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theme/themeOverride3.xml" ContentType="application/vnd.openxmlformats-officedocument.themeOverride+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4.xml" ContentType="application/vnd.openxmlformats-officedocument.themeOverride+xml"/>
  <Override PartName="/word/charts/chart18.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9.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0.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1.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2.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3.xml" ContentType="application/vnd.openxmlformats-officedocument.drawingml.chart+xml"/>
  <Override PartName="/word/charts/chart24.xml" ContentType="application/vnd.openxmlformats-officedocument.drawingml.chart+xml"/>
  <Override PartName="/word/theme/themeOverride5.xml" ContentType="application/vnd.openxmlformats-officedocument.themeOverride+xml"/>
  <Override PartName="/word/charts/chart25.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6.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6.xml" ContentType="application/vnd.openxmlformats-officedocument.themeOverride+xml"/>
  <Override PartName="/word/charts/chart27.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A07C9" w14:textId="3B4C0756" w:rsidR="00790172" w:rsidRPr="00680022" w:rsidRDefault="00C60B5F" w:rsidP="00B10BC7">
      <w:pPr>
        <w:pStyle w:val="Bezodstpw"/>
        <w:spacing w:before="0" w:after="240" w:line="300" w:lineRule="auto"/>
        <w:ind w:left="5387"/>
        <w:contextualSpacing/>
        <w:rPr>
          <w:rFonts w:cstheme="minorHAnsi"/>
          <w:sz w:val="22"/>
          <w:szCs w:val="22"/>
        </w:rPr>
      </w:pPr>
      <w:bookmarkStart w:id="0" w:name="OLE_LINK1"/>
      <w:bookmarkStart w:id="1" w:name="OLE_LINK2"/>
      <w:bookmarkStart w:id="2" w:name="_GoBack"/>
      <w:bookmarkEnd w:id="2"/>
      <w:r w:rsidRPr="00680022">
        <w:rPr>
          <w:rFonts w:cstheme="minorHAnsi"/>
          <w:sz w:val="22"/>
          <w:szCs w:val="22"/>
        </w:rPr>
        <w:t>Załącznik</w:t>
      </w:r>
    </w:p>
    <w:p w14:paraId="4F08A677" w14:textId="45C52E32" w:rsidR="00F76160" w:rsidRPr="00680022" w:rsidRDefault="00C60B5F" w:rsidP="00B10BC7">
      <w:pPr>
        <w:pStyle w:val="Bezodstpw"/>
        <w:spacing w:before="0" w:after="240" w:line="300" w:lineRule="auto"/>
        <w:ind w:left="5387"/>
        <w:contextualSpacing/>
        <w:rPr>
          <w:rFonts w:cstheme="minorHAnsi"/>
          <w:sz w:val="22"/>
          <w:szCs w:val="22"/>
        </w:rPr>
      </w:pPr>
      <w:r w:rsidRPr="00680022">
        <w:rPr>
          <w:rFonts w:cstheme="minorHAnsi"/>
          <w:sz w:val="22"/>
          <w:szCs w:val="22"/>
        </w:rPr>
        <w:t>do Uchwały</w:t>
      </w:r>
      <w:r w:rsidR="00F46861" w:rsidRPr="00680022">
        <w:rPr>
          <w:rFonts w:cstheme="minorHAnsi"/>
          <w:sz w:val="22"/>
          <w:szCs w:val="22"/>
        </w:rPr>
        <w:t xml:space="preserve"> </w:t>
      </w:r>
      <w:r w:rsidR="00F76160" w:rsidRPr="00680022">
        <w:rPr>
          <w:rFonts w:cstheme="minorHAnsi"/>
          <w:sz w:val="22"/>
          <w:szCs w:val="22"/>
        </w:rPr>
        <w:t>Nr</w:t>
      </w:r>
      <w:r w:rsidR="00A7555E" w:rsidRPr="00680022">
        <w:rPr>
          <w:rFonts w:cstheme="minorHAnsi"/>
          <w:sz w:val="22"/>
          <w:szCs w:val="22"/>
        </w:rPr>
        <w:t xml:space="preserve"> </w:t>
      </w:r>
      <w:r w:rsidR="00561125" w:rsidRPr="00680022">
        <w:rPr>
          <w:rFonts w:cstheme="minorHAnsi"/>
          <w:sz w:val="22"/>
          <w:szCs w:val="22"/>
        </w:rPr>
        <w:t>………………………………….</w:t>
      </w:r>
    </w:p>
    <w:p w14:paraId="2A72A460" w14:textId="0EEE567B" w:rsidR="00F76160" w:rsidRPr="00680022" w:rsidRDefault="00F76160" w:rsidP="00B10BC7">
      <w:pPr>
        <w:pStyle w:val="Bezodstpw"/>
        <w:spacing w:before="0" w:after="240" w:line="300" w:lineRule="auto"/>
        <w:ind w:left="5387"/>
        <w:contextualSpacing/>
        <w:rPr>
          <w:rFonts w:cstheme="minorHAnsi"/>
          <w:sz w:val="22"/>
          <w:szCs w:val="22"/>
        </w:rPr>
      </w:pPr>
      <w:r w:rsidRPr="00680022">
        <w:rPr>
          <w:rFonts w:cstheme="minorHAnsi"/>
          <w:sz w:val="22"/>
          <w:szCs w:val="22"/>
        </w:rPr>
        <w:t>Rady Dzielnicy Bielany m.st. Warszawy</w:t>
      </w:r>
    </w:p>
    <w:p w14:paraId="687864E1" w14:textId="443EF82E" w:rsidR="00A7555E" w:rsidRPr="00680022" w:rsidRDefault="00561125" w:rsidP="00B10BC7">
      <w:pPr>
        <w:pStyle w:val="Bezodstpw"/>
        <w:spacing w:before="0" w:after="240" w:line="300" w:lineRule="auto"/>
        <w:ind w:left="5387"/>
        <w:contextualSpacing/>
        <w:rPr>
          <w:rFonts w:cstheme="minorHAnsi"/>
          <w:sz w:val="22"/>
          <w:szCs w:val="22"/>
        </w:rPr>
      </w:pPr>
      <w:r w:rsidRPr="00680022">
        <w:rPr>
          <w:rFonts w:cstheme="minorHAnsi"/>
          <w:sz w:val="22"/>
          <w:szCs w:val="22"/>
        </w:rPr>
        <w:t>z</w:t>
      </w:r>
      <w:r w:rsidR="00A7555E" w:rsidRPr="00680022">
        <w:rPr>
          <w:rFonts w:cstheme="minorHAnsi"/>
          <w:sz w:val="22"/>
          <w:szCs w:val="22"/>
        </w:rPr>
        <w:t xml:space="preserve"> dnia</w:t>
      </w:r>
      <w:r w:rsidR="00B6606D" w:rsidRPr="00680022">
        <w:rPr>
          <w:rFonts w:cstheme="minorHAnsi"/>
          <w:sz w:val="22"/>
          <w:szCs w:val="22"/>
        </w:rPr>
        <w:t xml:space="preserve"> </w:t>
      </w:r>
      <w:r w:rsidRPr="00680022">
        <w:rPr>
          <w:rFonts w:cstheme="minorHAnsi"/>
          <w:sz w:val="22"/>
          <w:szCs w:val="22"/>
        </w:rPr>
        <w:t>…………………………………</w:t>
      </w:r>
      <w:r w:rsidR="00B6606D" w:rsidRPr="00680022">
        <w:rPr>
          <w:rFonts w:cstheme="minorHAnsi"/>
          <w:sz w:val="22"/>
          <w:szCs w:val="22"/>
        </w:rPr>
        <w:t>.</w:t>
      </w:r>
      <w:r w:rsidRPr="00680022">
        <w:rPr>
          <w:rFonts w:cstheme="minorHAnsi"/>
          <w:sz w:val="22"/>
          <w:szCs w:val="22"/>
        </w:rPr>
        <w:t>…………….</w:t>
      </w:r>
    </w:p>
    <w:p w14:paraId="4AC69B58" w14:textId="12824542" w:rsidR="0049685D" w:rsidRPr="00B10BC7" w:rsidRDefault="0000070E" w:rsidP="00B10BC7">
      <w:pPr>
        <w:spacing w:before="0" w:after="240" w:line="300" w:lineRule="auto"/>
        <w:contextualSpacing/>
        <w:jc w:val="center"/>
        <w:rPr>
          <w:rFonts w:cstheme="minorHAnsi"/>
        </w:rPr>
      </w:pPr>
      <w:r w:rsidRPr="00B10BC7">
        <w:rPr>
          <w:rFonts w:cstheme="minorHAnsi"/>
          <w:noProof/>
        </w:rPr>
        <w:drawing>
          <wp:inline distT="0" distB="0" distL="0" distR="0" wp14:anchorId="694D4882" wp14:editId="3E5ACEA7">
            <wp:extent cx="1801091" cy="1698756"/>
            <wp:effectExtent l="0" t="0" r="8890" b="0"/>
            <wp:docPr id="67" name="Obraz 2" descr="Logo OPS Biel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Obraz 2" descr="Logo OPS Bielany"/>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1804596" cy="1702062"/>
                    </a:xfrm>
                    <a:prstGeom prst="rect">
                      <a:avLst/>
                    </a:prstGeom>
                    <a:noFill/>
                    <a:ln w="9525">
                      <a:noFill/>
                      <a:miter lim="800000"/>
                      <a:headEnd/>
                      <a:tailEnd/>
                    </a:ln>
                  </pic:spPr>
                </pic:pic>
              </a:graphicData>
            </a:graphic>
          </wp:inline>
        </w:drawing>
      </w:r>
    </w:p>
    <w:p w14:paraId="278C8DC1" w14:textId="3F7754F8" w:rsidR="0049685D" w:rsidRDefault="0049685D" w:rsidP="00721305">
      <w:pPr>
        <w:pStyle w:val="Tytu"/>
        <w:spacing w:after="240" w:line="300" w:lineRule="auto"/>
        <w:contextualSpacing/>
        <w:jc w:val="center"/>
        <w:rPr>
          <w:rFonts w:asciiTheme="minorHAnsi" w:hAnsiTheme="minorHAnsi" w:cstheme="minorHAnsi"/>
          <w:b/>
          <w:bCs/>
          <w:color w:val="auto"/>
        </w:rPr>
      </w:pPr>
      <w:r w:rsidRPr="00721305">
        <w:rPr>
          <w:rFonts w:asciiTheme="minorHAnsi" w:hAnsiTheme="minorHAnsi" w:cstheme="minorHAnsi"/>
          <w:b/>
          <w:bCs/>
          <w:color w:val="auto"/>
        </w:rPr>
        <w:t>SPRAWOZDANIE Z DZIAŁALNOŚCI</w:t>
      </w:r>
      <w:r w:rsidR="007A02B2" w:rsidRPr="00721305">
        <w:rPr>
          <w:rFonts w:asciiTheme="minorHAnsi" w:hAnsiTheme="minorHAnsi" w:cstheme="minorHAnsi"/>
          <w:b/>
          <w:bCs/>
          <w:color w:val="auto"/>
        </w:rPr>
        <w:t xml:space="preserve"> </w:t>
      </w:r>
      <w:r w:rsidRPr="00721305">
        <w:rPr>
          <w:rFonts w:asciiTheme="minorHAnsi" w:hAnsiTheme="minorHAnsi" w:cstheme="minorHAnsi"/>
          <w:b/>
          <w:bCs/>
          <w:color w:val="auto"/>
        </w:rPr>
        <w:t>OŚRODKA POMOCY SPOŁECZNEJ</w:t>
      </w:r>
      <w:r w:rsidR="007A02B2" w:rsidRPr="00721305">
        <w:rPr>
          <w:rFonts w:asciiTheme="minorHAnsi" w:hAnsiTheme="minorHAnsi" w:cstheme="minorHAnsi"/>
          <w:b/>
          <w:bCs/>
          <w:color w:val="auto"/>
        </w:rPr>
        <w:t xml:space="preserve"> </w:t>
      </w:r>
      <w:r w:rsidRPr="00721305">
        <w:rPr>
          <w:rFonts w:asciiTheme="minorHAnsi" w:hAnsiTheme="minorHAnsi" w:cstheme="minorHAnsi"/>
          <w:b/>
          <w:bCs/>
          <w:color w:val="auto"/>
        </w:rPr>
        <w:t>DZIELNICY BIELANY M.ST. WARSZAWY</w:t>
      </w:r>
      <w:r w:rsidR="00815F99" w:rsidRPr="00721305">
        <w:rPr>
          <w:rFonts w:asciiTheme="minorHAnsi" w:hAnsiTheme="minorHAnsi" w:cstheme="minorHAnsi"/>
          <w:b/>
          <w:bCs/>
          <w:color w:val="auto"/>
        </w:rPr>
        <w:t xml:space="preserve"> </w:t>
      </w:r>
      <w:r w:rsidR="00680022">
        <w:rPr>
          <w:rFonts w:asciiTheme="minorHAnsi" w:hAnsiTheme="minorHAnsi" w:cstheme="minorHAnsi"/>
          <w:b/>
          <w:bCs/>
          <w:color w:val="auto"/>
        </w:rPr>
        <w:br/>
      </w:r>
      <w:r w:rsidR="00C968AA" w:rsidRPr="00721305">
        <w:rPr>
          <w:rFonts w:asciiTheme="minorHAnsi" w:hAnsiTheme="minorHAnsi" w:cstheme="minorHAnsi"/>
          <w:b/>
          <w:bCs/>
          <w:color w:val="auto"/>
        </w:rPr>
        <w:t>ZA</w:t>
      </w:r>
      <w:r w:rsidR="00A91CD1" w:rsidRPr="00721305">
        <w:rPr>
          <w:rFonts w:asciiTheme="minorHAnsi" w:hAnsiTheme="minorHAnsi" w:cstheme="minorHAnsi"/>
          <w:b/>
          <w:bCs/>
          <w:color w:val="auto"/>
        </w:rPr>
        <w:t> </w:t>
      </w:r>
      <w:r w:rsidR="00700676" w:rsidRPr="00721305">
        <w:rPr>
          <w:rFonts w:asciiTheme="minorHAnsi" w:hAnsiTheme="minorHAnsi" w:cstheme="minorHAnsi"/>
          <w:b/>
          <w:bCs/>
          <w:color w:val="auto"/>
        </w:rPr>
        <w:t>202</w:t>
      </w:r>
      <w:r w:rsidR="00D37DE9" w:rsidRPr="00721305">
        <w:rPr>
          <w:rFonts w:asciiTheme="minorHAnsi" w:hAnsiTheme="minorHAnsi" w:cstheme="minorHAnsi"/>
          <w:b/>
          <w:bCs/>
          <w:color w:val="auto"/>
        </w:rPr>
        <w:t>4</w:t>
      </w:r>
      <w:r w:rsidR="00A91CD1" w:rsidRPr="00721305">
        <w:rPr>
          <w:rFonts w:asciiTheme="minorHAnsi" w:hAnsiTheme="minorHAnsi" w:cstheme="minorHAnsi"/>
          <w:b/>
          <w:bCs/>
          <w:color w:val="auto"/>
        </w:rPr>
        <w:t> </w:t>
      </w:r>
      <w:r w:rsidRPr="00721305">
        <w:rPr>
          <w:rFonts w:asciiTheme="minorHAnsi" w:hAnsiTheme="minorHAnsi" w:cstheme="minorHAnsi"/>
          <w:b/>
          <w:bCs/>
          <w:color w:val="auto"/>
        </w:rPr>
        <w:t>ROK</w:t>
      </w:r>
    </w:p>
    <w:p w14:paraId="040F5BA7" w14:textId="77777777" w:rsidR="005669AA" w:rsidRPr="005669AA" w:rsidRDefault="005669AA" w:rsidP="005669AA"/>
    <w:p w14:paraId="2DDC60ED" w14:textId="77777777" w:rsidR="00680022" w:rsidRDefault="00680022" w:rsidP="00680022"/>
    <w:p w14:paraId="7D69BE03" w14:textId="77777777" w:rsidR="00680022" w:rsidRDefault="00680022" w:rsidP="00680022"/>
    <w:p w14:paraId="39D77E4E" w14:textId="77777777" w:rsidR="00680022" w:rsidRDefault="00680022" w:rsidP="00680022"/>
    <w:p w14:paraId="187E64E1" w14:textId="77777777" w:rsidR="00680022" w:rsidRDefault="00680022" w:rsidP="00680022"/>
    <w:p w14:paraId="095CAAB2" w14:textId="77777777" w:rsidR="00680022" w:rsidRDefault="00680022" w:rsidP="00680022"/>
    <w:p w14:paraId="4E0872B5" w14:textId="77777777" w:rsidR="00680022" w:rsidRDefault="00680022" w:rsidP="00680022"/>
    <w:p w14:paraId="760BB428" w14:textId="77777777" w:rsidR="00680022" w:rsidRDefault="00680022" w:rsidP="00680022"/>
    <w:p w14:paraId="5F2896E0" w14:textId="77777777" w:rsidR="00680022" w:rsidRDefault="00680022" w:rsidP="00680022"/>
    <w:p w14:paraId="68B5BE54" w14:textId="77777777" w:rsidR="00680022" w:rsidRDefault="00680022" w:rsidP="00680022"/>
    <w:p w14:paraId="327B6806" w14:textId="6F867606" w:rsidR="00680022" w:rsidRDefault="00911FFB" w:rsidP="00680022">
      <w:pPr>
        <w:spacing w:before="0" w:after="240" w:line="300" w:lineRule="auto"/>
        <w:contextualSpacing/>
        <w:jc w:val="center"/>
        <w:rPr>
          <w:rFonts w:cstheme="minorHAnsi"/>
          <w:b/>
          <w:bCs/>
          <w:sz w:val="32"/>
          <w:szCs w:val="32"/>
        </w:rPr>
      </w:pPr>
      <w:r w:rsidRPr="00B10BC7">
        <w:rPr>
          <w:rFonts w:cstheme="minorHAnsi"/>
          <w:b/>
          <w:bCs/>
          <w:sz w:val="32"/>
          <w:szCs w:val="32"/>
        </w:rPr>
        <w:t>Warszawa,</w:t>
      </w:r>
      <w:r w:rsidR="0009423F" w:rsidRPr="00B10BC7">
        <w:rPr>
          <w:rFonts w:cstheme="minorHAnsi"/>
          <w:b/>
          <w:bCs/>
          <w:sz w:val="32"/>
          <w:szCs w:val="32"/>
        </w:rPr>
        <w:t xml:space="preserve"> </w:t>
      </w:r>
      <w:r w:rsidR="00EC55EC">
        <w:rPr>
          <w:rFonts w:cstheme="minorHAnsi"/>
          <w:b/>
          <w:bCs/>
          <w:sz w:val="32"/>
          <w:szCs w:val="32"/>
        </w:rPr>
        <w:t>Marzec</w:t>
      </w:r>
      <w:r w:rsidR="00EC55EC" w:rsidRPr="00B10BC7">
        <w:rPr>
          <w:rFonts w:cstheme="minorHAnsi"/>
          <w:b/>
          <w:bCs/>
          <w:sz w:val="32"/>
          <w:szCs w:val="32"/>
        </w:rPr>
        <w:t xml:space="preserve"> </w:t>
      </w:r>
      <w:r w:rsidR="00700676" w:rsidRPr="00B10BC7">
        <w:rPr>
          <w:rFonts w:cstheme="minorHAnsi"/>
          <w:b/>
          <w:bCs/>
          <w:sz w:val="32"/>
          <w:szCs w:val="32"/>
        </w:rPr>
        <w:t>202</w:t>
      </w:r>
      <w:r w:rsidR="00D37DE9" w:rsidRPr="00B10BC7">
        <w:rPr>
          <w:rFonts w:cstheme="minorHAnsi"/>
          <w:b/>
          <w:bCs/>
          <w:sz w:val="32"/>
          <w:szCs w:val="32"/>
        </w:rPr>
        <w:t>5</w:t>
      </w:r>
      <w:r w:rsidR="00700676" w:rsidRPr="00B10BC7">
        <w:rPr>
          <w:rFonts w:cstheme="minorHAnsi"/>
          <w:b/>
          <w:bCs/>
          <w:sz w:val="32"/>
          <w:szCs w:val="32"/>
        </w:rPr>
        <w:t xml:space="preserve"> </w:t>
      </w:r>
      <w:r w:rsidR="0049685D" w:rsidRPr="00B10BC7">
        <w:rPr>
          <w:rFonts w:cstheme="minorHAnsi"/>
          <w:b/>
          <w:bCs/>
          <w:sz w:val="32"/>
          <w:szCs w:val="32"/>
        </w:rPr>
        <w:t>r.</w:t>
      </w:r>
    </w:p>
    <w:p w14:paraId="0E766DD2" w14:textId="41C4B5B3" w:rsidR="0050718D" w:rsidRPr="00B10BC7" w:rsidRDefault="0050718D" w:rsidP="00680022">
      <w:pPr>
        <w:spacing w:before="0" w:after="240" w:line="300" w:lineRule="auto"/>
        <w:contextualSpacing/>
        <w:jc w:val="center"/>
        <w:rPr>
          <w:rFonts w:cstheme="minorHAnsi"/>
          <w:b/>
          <w:bCs/>
          <w:color w:val="FF0000"/>
          <w:sz w:val="32"/>
          <w:szCs w:val="32"/>
        </w:rPr>
      </w:pPr>
      <w:r w:rsidRPr="00B10BC7">
        <w:rPr>
          <w:rFonts w:cstheme="minorHAnsi"/>
          <w:b/>
          <w:bCs/>
          <w:color w:val="FF0000"/>
          <w:sz w:val="32"/>
          <w:szCs w:val="32"/>
        </w:rPr>
        <w:br w:type="page"/>
      </w:r>
    </w:p>
    <w:sdt>
      <w:sdtPr>
        <w:rPr>
          <w:rFonts w:eastAsia="Calibri" w:cstheme="minorHAnsi"/>
          <w:b w:val="0"/>
          <w:bCs/>
          <w:caps w:val="0"/>
          <w:smallCaps/>
          <w:noProof/>
          <w:color w:val="FFFFFF" w:themeColor="background1"/>
          <w:spacing w:val="0"/>
          <w:sz w:val="20"/>
          <w:szCs w:val="20"/>
          <w:lang w:eastAsia="en-US"/>
        </w:rPr>
        <w:id w:val="-2109571478"/>
        <w:docPartObj>
          <w:docPartGallery w:val="Table of Contents"/>
          <w:docPartUnique/>
        </w:docPartObj>
      </w:sdtPr>
      <w:sdtEndPr>
        <w:rPr>
          <w:rFonts w:eastAsiaTheme="minorEastAsia"/>
          <w:bCs w:val="0"/>
          <w:color w:val="auto"/>
          <w:sz w:val="22"/>
          <w:szCs w:val="22"/>
          <w:lang w:eastAsia="pl-PL"/>
        </w:rPr>
      </w:sdtEndPr>
      <w:sdtContent>
        <w:p w14:paraId="44FB8131" w14:textId="0E612DAA" w:rsidR="002F4691" w:rsidRPr="002C4FCA" w:rsidRDefault="002F4691" w:rsidP="00B10BC7">
          <w:pPr>
            <w:pStyle w:val="Nagwekspisutreci"/>
            <w:spacing w:before="0" w:after="240" w:line="300" w:lineRule="auto"/>
            <w:contextualSpacing/>
            <w:rPr>
              <w:rFonts w:cstheme="minorHAnsi"/>
              <w:color w:val="FFFFFF" w:themeColor="background1"/>
            </w:rPr>
          </w:pPr>
          <w:r w:rsidRPr="002C4FCA">
            <w:rPr>
              <w:rFonts w:cstheme="minorHAnsi"/>
              <w:color w:val="FFFFFF" w:themeColor="background1"/>
            </w:rPr>
            <w:t>Spis treści</w:t>
          </w:r>
        </w:p>
        <w:p w14:paraId="022500B1" w14:textId="4FF63329" w:rsidR="005669AA" w:rsidRDefault="00E138BA">
          <w:pPr>
            <w:pStyle w:val="Spistreci1"/>
            <w:rPr>
              <w:rFonts w:cstheme="minorBidi"/>
              <w:b w:val="0"/>
              <w:bCs w:val="0"/>
              <w:caps w:val="0"/>
              <w:color w:val="auto"/>
              <w:kern w:val="2"/>
              <w14:ligatures w14:val="standardContextual"/>
            </w:rPr>
          </w:pPr>
          <w:r w:rsidRPr="00814B2F">
            <w:fldChar w:fldCharType="begin"/>
          </w:r>
          <w:r w:rsidRPr="00814B2F">
            <w:instrText xml:space="preserve"> TOC \o "1-4" \h \z \u </w:instrText>
          </w:r>
          <w:r w:rsidRPr="00814B2F">
            <w:fldChar w:fldCharType="separate"/>
          </w:r>
          <w:hyperlink w:anchor="_Toc191995068" w:history="1">
            <w:r w:rsidR="005669AA" w:rsidRPr="002D3CE1">
              <w:rPr>
                <w:rStyle w:val="Hipercze"/>
              </w:rPr>
              <w:t>1.</w:t>
            </w:r>
            <w:r w:rsidR="005669AA">
              <w:rPr>
                <w:rFonts w:cstheme="minorBidi"/>
                <w:b w:val="0"/>
                <w:bCs w:val="0"/>
                <w:caps w:val="0"/>
                <w:color w:val="auto"/>
                <w:kern w:val="2"/>
                <w14:ligatures w14:val="standardContextual"/>
              </w:rPr>
              <w:tab/>
            </w:r>
            <w:r w:rsidR="005669AA" w:rsidRPr="002D3CE1">
              <w:rPr>
                <w:rStyle w:val="Hipercze"/>
              </w:rPr>
              <w:t>WSTĘP</w:t>
            </w:r>
            <w:r w:rsidR="005669AA">
              <w:rPr>
                <w:webHidden/>
              </w:rPr>
              <w:tab/>
            </w:r>
            <w:r w:rsidR="005669AA">
              <w:rPr>
                <w:webHidden/>
              </w:rPr>
              <w:fldChar w:fldCharType="begin"/>
            </w:r>
            <w:r w:rsidR="005669AA">
              <w:rPr>
                <w:webHidden/>
              </w:rPr>
              <w:instrText xml:space="preserve"> PAGEREF _Toc191995068 \h </w:instrText>
            </w:r>
            <w:r w:rsidR="005669AA">
              <w:rPr>
                <w:webHidden/>
              </w:rPr>
            </w:r>
            <w:r w:rsidR="005669AA">
              <w:rPr>
                <w:webHidden/>
              </w:rPr>
              <w:fldChar w:fldCharType="separate"/>
            </w:r>
            <w:r w:rsidR="00E84E06">
              <w:rPr>
                <w:webHidden/>
              </w:rPr>
              <w:t>4</w:t>
            </w:r>
            <w:r w:rsidR="005669AA">
              <w:rPr>
                <w:webHidden/>
              </w:rPr>
              <w:fldChar w:fldCharType="end"/>
            </w:r>
          </w:hyperlink>
        </w:p>
        <w:p w14:paraId="60983940" w14:textId="3B57A4D9" w:rsidR="005669AA" w:rsidRDefault="008B0931">
          <w:pPr>
            <w:pStyle w:val="Spistreci1"/>
            <w:rPr>
              <w:rFonts w:cstheme="minorBidi"/>
              <w:b w:val="0"/>
              <w:bCs w:val="0"/>
              <w:caps w:val="0"/>
              <w:color w:val="auto"/>
              <w:kern w:val="2"/>
              <w14:ligatures w14:val="standardContextual"/>
            </w:rPr>
          </w:pPr>
          <w:hyperlink w:anchor="_Toc191995069" w:history="1">
            <w:r w:rsidR="005669AA" w:rsidRPr="002D3CE1">
              <w:rPr>
                <w:rStyle w:val="Hipercze"/>
              </w:rPr>
              <w:t>2.</w:t>
            </w:r>
            <w:r w:rsidR="005669AA">
              <w:rPr>
                <w:rFonts w:cstheme="minorBidi"/>
                <w:b w:val="0"/>
                <w:bCs w:val="0"/>
                <w:caps w:val="0"/>
                <w:color w:val="auto"/>
                <w:kern w:val="2"/>
                <w14:ligatures w14:val="standardContextual"/>
              </w:rPr>
              <w:tab/>
            </w:r>
            <w:r w:rsidR="005669AA" w:rsidRPr="002D3CE1">
              <w:rPr>
                <w:rStyle w:val="Hipercze"/>
              </w:rPr>
              <w:t>CHARAKTERYSTYKA DZIELNICY BIELANY</w:t>
            </w:r>
            <w:r w:rsidR="005669AA">
              <w:rPr>
                <w:webHidden/>
              </w:rPr>
              <w:tab/>
            </w:r>
            <w:r w:rsidR="005669AA">
              <w:rPr>
                <w:webHidden/>
              </w:rPr>
              <w:fldChar w:fldCharType="begin"/>
            </w:r>
            <w:r w:rsidR="005669AA">
              <w:rPr>
                <w:webHidden/>
              </w:rPr>
              <w:instrText xml:space="preserve"> PAGEREF _Toc191995069 \h </w:instrText>
            </w:r>
            <w:r w:rsidR="005669AA">
              <w:rPr>
                <w:webHidden/>
              </w:rPr>
            </w:r>
            <w:r w:rsidR="005669AA">
              <w:rPr>
                <w:webHidden/>
              </w:rPr>
              <w:fldChar w:fldCharType="separate"/>
            </w:r>
            <w:r w:rsidR="00E84E06">
              <w:rPr>
                <w:webHidden/>
              </w:rPr>
              <w:t>5</w:t>
            </w:r>
            <w:r w:rsidR="005669AA">
              <w:rPr>
                <w:webHidden/>
              </w:rPr>
              <w:fldChar w:fldCharType="end"/>
            </w:r>
          </w:hyperlink>
        </w:p>
        <w:p w14:paraId="4AD939DF" w14:textId="6028AEC1" w:rsidR="005669AA" w:rsidRDefault="008B0931" w:rsidP="005669AA">
          <w:pPr>
            <w:pStyle w:val="Spistreci2"/>
            <w:rPr>
              <w:rFonts w:cstheme="minorBidi"/>
              <w:kern w:val="2"/>
              <w:sz w:val="24"/>
              <w:szCs w:val="24"/>
              <w14:ligatures w14:val="standardContextual"/>
            </w:rPr>
          </w:pPr>
          <w:hyperlink w:anchor="_Toc191995070" w:history="1">
            <w:r w:rsidR="005669AA" w:rsidRPr="002D3CE1">
              <w:rPr>
                <w:rStyle w:val="Hipercze"/>
              </w:rPr>
              <w:t>2.1.</w:t>
            </w:r>
            <w:r w:rsidR="005669AA">
              <w:rPr>
                <w:rFonts w:cstheme="minorBidi"/>
                <w:kern w:val="2"/>
                <w:sz w:val="24"/>
                <w:szCs w:val="24"/>
                <w14:ligatures w14:val="standardContextual"/>
              </w:rPr>
              <w:tab/>
            </w:r>
            <w:r w:rsidR="005669AA" w:rsidRPr="002D3CE1">
              <w:rPr>
                <w:rStyle w:val="Hipercze"/>
              </w:rPr>
              <w:t>DANE DOTYCZĄCE MIESZKAŃCÓW</w:t>
            </w:r>
            <w:r w:rsidR="005669AA">
              <w:rPr>
                <w:webHidden/>
              </w:rPr>
              <w:tab/>
            </w:r>
            <w:r w:rsidR="005669AA">
              <w:rPr>
                <w:webHidden/>
              </w:rPr>
              <w:fldChar w:fldCharType="begin"/>
            </w:r>
            <w:r w:rsidR="005669AA">
              <w:rPr>
                <w:webHidden/>
              </w:rPr>
              <w:instrText xml:space="preserve"> PAGEREF _Toc191995070 \h </w:instrText>
            </w:r>
            <w:r w:rsidR="005669AA">
              <w:rPr>
                <w:webHidden/>
              </w:rPr>
            </w:r>
            <w:r w:rsidR="005669AA">
              <w:rPr>
                <w:webHidden/>
              </w:rPr>
              <w:fldChar w:fldCharType="separate"/>
            </w:r>
            <w:r w:rsidR="00E84E06">
              <w:rPr>
                <w:webHidden/>
              </w:rPr>
              <w:t>5</w:t>
            </w:r>
            <w:r w:rsidR="005669AA">
              <w:rPr>
                <w:webHidden/>
              </w:rPr>
              <w:fldChar w:fldCharType="end"/>
            </w:r>
          </w:hyperlink>
        </w:p>
        <w:p w14:paraId="0A8E06E4" w14:textId="0C0A5761" w:rsidR="005669AA" w:rsidRDefault="008B0931" w:rsidP="005669AA">
          <w:pPr>
            <w:pStyle w:val="Spistreci2"/>
            <w:rPr>
              <w:rFonts w:cstheme="minorBidi"/>
              <w:kern w:val="2"/>
              <w:sz w:val="24"/>
              <w:szCs w:val="24"/>
              <w14:ligatures w14:val="standardContextual"/>
            </w:rPr>
          </w:pPr>
          <w:hyperlink w:anchor="_Toc191995071" w:history="1">
            <w:r w:rsidR="005669AA" w:rsidRPr="002D3CE1">
              <w:rPr>
                <w:rStyle w:val="Hipercze"/>
              </w:rPr>
              <w:t>2.2.</w:t>
            </w:r>
            <w:r w:rsidR="005669AA">
              <w:rPr>
                <w:rFonts w:cstheme="minorBidi"/>
                <w:kern w:val="2"/>
                <w:sz w:val="24"/>
                <w:szCs w:val="24"/>
                <w14:ligatures w14:val="standardContextual"/>
              </w:rPr>
              <w:tab/>
            </w:r>
            <w:r w:rsidR="005669AA" w:rsidRPr="002D3CE1">
              <w:rPr>
                <w:rStyle w:val="Hipercze"/>
              </w:rPr>
              <w:t>DANE DOTYCZĄCE ODBIORCÓW POMOCY SPOŁECZNEJ</w:t>
            </w:r>
            <w:r w:rsidR="005669AA">
              <w:rPr>
                <w:webHidden/>
              </w:rPr>
              <w:tab/>
            </w:r>
            <w:r w:rsidR="005669AA">
              <w:rPr>
                <w:webHidden/>
              </w:rPr>
              <w:fldChar w:fldCharType="begin"/>
            </w:r>
            <w:r w:rsidR="005669AA">
              <w:rPr>
                <w:webHidden/>
              </w:rPr>
              <w:instrText xml:space="preserve"> PAGEREF _Toc191995071 \h </w:instrText>
            </w:r>
            <w:r w:rsidR="005669AA">
              <w:rPr>
                <w:webHidden/>
              </w:rPr>
            </w:r>
            <w:r w:rsidR="005669AA">
              <w:rPr>
                <w:webHidden/>
              </w:rPr>
              <w:fldChar w:fldCharType="separate"/>
            </w:r>
            <w:r w:rsidR="00E84E06">
              <w:rPr>
                <w:webHidden/>
              </w:rPr>
              <w:t>5</w:t>
            </w:r>
            <w:r w:rsidR="005669AA">
              <w:rPr>
                <w:webHidden/>
              </w:rPr>
              <w:fldChar w:fldCharType="end"/>
            </w:r>
          </w:hyperlink>
        </w:p>
        <w:p w14:paraId="05AB1B5E" w14:textId="7D852234" w:rsidR="005669AA" w:rsidRDefault="008B0931" w:rsidP="005669AA">
          <w:pPr>
            <w:pStyle w:val="Spistreci2"/>
            <w:rPr>
              <w:rFonts w:cstheme="minorBidi"/>
              <w:kern w:val="2"/>
              <w:sz w:val="24"/>
              <w:szCs w:val="24"/>
              <w14:ligatures w14:val="standardContextual"/>
            </w:rPr>
          </w:pPr>
          <w:hyperlink w:anchor="_Toc191995072" w:history="1">
            <w:r w:rsidR="005669AA" w:rsidRPr="002D3CE1">
              <w:rPr>
                <w:rStyle w:val="Hipercze"/>
              </w:rPr>
              <w:t>2.3.</w:t>
            </w:r>
            <w:r w:rsidR="005669AA">
              <w:rPr>
                <w:rFonts w:cstheme="minorBidi"/>
                <w:kern w:val="2"/>
                <w:sz w:val="24"/>
                <w:szCs w:val="24"/>
                <w14:ligatures w14:val="standardContextual"/>
              </w:rPr>
              <w:tab/>
            </w:r>
            <w:r w:rsidR="005669AA" w:rsidRPr="002D3CE1">
              <w:rPr>
                <w:rStyle w:val="Hipercze"/>
              </w:rPr>
              <w:t>POWODY UDZIELANIA ŚWIADCZEŃ</w:t>
            </w:r>
            <w:r w:rsidR="005669AA">
              <w:rPr>
                <w:webHidden/>
              </w:rPr>
              <w:tab/>
            </w:r>
            <w:r w:rsidR="005669AA">
              <w:rPr>
                <w:webHidden/>
              </w:rPr>
              <w:fldChar w:fldCharType="begin"/>
            </w:r>
            <w:r w:rsidR="005669AA">
              <w:rPr>
                <w:webHidden/>
              </w:rPr>
              <w:instrText xml:space="preserve"> PAGEREF _Toc191995072 \h </w:instrText>
            </w:r>
            <w:r w:rsidR="005669AA">
              <w:rPr>
                <w:webHidden/>
              </w:rPr>
            </w:r>
            <w:r w:rsidR="005669AA">
              <w:rPr>
                <w:webHidden/>
              </w:rPr>
              <w:fldChar w:fldCharType="separate"/>
            </w:r>
            <w:r w:rsidR="00E84E06">
              <w:rPr>
                <w:webHidden/>
              </w:rPr>
              <w:t>9</w:t>
            </w:r>
            <w:r w:rsidR="005669AA">
              <w:rPr>
                <w:webHidden/>
              </w:rPr>
              <w:fldChar w:fldCharType="end"/>
            </w:r>
          </w:hyperlink>
        </w:p>
        <w:p w14:paraId="1045A404" w14:textId="3A8D7C0E" w:rsidR="005669AA" w:rsidRDefault="008B0931">
          <w:pPr>
            <w:pStyle w:val="Spistreci1"/>
            <w:rPr>
              <w:rFonts w:cstheme="minorBidi"/>
              <w:b w:val="0"/>
              <w:bCs w:val="0"/>
              <w:caps w:val="0"/>
              <w:color w:val="auto"/>
              <w:kern w:val="2"/>
              <w14:ligatures w14:val="standardContextual"/>
            </w:rPr>
          </w:pPr>
          <w:hyperlink w:anchor="_Toc191995073" w:history="1">
            <w:r w:rsidR="005669AA" w:rsidRPr="002D3CE1">
              <w:rPr>
                <w:rStyle w:val="Hipercze"/>
              </w:rPr>
              <w:t>3.</w:t>
            </w:r>
            <w:r w:rsidR="005669AA">
              <w:rPr>
                <w:rFonts w:cstheme="minorBidi"/>
                <w:b w:val="0"/>
                <w:bCs w:val="0"/>
                <w:caps w:val="0"/>
                <w:color w:val="auto"/>
                <w:kern w:val="2"/>
                <w14:ligatures w14:val="standardContextual"/>
              </w:rPr>
              <w:tab/>
            </w:r>
            <w:r w:rsidR="005669AA" w:rsidRPr="002D3CE1">
              <w:rPr>
                <w:rStyle w:val="Hipercze"/>
              </w:rPr>
              <w:t>CHARAKTERYSTYKA OŚRODKA POMOCY SPOŁECZNEJ</w:t>
            </w:r>
            <w:r w:rsidR="005669AA">
              <w:rPr>
                <w:webHidden/>
              </w:rPr>
              <w:tab/>
            </w:r>
            <w:r w:rsidR="005669AA">
              <w:rPr>
                <w:webHidden/>
              </w:rPr>
              <w:fldChar w:fldCharType="begin"/>
            </w:r>
            <w:r w:rsidR="005669AA">
              <w:rPr>
                <w:webHidden/>
              </w:rPr>
              <w:instrText xml:space="preserve"> PAGEREF _Toc191995073 \h </w:instrText>
            </w:r>
            <w:r w:rsidR="005669AA">
              <w:rPr>
                <w:webHidden/>
              </w:rPr>
            </w:r>
            <w:r w:rsidR="005669AA">
              <w:rPr>
                <w:webHidden/>
              </w:rPr>
              <w:fldChar w:fldCharType="separate"/>
            </w:r>
            <w:r w:rsidR="00E84E06">
              <w:rPr>
                <w:webHidden/>
              </w:rPr>
              <w:t>11</w:t>
            </w:r>
            <w:r w:rsidR="005669AA">
              <w:rPr>
                <w:webHidden/>
              </w:rPr>
              <w:fldChar w:fldCharType="end"/>
            </w:r>
          </w:hyperlink>
        </w:p>
        <w:p w14:paraId="5AB1F023" w14:textId="1A910BBC" w:rsidR="005669AA" w:rsidRDefault="008B0931" w:rsidP="005669AA">
          <w:pPr>
            <w:pStyle w:val="Spistreci2"/>
            <w:rPr>
              <w:rFonts w:cstheme="minorBidi"/>
              <w:kern w:val="2"/>
              <w:sz w:val="24"/>
              <w:szCs w:val="24"/>
              <w14:ligatures w14:val="standardContextual"/>
            </w:rPr>
          </w:pPr>
          <w:hyperlink w:anchor="_Toc191995074" w:history="1">
            <w:r w:rsidR="005669AA" w:rsidRPr="002D3CE1">
              <w:rPr>
                <w:rStyle w:val="Hipercze"/>
              </w:rPr>
              <w:t>3.1.</w:t>
            </w:r>
            <w:r w:rsidR="005669AA">
              <w:rPr>
                <w:rFonts w:cstheme="minorBidi"/>
                <w:kern w:val="2"/>
                <w:sz w:val="24"/>
                <w:szCs w:val="24"/>
                <w14:ligatures w14:val="standardContextual"/>
              </w:rPr>
              <w:tab/>
            </w:r>
            <w:r w:rsidR="005669AA" w:rsidRPr="002D3CE1">
              <w:rPr>
                <w:rStyle w:val="Hipercze"/>
              </w:rPr>
              <w:t>CELE I ZADANIA OŚRODKA</w:t>
            </w:r>
            <w:r w:rsidR="005669AA">
              <w:rPr>
                <w:webHidden/>
              </w:rPr>
              <w:tab/>
            </w:r>
            <w:r w:rsidR="005669AA">
              <w:rPr>
                <w:webHidden/>
              </w:rPr>
              <w:fldChar w:fldCharType="begin"/>
            </w:r>
            <w:r w:rsidR="005669AA">
              <w:rPr>
                <w:webHidden/>
              </w:rPr>
              <w:instrText xml:space="preserve"> PAGEREF _Toc191995074 \h </w:instrText>
            </w:r>
            <w:r w:rsidR="005669AA">
              <w:rPr>
                <w:webHidden/>
              </w:rPr>
            </w:r>
            <w:r w:rsidR="005669AA">
              <w:rPr>
                <w:webHidden/>
              </w:rPr>
              <w:fldChar w:fldCharType="separate"/>
            </w:r>
            <w:r w:rsidR="00E84E06">
              <w:rPr>
                <w:webHidden/>
              </w:rPr>
              <w:t>11</w:t>
            </w:r>
            <w:r w:rsidR="005669AA">
              <w:rPr>
                <w:webHidden/>
              </w:rPr>
              <w:fldChar w:fldCharType="end"/>
            </w:r>
          </w:hyperlink>
        </w:p>
        <w:p w14:paraId="775661E0" w14:textId="33F53760" w:rsidR="005669AA" w:rsidRDefault="008B0931" w:rsidP="005669AA">
          <w:pPr>
            <w:pStyle w:val="Spistreci2"/>
            <w:rPr>
              <w:rFonts w:cstheme="minorBidi"/>
              <w:kern w:val="2"/>
              <w:sz w:val="24"/>
              <w:szCs w:val="24"/>
              <w14:ligatures w14:val="standardContextual"/>
            </w:rPr>
          </w:pPr>
          <w:hyperlink w:anchor="_Toc191995075" w:history="1">
            <w:r w:rsidR="005669AA" w:rsidRPr="002D3CE1">
              <w:rPr>
                <w:rStyle w:val="Hipercze"/>
              </w:rPr>
              <w:t>3.2.</w:t>
            </w:r>
            <w:r w:rsidR="005669AA">
              <w:rPr>
                <w:rFonts w:cstheme="minorBidi"/>
                <w:kern w:val="2"/>
                <w:sz w:val="24"/>
                <w:szCs w:val="24"/>
                <w14:ligatures w14:val="standardContextual"/>
              </w:rPr>
              <w:tab/>
            </w:r>
            <w:r w:rsidR="005669AA" w:rsidRPr="002D3CE1">
              <w:rPr>
                <w:rStyle w:val="Hipercze"/>
              </w:rPr>
              <w:t>KOMÓRKI ORGANIZACYJNE</w:t>
            </w:r>
            <w:r w:rsidR="005669AA">
              <w:rPr>
                <w:webHidden/>
              </w:rPr>
              <w:tab/>
            </w:r>
            <w:r w:rsidR="005669AA">
              <w:rPr>
                <w:webHidden/>
              </w:rPr>
              <w:fldChar w:fldCharType="begin"/>
            </w:r>
            <w:r w:rsidR="005669AA">
              <w:rPr>
                <w:webHidden/>
              </w:rPr>
              <w:instrText xml:space="preserve"> PAGEREF _Toc191995075 \h </w:instrText>
            </w:r>
            <w:r w:rsidR="005669AA">
              <w:rPr>
                <w:webHidden/>
              </w:rPr>
            </w:r>
            <w:r w:rsidR="005669AA">
              <w:rPr>
                <w:webHidden/>
              </w:rPr>
              <w:fldChar w:fldCharType="separate"/>
            </w:r>
            <w:r w:rsidR="00E84E06">
              <w:rPr>
                <w:webHidden/>
              </w:rPr>
              <w:t>12</w:t>
            </w:r>
            <w:r w:rsidR="005669AA">
              <w:rPr>
                <w:webHidden/>
              </w:rPr>
              <w:fldChar w:fldCharType="end"/>
            </w:r>
          </w:hyperlink>
        </w:p>
        <w:p w14:paraId="47F5D58C" w14:textId="58C86AD0" w:rsidR="005669AA" w:rsidRDefault="008B0931" w:rsidP="005669AA">
          <w:pPr>
            <w:pStyle w:val="Spistreci2"/>
            <w:rPr>
              <w:rFonts w:cstheme="minorBidi"/>
              <w:kern w:val="2"/>
              <w:sz w:val="24"/>
              <w:szCs w:val="24"/>
              <w14:ligatures w14:val="standardContextual"/>
            </w:rPr>
          </w:pPr>
          <w:hyperlink w:anchor="_Toc191995076" w:history="1">
            <w:r w:rsidR="005669AA" w:rsidRPr="002D3CE1">
              <w:rPr>
                <w:rStyle w:val="Hipercze"/>
              </w:rPr>
              <w:t>3.3.</w:t>
            </w:r>
            <w:r w:rsidR="005669AA">
              <w:rPr>
                <w:rFonts w:cstheme="minorBidi"/>
                <w:kern w:val="2"/>
                <w:sz w:val="24"/>
                <w:szCs w:val="24"/>
                <w14:ligatures w14:val="standardContextual"/>
              </w:rPr>
              <w:tab/>
            </w:r>
            <w:r w:rsidR="005669AA" w:rsidRPr="002D3CE1">
              <w:rPr>
                <w:rStyle w:val="Hipercze"/>
              </w:rPr>
              <w:t>STRUKTURA ZATRUDNIENIA</w:t>
            </w:r>
            <w:r w:rsidR="005669AA">
              <w:rPr>
                <w:webHidden/>
              </w:rPr>
              <w:tab/>
            </w:r>
            <w:r w:rsidR="005669AA">
              <w:rPr>
                <w:webHidden/>
              </w:rPr>
              <w:fldChar w:fldCharType="begin"/>
            </w:r>
            <w:r w:rsidR="005669AA">
              <w:rPr>
                <w:webHidden/>
              </w:rPr>
              <w:instrText xml:space="preserve"> PAGEREF _Toc191995076 \h </w:instrText>
            </w:r>
            <w:r w:rsidR="005669AA">
              <w:rPr>
                <w:webHidden/>
              </w:rPr>
            </w:r>
            <w:r w:rsidR="005669AA">
              <w:rPr>
                <w:webHidden/>
              </w:rPr>
              <w:fldChar w:fldCharType="separate"/>
            </w:r>
            <w:r w:rsidR="00E84E06">
              <w:rPr>
                <w:webHidden/>
              </w:rPr>
              <w:t>13</w:t>
            </w:r>
            <w:r w:rsidR="005669AA">
              <w:rPr>
                <w:webHidden/>
              </w:rPr>
              <w:fldChar w:fldCharType="end"/>
            </w:r>
          </w:hyperlink>
        </w:p>
        <w:p w14:paraId="3D0E2969" w14:textId="45D3FC50" w:rsidR="005669AA" w:rsidRDefault="008B0931" w:rsidP="005669AA">
          <w:pPr>
            <w:pStyle w:val="Spistreci2"/>
            <w:rPr>
              <w:rFonts w:cstheme="minorBidi"/>
              <w:kern w:val="2"/>
              <w:sz w:val="24"/>
              <w:szCs w:val="24"/>
              <w14:ligatures w14:val="standardContextual"/>
            </w:rPr>
          </w:pPr>
          <w:hyperlink w:anchor="_Toc191995077" w:history="1">
            <w:r w:rsidR="005669AA" w:rsidRPr="002D3CE1">
              <w:rPr>
                <w:rStyle w:val="Hipercze"/>
              </w:rPr>
              <w:t>3.4.</w:t>
            </w:r>
            <w:r w:rsidR="005669AA">
              <w:rPr>
                <w:rFonts w:cstheme="minorBidi"/>
                <w:kern w:val="2"/>
                <w:sz w:val="24"/>
                <w:szCs w:val="24"/>
                <w14:ligatures w14:val="standardContextual"/>
              </w:rPr>
              <w:tab/>
            </w:r>
            <w:r w:rsidR="005669AA" w:rsidRPr="002D3CE1">
              <w:rPr>
                <w:rStyle w:val="Hipercze"/>
              </w:rPr>
              <w:t>STRUKTURA WYKSZTAŁCENIA</w:t>
            </w:r>
            <w:r w:rsidR="005669AA">
              <w:rPr>
                <w:webHidden/>
              </w:rPr>
              <w:tab/>
            </w:r>
            <w:r w:rsidR="005669AA">
              <w:rPr>
                <w:webHidden/>
              </w:rPr>
              <w:fldChar w:fldCharType="begin"/>
            </w:r>
            <w:r w:rsidR="005669AA">
              <w:rPr>
                <w:webHidden/>
              </w:rPr>
              <w:instrText xml:space="preserve"> PAGEREF _Toc191995077 \h </w:instrText>
            </w:r>
            <w:r w:rsidR="005669AA">
              <w:rPr>
                <w:webHidden/>
              </w:rPr>
            </w:r>
            <w:r w:rsidR="005669AA">
              <w:rPr>
                <w:webHidden/>
              </w:rPr>
              <w:fldChar w:fldCharType="separate"/>
            </w:r>
            <w:r w:rsidR="00E84E06">
              <w:rPr>
                <w:webHidden/>
              </w:rPr>
              <w:t>14</w:t>
            </w:r>
            <w:r w:rsidR="005669AA">
              <w:rPr>
                <w:webHidden/>
              </w:rPr>
              <w:fldChar w:fldCharType="end"/>
            </w:r>
          </w:hyperlink>
        </w:p>
        <w:p w14:paraId="63577AE8" w14:textId="7AC99159" w:rsidR="005669AA" w:rsidRDefault="008B0931" w:rsidP="005669AA">
          <w:pPr>
            <w:pStyle w:val="Spistreci2"/>
            <w:rPr>
              <w:rFonts w:cstheme="minorBidi"/>
              <w:kern w:val="2"/>
              <w:sz w:val="24"/>
              <w:szCs w:val="24"/>
              <w14:ligatures w14:val="standardContextual"/>
            </w:rPr>
          </w:pPr>
          <w:hyperlink w:anchor="_Toc191995078" w:history="1">
            <w:r w:rsidR="005669AA" w:rsidRPr="002D3CE1">
              <w:rPr>
                <w:rStyle w:val="Hipercze"/>
              </w:rPr>
              <w:t>3.5.</w:t>
            </w:r>
            <w:r w:rsidR="005669AA">
              <w:rPr>
                <w:rFonts w:cstheme="minorBidi"/>
                <w:kern w:val="2"/>
                <w:sz w:val="24"/>
                <w:szCs w:val="24"/>
                <w14:ligatures w14:val="standardContextual"/>
              </w:rPr>
              <w:tab/>
            </w:r>
            <w:r w:rsidR="005669AA" w:rsidRPr="002D3CE1">
              <w:rPr>
                <w:rStyle w:val="Hipercze"/>
              </w:rPr>
              <w:t>PODWYŻSZANIE KWALIFIKACJI ZAWODOWYCH PRACOWNIKÓW</w:t>
            </w:r>
            <w:r w:rsidR="005669AA">
              <w:rPr>
                <w:webHidden/>
              </w:rPr>
              <w:tab/>
            </w:r>
            <w:r w:rsidR="005669AA">
              <w:rPr>
                <w:webHidden/>
              </w:rPr>
              <w:fldChar w:fldCharType="begin"/>
            </w:r>
            <w:r w:rsidR="005669AA">
              <w:rPr>
                <w:webHidden/>
              </w:rPr>
              <w:instrText xml:space="preserve"> PAGEREF _Toc191995078 \h </w:instrText>
            </w:r>
            <w:r w:rsidR="005669AA">
              <w:rPr>
                <w:webHidden/>
              </w:rPr>
            </w:r>
            <w:r w:rsidR="005669AA">
              <w:rPr>
                <w:webHidden/>
              </w:rPr>
              <w:fldChar w:fldCharType="separate"/>
            </w:r>
            <w:r w:rsidR="00E84E06">
              <w:rPr>
                <w:webHidden/>
              </w:rPr>
              <w:t>15</w:t>
            </w:r>
            <w:r w:rsidR="005669AA">
              <w:rPr>
                <w:webHidden/>
              </w:rPr>
              <w:fldChar w:fldCharType="end"/>
            </w:r>
          </w:hyperlink>
        </w:p>
        <w:p w14:paraId="2E130759" w14:textId="408A95C3" w:rsidR="005669AA" w:rsidRDefault="008B0931">
          <w:pPr>
            <w:pStyle w:val="Spistreci1"/>
            <w:rPr>
              <w:rFonts w:cstheme="minorBidi"/>
              <w:b w:val="0"/>
              <w:bCs w:val="0"/>
              <w:caps w:val="0"/>
              <w:color w:val="auto"/>
              <w:kern w:val="2"/>
              <w14:ligatures w14:val="standardContextual"/>
            </w:rPr>
          </w:pPr>
          <w:hyperlink w:anchor="_Toc191995079" w:history="1">
            <w:r w:rsidR="005669AA" w:rsidRPr="002D3CE1">
              <w:rPr>
                <w:rStyle w:val="Hipercze"/>
              </w:rPr>
              <w:t>4.</w:t>
            </w:r>
            <w:r w:rsidR="005669AA">
              <w:rPr>
                <w:rFonts w:cstheme="minorBidi"/>
                <w:b w:val="0"/>
                <w:bCs w:val="0"/>
                <w:caps w:val="0"/>
                <w:color w:val="auto"/>
                <w:kern w:val="2"/>
                <w14:ligatures w14:val="standardContextual"/>
              </w:rPr>
              <w:tab/>
            </w:r>
            <w:r w:rsidR="005669AA" w:rsidRPr="002D3CE1">
              <w:rPr>
                <w:rStyle w:val="Hipercze"/>
              </w:rPr>
              <w:t>BUDŻET</w:t>
            </w:r>
            <w:r w:rsidR="005669AA">
              <w:rPr>
                <w:webHidden/>
              </w:rPr>
              <w:tab/>
            </w:r>
            <w:r w:rsidR="005669AA">
              <w:rPr>
                <w:webHidden/>
              </w:rPr>
              <w:fldChar w:fldCharType="begin"/>
            </w:r>
            <w:r w:rsidR="005669AA">
              <w:rPr>
                <w:webHidden/>
              </w:rPr>
              <w:instrText xml:space="preserve"> PAGEREF _Toc191995079 \h </w:instrText>
            </w:r>
            <w:r w:rsidR="005669AA">
              <w:rPr>
                <w:webHidden/>
              </w:rPr>
            </w:r>
            <w:r w:rsidR="005669AA">
              <w:rPr>
                <w:webHidden/>
              </w:rPr>
              <w:fldChar w:fldCharType="separate"/>
            </w:r>
            <w:r w:rsidR="00E84E06">
              <w:rPr>
                <w:webHidden/>
              </w:rPr>
              <w:t>18</w:t>
            </w:r>
            <w:r w:rsidR="005669AA">
              <w:rPr>
                <w:webHidden/>
              </w:rPr>
              <w:fldChar w:fldCharType="end"/>
            </w:r>
          </w:hyperlink>
        </w:p>
        <w:p w14:paraId="2B0DBED8" w14:textId="608984C5" w:rsidR="005669AA" w:rsidRDefault="008B0931" w:rsidP="005669AA">
          <w:pPr>
            <w:pStyle w:val="Spistreci2"/>
            <w:rPr>
              <w:rFonts w:cstheme="minorBidi"/>
              <w:kern w:val="2"/>
              <w:sz w:val="24"/>
              <w:szCs w:val="24"/>
              <w14:ligatures w14:val="standardContextual"/>
            </w:rPr>
          </w:pPr>
          <w:hyperlink w:anchor="_Toc191995080" w:history="1">
            <w:r w:rsidR="005669AA" w:rsidRPr="002D3CE1">
              <w:rPr>
                <w:rStyle w:val="Hipercze"/>
              </w:rPr>
              <w:t>4.1.</w:t>
            </w:r>
            <w:r w:rsidR="005669AA">
              <w:rPr>
                <w:rFonts w:cstheme="minorBidi"/>
                <w:kern w:val="2"/>
                <w:sz w:val="24"/>
                <w:szCs w:val="24"/>
                <w14:ligatures w14:val="standardContextual"/>
              </w:rPr>
              <w:tab/>
            </w:r>
            <w:r w:rsidR="005669AA" w:rsidRPr="002D3CE1">
              <w:rPr>
                <w:rStyle w:val="Hipercze"/>
              </w:rPr>
              <w:t>WYDATKI OGÓŁEM</w:t>
            </w:r>
            <w:r w:rsidR="005669AA">
              <w:rPr>
                <w:webHidden/>
              </w:rPr>
              <w:tab/>
            </w:r>
            <w:r w:rsidR="005669AA">
              <w:rPr>
                <w:webHidden/>
              </w:rPr>
              <w:fldChar w:fldCharType="begin"/>
            </w:r>
            <w:r w:rsidR="005669AA">
              <w:rPr>
                <w:webHidden/>
              </w:rPr>
              <w:instrText xml:space="preserve"> PAGEREF _Toc191995080 \h </w:instrText>
            </w:r>
            <w:r w:rsidR="005669AA">
              <w:rPr>
                <w:webHidden/>
              </w:rPr>
            </w:r>
            <w:r w:rsidR="005669AA">
              <w:rPr>
                <w:webHidden/>
              </w:rPr>
              <w:fldChar w:fldCharType="separate"/>
            </w:r>
            <w:r w:rsidR="00E84E06">
              <w:rPr>
                <w:webHidden/>
              </w:rPr>
              <w:t>18</w:t>
            </w:r>
            <w:r w:rsidR="005669AA">
              <w:rPr>
                <w:webHidden/>
              </w:rPr>
              <w:fldChar w:fldCharType="end"/>
            </w:r>
          </w:hyperlink>
        </w:p>
        <w:p w14:paraId="495F3252" w14:textId="127D6927" w:rsidR="005669AA" w:rsidRDefault="008B0931" w:rsidP="005669AA">
          <w:pPr>
            <w:pStyle w:val="Spistreci2"/>
            <w:rPr>
              <w:rFonts w:cstheme="minorBidi"/>
              <w:kern w:val="2"/>
              <w:sz w:val="24"/>
              <w:szCs w:val="24"/>
              <w14:ligatures w14:val="standardContextual"/>
            </w:rPr>
          </w:pPr>
          <w:hyperlink w:anchor="_Toc191995081" w:history="1">
            <w:r w:rsidR="005669AA" w:rsidRPr="002D3CE1">
              <w:rPr>
                <w:rStyle w:val="Hipercze"/>
              </w:rPr>
              <w:t>4.2.</w:t>
            </w:r>
            <w:r w:rsidR="005669AA">
              <w:rPr>
                <w:rFonts w:cstheme="minorBidi"/>
                <w:kern w:val="2"/>
                <w:sz w:val="24"/>
                <w:szCs w:val="24"/>
                <w14:ligatures w14:val="standardContextual"/>
              </w:rPr>
              <w:tab/>
            </w:r>
            <w:r w:rsidR="005669AA" w:rsidRPr="002D3CE1">
              <w:rPr>
                <w:rStyle w:val="Hipercze"/>
              </w:rPr>
              <w:t>DOCHODY</w:t>
            </w:r>
            <w:r w:rsidR="005669AA">
              <w:rPr>
                <w:webHidden/>
              </w:rPr>
              <w:tab/>
            </w:r>
            <w:r w:rsidR="005669AA">
              <w:rPr>
                <w:webHidden/>
              </w:rPr>
              <w:fldChar w:fldCharType="begin"/>
            </w:r>
            <w:r w:rsidR="005669AA">
              <w:rPr>
                <w:webHidden/>
              </w:rPr>
              <w:instrText xml:space="preserve"> PAGEREF _Toc191995081 \h </w:instrText>
            </w:r>
            <w:r w:rsidR="005669AA">
              <w:rPr>
                <w:webHidden/>
              </w:rPr>
            </w:r>
            <w:r w:rsidR="005669AA">
              <w:rPr>
                <w:webHidden/>
              </w:rPr>
              <w:fldChar w:fldCharType="separate"/>
            </w:r>
            <w:r w:rsidR="00E84E06">
              <w:rPr>
                <w:webHidden/>
              </w:rPr>
              <w:t>21</w:t>
            </w:r>
            <w:r w:rsidR="005669AA">
              <w:rPr>
                <w:webHidden/>
              </w:rPr>
              <w:fldChar w:fldCharType="end"/>
            </w:r>
          </w:hyperlink>
        </w:p>
        <w:p w14:paraId="641A4310" w14:textId="26DBF4F2" w:rsidR="005669AA" w:rsidRDefault="008B0931">
          <w:pPr>
            <w:pStyle w:val="Spistreci1"/>
            <w:rPr>
              <w:rFonts w:cstheme="minorBidi"/>
              <w:b w:val="0"/>
              <w:bCs w:val="0"/>
              <w:caps w:val="0"/>
              <w:color w:val="auto"/>
              <w:kern w:val="2"/>
              <w14:ligatures w14:val="standardContextual"/>
            </w:rPr>
          </w:pPr>
          <w:hyperlink w:anchor="_Toc191995082" w:history="1">
            <w:r w:rsidR="005669AA" w:rsidRPr="002D3CE1">
              <w:rPr>
                <w:rStyle w:val="Hipercze"/>
              </w:rPr>
              <w:t>5.</w:t>
            </w:r>
            <w:r w:rsidR="005669AA">
              <w:rPr>
                <w:rFonts w:cstheme="minorBidi"/>
                <w:b w:val="0"/>
                <w:bCs w:val="0"/>
                <w:caps w:val="0"/>
                <w:color w:val="auto"/>
                <w:kern w:val="2"/>
                <w14:ligatures w14:val="standardContextual"/>
              </w:rPr>
              <w:tab/>
            </w:r>
            <w:r w:rsidR="005669AA" w:rsidRPr="002D3CE1">
              <w:rPr>
                <w:rStyle w:val="Hipercze"/>
              </w:rPr>
              <w:t>ŚWIADCZENIA POMOCY SPOŁECZNEJ</w:t>
            </w:r>
            <w:r w:rsidR="005669AA">
              <w:rPr>
                <w:webHidden/>
              </w:rPr>
              <w:tab/>
            </w:r>
            <w:r w:rsidR="005669AA">
              <w:rPr>
                <w:webHidden/>
              </w:rPr>
              <w:fldChar w:fldCharType="begin"/>
            </w:r>
            <w:r w:rsidR="005669AA">
              <w:rPr>
                <w:webHidden/>
              </w:rPr>
              <w:instrText xml:space="preserve"> PAGEREF _Toc191995082 \h </w:instrText>
            </w:r>
            <w:r w:rsidR="005669AA">
              <w:rPr>
                <w:webHidden/>
              </w:rPr>
            </w:r>
            <w:r w:rsidR="005669AA">
              <w:rPr>
                <w:webHidden/>
              </w:rPr>
              <w:fldChar w:fldCharType="separate"/>
            </w:r>
            <w:r w:rsidR="00E84E06">
              <w:rPr>
                <w:webHidden/>
              </w:rPr>
              <w:t>22</w:t>
            </w:r>
            <w:r w:rsidR="005669AA">
              <w:rPr>
                <w:webHidden/>
              </w:rPr>
              <w:fldChar w:fldCharType="end"/>
            </w:r>
          </w:hyperlink>
        </w:p>
        <w:p w14:paraId="5E8B9D65" w14:textId="37682352" w:rsidR="005669AA" w:rsidRDefault="008B0931" w:rsidP="005669AA">
          <w:pPr>
            <w:pStyle w:val="Spistreci2"/>
            <w:rPr>
              <w:rFonts w:cstheme="minorBidi"/>
              <w:kern w:val="2"/>
              <w:sz w:val="24"/>
              <w:szCs w:val="24"/>
              <w14:ligatures w14:val="standardContextual"/>
            </w:rPr>
          </w:pPr>
          <w:hyperlink w:anchor="_Toc191995083" w:history="1">
            <w:r w:rsidR="005669AA" w:rsidRPr="002D3CE1">
              <w:rPr>
                <w:rStyle w:val="Hipercze"/>
              </w:rPr>
              <w:t>5.1.</w:t>
            </w:r>
            <w:r w:rsidR="005669AA">
              <w:rPr>
                <w:rFonts w:cstheme="minorBidi"/>
                <w:kern w:val="2"/>
                <w:sz w:val="24"/>
                <w:szCs w:val="24"/>
                <w14:ligatures w14:val="standardContextual"/>
              </w:rPr>
              <w:tab/>
            </w:r>
            <w:r w:rsidR="005669AA" w:rsidRPr="002D3CE1">
              <w:rPr>
                <w:rStyle w:val="Hipercze"/>
              </w:rPr>
              <w:t>ŚWIADCZENIA PIENIĘŻNE / POMOC MATERIALNA</w:t>
            </w:r>
            <w:r w:rsidR="005669AA">
              <w:rPr>
                <w:webHidden/>
              </w:rPr>
              <w:tab/>
            </w:r>
            <w:r w:rsidR="005669AA">
              <w:rPr>
                <w:webHidden/>
              </w:rPr>
              <w:fldChar w:fldCharType="begin"/>
            </w:r>
            <w:r w:rsidR="005669AA">
              <w:rPr>
                <w:webHidden/>
              </w:rPr>
              <w:instrText xml:space="preserve"> PAGEREF _Toc191995083 \h </w:instrText>
            </w:r>
            <w:r w:rsidR="005669AA">
              <w:rPr>
                <w:webHidden/>
              </w:rPr>
            </w:r>
            <w:r w:rsidR="005669AA">
              <w:rPr>
                <w:webHidden/>
              </w:rPr>
              <w:fldChar w:fldCharType="separate"/>
            </w:r>
            <w:r w:rsidR="00E84E06">
              <w:rPr>
                <w:webHidden/>
              </w:rPr>
              <w:t>22</w:t>
            </w:r>
            <w:r w:rsidR="005669AA">
              <w:rPr>
                <w:webHidden/>
              </w:rPr>
              <w:fldChar w:fldCharType="end"/>
            </w:r>
          </w:hyperlink>
        </w:p>
        <w:p w14:paraId="2D220AB4" w14:textId="2E861EFD" w:rsidR="005669AA" w:rsidRDefault="008B0931" w:rsidP="005669AA">
          <w:pPr>
            <w:pStyle w:val="Spistreci2"/>
            <w:rPr>
              <w:rFonts w:cstheme="minorBidi"/>
              <w:kern w:val="2"/>
              <w:sz w:val="24"/>
              <w:szCs w:val="24"/>
              <w14:ligatures w14:val="standardContextual"/>
            </w:rPr>
          </w:pPr>
          <w:hyperlink w:anchor="_Toc191995084" w:history="1">
            <w:r w:rsidR="005669AA" w:rsidRPr="002D3CE1">
              <w:rPr>
                <w:rStyle w:val="Hipercze"/>
              </w:rPr>
              <w:t>5.2.</w:t>
            </w:r>
            <w:r w:rsidR="005669AA">
              <w:rPr>
                <w:rFonts w:cstheme="minorBidi"/>
                <w:kern w:val="2"/>
                <w:sz w:val="24"/>
                <w:szCs w:val="24"/>
                <w14:ligatures w14:val="standardContextual"/>
              </w:rPr>
              <w:tab/>
            </w:r>
            <w:r w:rsidR="005669AA" w:rsidRPr="002D3CE1">
              <w:rPr>
                <w:rStyle w:val="Hipercze"/>
              </w:rPr>
              <w:t>ŚWIADCZENIA NIEPIENIĘŻNE</w:t>
            </w:r>
            <w:r w:rsidR="005669AA">
              <w:rPr>
                <w:webHidden/>
              </w:rPr>
              <w:tab/>
            </w:r>
            <w:r w:rsidR="005669AA">
              <w:rPr>
                <w:webHidden/>
              </w:rPr>
              <w:fldChar w:fldCharType="begin"/>
            </w:r>
            <w:r w:rsidR="005669AA">
              <w:rPr>
                <w:webHidden/>
              </w:rPr>
              <w:instrText xml:space="preserve"> PAGEREF _Toc191995084 \h </w:instrText>
            </w:r>
            <w:r w:rsidR="005669AA">
              <w:rPr>
                <w:webHidden/>
              </w:rPr>
            </w:r>
            <w:r w:rsidR="005669AA">
              <w:rPr>
                <w:webHidden/>
              </w:rPr>
              <w:fldChar w:fldCharType="separate"/>
            </w:r>
            <w:r w:rsidR="00E84E06">
              <w:rPr>
                <w:webHidden/>
              </w:rPr>
              <w:t>27</w:t>
            </w:r>
            <w:r w:rsidR="005669AA">
              <w:rPr>
                <w:webHidden/>
              </w:rPr>
              <w:fldChar w:fldCharType="end"/>
            </w:r>
          </w:hyperlink>
        </w:p>
        <w:p w14:paraId="0E015B28" w14:textId="7139D0DA" w:rsidR="005669AA" w:rsidRDefault="008B0931" w:rsidP="005669AA">
          <w:pPr>
            <w:pStyle w:val="Spistreci3"/>
            <w:rPr>
              <w:kern w:val="2"/>
              <w:sz w:val="24"/>
              <w:szCs w:val="24"/>
              <w14:ligatures w14:val="standardContextual"/>
            </w:rPr>
          </w:pPr>
          <w:hyperlink w:anchor="_Toc191995085" w:history="1">
            <w:r w:rsidR="005669AA" w:rsidRPr="002D3CE1">
              <w:rPr>
                <w:rStyle w:val="Hipercze"/>
              </w:rPr>
              <w:t>5.2.1.</w:t>
            </w:r>
            <w:r w:rsidR="005669AA">
              <w:rPr>
                <w:kern w:val="2"/>
                <w:sz w:val="24"/>
                <w:szCs w:val="24"/>
                <w14:ligatures w14:val="standardContextual"/>
              </w:rPr>
              <w:tab/>
            </w:r>
            <w:r w:rsidR="005669AA" w:rsidRPr="002D3CE1">
              <w:rPr>
                <w:rStyle w:val="Hipercze"/>
              </w:rPr>
              <w:t>PRACA SOCJALNA</w:t>
            </w:r>
            <w:r w:rsidR="005669AA">
              <w:rPr>
                <w:webHidden/>
              </w:rPr>
              <w:tab/>
            </w:r>
            <w:r w:rsidR="005669AA">
              <w:rPr>
                <w:webHidden/>
              </w:rPr>
              <w:fldChar w:fldCharType="begin"/>
            </w:r>
            <w:r w:rsidR="005669AA">
              <w:rPr>
                <w:webHidden/>
              </w:rPr>
              <w:instrText xml:space="preserve"> PAGEREF _Toc191995085 \h </w:instrText>
            </w:r>
            <w:r w:rsidR="005669AA">
              <w:rPr>
                <w:webHidden/>
              </w:rPr>
            </w:r>
            <w:r w:rsidR="005669AA">
              <w:rPr>
                <w:webHidden/>
              </w:rPr>
              <w:fldChar w:fldCharType="separate"/>
            </w:r>
            <w:r w:rsidR="00E84E06">
              <w:rPr>
                <w:webHidden/>
              </w:rPr>
              <w:t>27</w:t>
            </w:r>
            <w:r w:rsidR="005669AA">
              <w:rPr>
                <w:webHidden/>
              </w:rPr>
              <w:fldChar w:fldCharType="end"/>
            </w:r>
          </w:hyperlink>
        </w:p>
        <w:p w14:paraId="6512D71C" w14:textId="06D00C64" w:rsidR="005669AA" w:rsidRDefault="008B0931" w:rsidP="005669AA">
          <w:pPr>
            <w:pStyle w:val="Spistreci3"/>
            <w:rPr>
              <w:kern w:val="2"/>
              <w:sz w:val="24"/>
              <w:szCs w:val="24"/>
              <w14:ligatures w14:val="standardContextual"/>
            </w:rPr>
          </w:pPr>
          <w:hyperlink w:anchor="_Toc191995086" w:history="1">
            <w:r w:rsidR="005669AA" w:rsidRPr="002D3CE1">
              <w:rPr>
                <w:rStyle w:val="Hipercze"/>
              </w:rPr>
              <w:t>5.2.2.</w:t>
            </w:r>
            <w:r w:rsidR="005669AA">
              <w:rPr>
                <w:kern w:val="2"/>
                <w:sz w:val="24"/>
                <w:szCs w:val="24"/>
                <w14:ligatures w14:val="standardContextual"/>
              </w:rPr>
              <w:tab/>
            </w:r>
            <w:r w:rsidR="005669AA" w:rsidRPr="002D3CE1">
              <w:rPr>
                <w:rStyle w:val="Hipercze"/>
              </w:rPr>
              <w:t>DZIAŁ ZAAWANSOWANEJ PRACY SOCJALNEJ</w:t>
            </w:r>
            <w:r w:rsidR="005669AA">
              <w:rPr>
                <w:webHidden/>
              </w:rPr>
              <w:tab/>
            </w:r>
            <w:r w:rsidR="005669AA">
              <w:rPr>
                <w:webHidden/>
              </w:rPr>
              <w:fldChar w:fldCharType="begin"/>
            </w:r>
            <w:r w:rsidR="005669AA">
              <w:rPr>
                <w:webHidden/>
              </w:rPr>
              <w:instrText xml:space="preserve"> PAGEREF _Toc191995086 \h </w:instrText>
            </w:r>
            <w:r w:rsidR="005669AA">
              <w:rPr>
                <w:webHidden/>
              </w:rPr>
            </w:r>
            <w:r w:rsidR="005669AA">
              <w:rPr>
                <w:webHidden/>
              </w:rPr>
              <w:fldChar w:fldCharType="separate"/>
            </w:r>
            <w:r w:rsidR="00E84E06">
              <w:rPr>
                <w:webHidden/>
              </w:rPr>
              <w:t>28</w:t>
            </w:r>
            <w:r w:rsidR="005669AA">
              <w:rPr>
                <w:webHidden/>
              </w:rPr>
              <w:fldChar w:fldCharType="end"/>
            </w:r>
          </w:hyperlink>
        </w:p>
        <w:p w14:paraId="1ED33540" w14:textId="783E3A6D" w:rsidR="005669AA" w:rsidRDefault="008B0931" w:rsidP="005669AA">
          <w:pPr>
            <w:pStyle w:val="Spistreci3"/>
            <w:rPr>
              <w:kern w:val="2"/>
              <w:sz w:val="24"/>
              <w:szCs w:val="24"/>
              <w14:ligatures w14:val="standardContextual"/>
            </w:rPr>
          </w:pPr>
          <w:hyperlink w:anchor="_Toc191995087" w:history="1">
            <w:r w:rsidR="005669AA" w:rsidRPr="002D3CE1">
              <w:rPr>
                <w:rStyle w:val="Hipercze"/>
              </w:rPr>
              <w:t>5.2.3.</w:t>
            </w:r>
            <w:r w:rsidR="005669AA">
              <w:rPr>
                <w:kern w:val="2"/>
                <w:sz w:val="24"/>
                <w:szCs w:val="24"/>
                <w14:ligatures w14:val="standardContextual"/>
              </w:rPr>
              <w:tab/>
            </w:r>
            <w:r w:rsidR="005669AA" w:rsidRPr="002D3CE1">
              <w:rPr>
                <w:rStyle w:val="Hipercze"/>
              </w:rPr>
              <w:t>DOŻYWIANIE</w:t>
            </w:r>
            <w:r w:rsidR="005669AA">
              <w:rPr>
                <w:webHidden/>
              </w:rPr>
              <w:tab/>
            </w:r>
            <w:r w:rsidR="005669AA">
              <w:rPr>
                <w:webHidden/>
              </w:rPr>
              <w:fldChar w:fldCharType="begin"/>
            </w:r>
            <w:r w:rsidR="005669AA">
              <w:rPr>
                <w:webHidden/>
              </w:rPr>
              <w:instrText xml:space="preserve"> PAGEREF _Toc191995087 \h </w:instrText>
            </w:r>
            <w:r w:rsidR="005669AA">
              <w:rPr>
                <w:webHidden/>
              </w:rPr>
            </w:r>
            <w:r w:rsidR="005669AA">
              <w:rPr>
                <w:webHidden/>
              </w:rPr>
              <w:fldChar w:fldCharType="separate"/>
            </w:r>
            <w:r w:rsidR="00E84E06">
              <w:rPr>
                <w:webHidden/>
              </w:rPr>
              <w:t>32</w:t>
            </w:r>
            <w:r w:rsidR="005669AA">
              <w:rPr>
                <w:webHidden/>
              </w:rPr>
              <w:fldChar w:fldCharType="end"/>
            </w:r>
          </w:hyperlink>
        </w:p>
        <w:p w14:paraId="27AE9731" w14:textId="6C22579E" w:rsidR="005669AA" w:rsidRDefault="00FE66D8" w:rsidP="005669AA">
          <w:pPr>
            <w:pStyle w:val="Spistreci3"/>
            <w:ind w:hanging="567"/>
            <w:rPr>
              <w:kern w:val="2"/>
              <w:sz w:val="24"/>
              <w:szCs w:val="24"/>
              <w14:ligatures w14:val="standardContextual"/>
            </w:rPr>
          </w:pPr>
          <w:r>
            <w:t xml:space="preserve">    </w:t>
          </w:r>
          <w:hyperlink w:anchor="_Toc191995088" w:history="1">
            <w:r w:rsidR="005669AA" w:rsidRPr="002D3CE1">
              <w:rPr>
                <w:rStyle w:val="Hipercze"/>
              </w:rPr>
              <w:t>5.2.4.</w:t>
            </w:r>
            <w:r w:rsidR="005669AA">
              <w:rPr>
                <w:kern w:val="2"/>
                <w:sz w:val="24"/>
                <w:szCs w:val="24"/>
                <w14:ligatures w14:val="standardContextual"/>
              </w:rPr>
              <w:tab/>
            </w:r>
            <w:r w:rsidR="005669AA" w:rsidRPr="002D3CE1">
              <w:rPr>
                <w:rStyle w:val="Hipercze"/>
              </w:rPr>
              <w:t>ŚWIADCZENIA Z TYTUŁU ZAPEWNIENIA OPIEKI OSOBOM STARSZYM I NIEPEŁNOSPRAWNYM</w:t>
            </w:r>
            <w:r w:rsidR="005669AA">
              <w:rPr>
                <w:webHidden/>
              </w:rPr>
              <w:tab/>
            </w:r>
            <w:r w:rsidR="005669AA">
              <w:rPr>
                <w:webHidden/>
              </w:rPr>
              <w:fldChar w:fldCharType="begin"/>
            </w:r>
            <w:r w:rsidR="005669AA">
              <w:rPr>
                <w:webHidden/>
              </w:rPr>
              <w:instrText xml:space="preserve"> PAGEREF _Toc191995088 \h </w:instrText>
            </w:r>
            <w:r w:rsidR="005669AA">
              <w:rPr>
                <w:webHidden/>
              </w:rPr>
            </w:r>
            <w:r w:rsidR="005669AA">
              <w:rPr>
                <w:webHidden/>
              </w:rPr>
              <w:fldChar w:fldCharType="separate"/>
            </w:r>
            <w:r w:rsidR="00E84E06">
              <w:rPr>
                <w:webHidden/>
              </w:rPr>
              <w:t>33</w:t>
            </w:r>
            <w:r w:rsidR="005669AA">
              <w:rPr>
                <w:webHidden/>
              </w:rPr>
              <w:fldChar w:fldCharType="end"/>
            </w:r>
          </w:hyperlink>
        </w:p>
        <w:p w14:paraId="6FEAFC74" w14:textId="11DD7E90" w:rsidR="005669AA" w:rsidRDefault="008B0931" w:rsidP="005669AA">
          <w:pPr>
            <w:pStyle w:val="Spistreci2"/>
            <w:rPr>
              <w:rFonts w:cstheme="minorBidi"/>
              <w:kern w:val="2"/>
              <w:sz w:val="24"/>
              <w:szCs w:val="24"/>
              <w14:ligatures w14:val="standardContextual"/>
            </w:rPr>
          </w:pPr>
          <w:hyperlink w:anchor="_Toc191995089" w:history="1">
            <w:r w:rsidR="005669AA" w:rsidRPr="002D3CE1">
              <w:rPr>
                <w:rStyle w:val="Hipercze"/>
              </w:rPr>
              <w:t>5.3.</w:t>
            </w:r>
            <w:r w:rsidR="005669AA">
              <w:rPr>
                <w:rFonts w:cstheme="minorBidi"/>
                <w:kern w:val="2"/>
                <w:sz w:val="24"/>
                <w:szCs w:val="24"/>
                <w14:ligatures w14:val="standardContextual"/>
              </w:rPr>
              <w:tab/>
            </w:r>
            <w:r w:rsidR="005669AA" w:rsidRPr="002D3CE1">
              <w:rPr>
                <w:rStyle w:val="Hipercze"/>
              </w:rPr>
              <w:t>WSPARCIE PSYCHOLOGICZNE</w:t>
            </w:r>
            <w:r w:rsidR="005669AA">
              <w:rPr>
                <w:webHidden/>
              </w:rPr>
              <w:tab/>
            </w:r>
            <w:r w:rsidR="005669AA">
              <w:rPr>
                <w:webHidden/>
              </w:rPr>
              <w:fldChar w:fldCharType="begin"/>
            </w:r>
            <w:r w:rsidR="005669AA">
              <w:rPr>
                <w:webHidden/>
              </w:rPr>
              <w:instrText xml:space="preserve"> PAGEREF _Toc191995089 \h </w:instrText>
            </w:r>
            <w:r w:rsidR="005669AA">
              <w:rPr>
                <w:webHidden/>
              </w:rPr>
            </w:r>
            <w:r w:rsidR="005669AA">
              <w:rPr>
                <w:webHidden/>
              </w:rPr>
              <w:fldChar w:fldCharType="separate"/>
            </w:r>
            <w:r w:rsidR="00E84E06">
              <w:rPr>
                <w:webHidden/>
              </w:rPr>
              <w:t>34</w:t>
            </w:r>
            <w:r w:rsidR="005669AA">
              <w:rPr>
                <w:webHidden/>
              </w:rPr>
              <w:fldChar w:fldCharType="end"/>
            </w:r>
          </w:hyperlink>
        </w:p>
        <w:p w14:paraId="24E3DD30" w14:textId="1C72CBEB" w:rsidR="005669AA" w:rsidRDefault="008B0931" w:rsidP="005669AA">
          <w:pPr>
            <w:pStyle w:val="Spistreci3"/>
            <w:rPr>
              <w:kern w:val="2"/>
              <w:sz w:val="24"/>
              <w:szCs w:val="24"/>
              <w14:ligatures w14:val="standardContextual"/>
            </w:rPr>
          </w:pPr>
          <w:hyperlink w:anchor="_Toc191995090" w:history="1">
            <w:r w:rsidR="005669AA" w:rsidRPr="002D3CE1">
              <w:rPr>
                <w:rStyle w:val="Hipercze"/>
              </w:rPr>
              <w:t>5.3.1.</w:t>
            </w:r>
            <w:r w:rsidR="005669AA">
              <w:rPr>
                <w:kern w:val="2"/>
                <w:sz w:val="24"/>
                <w:szCs w:val="24"/>
                <w14:ligatures w14:val="standardContextual"/>
              </w:rPr>
              <w:tab/>
            </w:r>
            <w:r w:rsidR="005669AA" w:rsidRPr="002D3CE1">
              <w:rPr>
                <w:rStyle w:val="Hipercze"/>
              </w:rPr>
              <w:t>KIEROWANIE DO DOMÓW POMOCY SPOŁECZNEJ</w:t>
            </w:r>
            <w:r w:rsidR="005669AA">
              <w:rPr>
                <w:webHidden/>
              </w:rPr>
              <w:tab/>
            </w:r>
            <w:r w:rsidR="005669AA">
              <w:rPr>
                <w:webHidden/>
              </w:rPr>
              <w:fldChar w:fldCharType="begin"/>
            </w:r>
            <w:r w:rsidR="005669AA">
              <w:rPr>
                <w:webHidden/>
              </w:rPr>
              <w:instrText xml:space="preserve"> PAGEREF _Toc191995090 \h </w:instrText>
            </w:r>
            <w:r w:rsidR="005669AA">
              <w:rPr>
                <w:webHidden/>
              </w:rPr>
            </w:r>
            <w:r w:rsidR="005669AA">
              <w:rPr>
                <w:webHidden/>
              </w:rPr>
              <w:fldChar w:fldCharType="separate"/>
            </w:r>
            <w:r w:rsidR="00E84E06">
              <w:rPr>
                <w:webHidden/>
              </w:rPr>
              <w:t>35</w:t>
            </w:r>
            <w:r w:rsidR="005669AA">
              <w:rPr>
                <w:webHidden/>
              </w:rPr>
              <w:fldChar w:fldCharType="end"/>
            </w:r>
          </w:hyperlink>
        </w:p>
        <w:p w14:paraId="54A93568" w14:textId="268216C7" w:rsidR="005669AA" w:rsidRDefault="008B0931" w:rsidP="005669AA">
          <w:pPr>
            <w:pStyle w:val="Spistreci3"/>
            <w:rPr>
              <w:kern w:val="2"/>
              <w:sz w:val="24"/>
              <w:szCs w:val="24"/>
              <w14:ligatures w14:val="standardContextual"/>
            </w:rPr>
          </w:pPr>
          <w:hyperlink w:anchor="_Toc191995091" w:history="1">
            <w:r w:rsidR="005669AA" w:rsidRPr="002D3CE1">
              <w:rPr>
                <w:rStyle w:val="Hipercze"/>
              </w:rPr>
              <w:t>5.3.2.</w:t>
            </w:r>
            <w:r w:rsidR="005669AA">
              <w:rPr>
                <w:kern w:val="2"/>
                <w:sz w:val="24"/>
                <w:szCs w:val="24"/>
                <w14:ligatures w14:val="standardContextual"/>
              </w:rPr>
              <w:tab/>
            </w:r>
            <w:r w:rsidR="005669AA" w:rsidRPr="002D3CE1">
              <w:rPr>
                <w:rStyle w:val="Hipercze"/>
              </w:rPr>
              <w:t>ZAPEWNIENIE USŁUG OPIEKUŃCZYCH, W TYM SPECJALISTYCZNYCH</w:t>
            </w:r>
            <w:r w:rsidR="005669AA">
              <w:rPr>
                <w:webHidden/>
              </w:rPr>
              <w:tab/>
            </w:r>
            <w:r w:rsidR="005669AA">
              <w:rPr>
                <w:webHidden/>
              </w:rPr>
              <w:fldChar w:fldCharType="begin"/>
            </w:r>
            <w:r w:rsidR="005669AA">
              <w:rPr>
                <w:webHidden/>
              </w:rPr>
              <w:instrText xml:space="preserve"> PAGEREF _Toc191995091 \h </w:instrText>
            </w:r>
            <w:r w:rsidR="005669AA">
              <w:rPr>
                <w:webHidden/>
              </w:rPr>
            </w:r>
            <w:r w:rsidR="005669AA">
              <w:rPr>
                <w:webHidden/>
              </w:rPr>
              <w:fldChar w:fldCharType="separate"/>
            </w:r>
            <w:r w:rsidR="00E84E06">
              <w:rPr>
                <w:webHidden/>
              </w:rPr>
              <w:t>38</w:t>
            </w:r>
            <w:r w:rsidR="005669AA">
              <w:rPr>
                <w:webHidden/>
              </w:rPr>
              <w:fldChar w:fldCharType="end"/>
            </w:r>
          </w:hyperlink>
        </w:p>
        <w:p w14:paraId="7A72AEBE" w14:textId="7C84CE29" w:rsidR="005669AA" w:rsidRDefault="008B0931" w:rsidP="005669AA">
          <w:pPr>
            <w:pStyle w:val="Spistreci2"/>
            <w:rPr>
              <w:rFonts w:cstheme="minorBidi"/>
              <w:kern w:val="2"/>
              <w:sz w:val="24"/>
              <w:szCs w:val="24"/>
              <w14:ligatures w14:val="standardContextual"/>
            </w:rPr>
          </w:pPr>
          <w:hyperlink w:anchor="_Toc191995092" w:history="1">
            <w:r w:rsidR="005669AA" w:rsidRPr="002D3CE1">
              <w:rPr>
                <w:rStyle w:val="Hipercze"/>
              </w:rPr>
              <w:t>5.4.</w:t>
            </w:r>
            <w:r w:rsidR="005669AA">
              <w:rPr>
                <w:rFonts w:cstheme="minorBidi"/>
                <w:kern w:val="2"/>
                <w:sz w:val="24"/>
                <w:szCs w:val="24"/>
                <w14:ligatures w14:val="standardContextual"/>
              </w:rPr>
              <w:tab/>
            </w:r>
            <w:r w:rsidR="005669AA" w:rsidRPr="002D3CE1">
              <w:rPr>
                <w:rStyle w:val="Hipercze"/>
              </w:rPr>
              <w:t>USŁUGI OPIEKUŃCZE</w:t>
            </w:r>
            <w:r w:rsidR="005669AA">
              <w:rPr>
                <w:webHidden/>
              </w:rPr>
              <w:tab/>
            </w:r>
            <w:r w:rsidR="005669AA">
              <w:rPr>
                <w:webHidden/>
              </w:rPr>
              <w:fldChar w:fldCharType="begin"/>
            </w:r>
            <w:r w:rsidR="005669AA">
              <w:rPr>
                <w:webHidden/>
              </w:rPr>
              <w:instrText xml:space="preserve"> PAGEREF _Toc191995092 \h </w:instrText>
            </w:r>
            <w:r w:rsidR="005669AA">
              <w:rPr>
                <w:webHidden/>
              </w:rPr>
            </w:r>
            <w:r w:rsidR="005669AA">
              <w:rPr>
                <w:webHidden/>
              </w:rPr>
              <w:fldChar w:fldCharType="separate"/>
            </w:r>
            <w:r w:rsidR="00E84E06">
              <w:rPr>
                <w:webHidden/>
              </w:rPr>
              <w:t>38</w:t>
            </w:r>
            <w:r w:rsidR="005669AA">
              <w:rPr>
                <w:webHidden/>
              </w:rPr>
              <w:fldChar w:fldCharType="end"/>
            </w:r>
          </w:hyperlink>
        </w:p>
        <w:p w14:paraId="1CA6B8AB" w14:textId="4CDE68CF" w:rsidR="005669AA" w:rsidRDefault="008B0931" w:rsidP="005669AA">
          <w:pPr>
            <w:pStyle w:val="Spistreci3"/>
            <w:rPr>
              <w:kern w:val="2"/>
              <w:sz w:val="24"/>
              <w:szCs w:val="24"/>
              <w14:ligatures w14:val="standardContextual"/>
            </w:rPr>
          </w:pPr>
          <w:hyperlink w:anchor="_Toc191995093" w:history="1">
            <w:r w:rsidR="005669AA" w:rsidRPr="002D3CE1">
              <w:rPr>
                <w:rStyle w:val="Hipercze"/>
              </w:rPr>
              <w:t>5.4.1.</w:t>
            </w:r>
            <w:r w:rsidR="005669AA">
              <w:rPr>
                <w:kern w:val="2"/>
                <w:sz w:val="24"/>
                <w:szCs w:val="24"/>
                <w14:ligatures w14:val="standardContextual"/>
              </w:rPr>
              <w:tab/>
            </w:r>
            <w:r w:rsidR="005669AA" w:rsidRPr="002D3CE1">
              <w:rPr>
                <w:rStyle w:val="Hipercze"/>
              </w:rPr>
              <w:t>CHARAKTERYSTYKA USŁUGOBIORCÓW</w:t>
            </w:r>
            <w:r w:rsidR="005669AA">
              <w:rPr>
                <w:webHidden/>
              </w:rPr>
              <w:tab/>
            </w:r>
            <w:r w:rsidR="005669AA">
              <w:rPr>
                <w:webHidden/>
              </w:rPr>
              <w:fldChar w:fldCharType="begin"/>
            </w:r>
            <w:r w:rsidR="005669AA">
              <w:rPr>
                <w:webHidden/>
              </w:rPr>
              <w:instrText xml:space="preserve"> PAGEREF _Toc191995093 \h </w:instrText>
            </w:r>
            <w:r w:rsidR="005669AA">
              <w:rPr>
                <w:webHidden/>
              </w:rPr>
            </w:r>
            <w:r w:rsidR="005669AA">
              <w:rPr>
                <w:webHidden/>
              </w:rPr>
              <w:fldChar w:fldCharType="separate"/>
            </w:r>
            <w:r w:rsidR="00E84E06">
              <w:rPr>
                <w:webHidden/>
              </w:rPr>
              <w:t>40</w:t>
            </w:r>
            <w:r w:rsidR="005669AA">
              <w:rPr>
                <w:webHidden/>
              </w:rPr>
              <w:fldChar w:fldCharType="end"/>
            </w:r>
          </w:hyperlink>
        </w:p>
        <w:p w14:paraId="43074586" w14:textId="22C7D913" w:rsidR="005669AA" w:rsidRDefault="008B0931" w:rsidP="005669AA">
          <w:pPr>
            <w:pStyle w:val="Spistreci3"/>
            <w:rPr>
              <w:kern w:val="2"/>
              <w:sz w:val="24"/>
              <w:szCs w:val="24"/>
              <w14:ligatures w14:val="standardContextual"/>
            </w:rPr>
          </w:pPr>
          <w:hyperlink w:anchor="_Toc191995094" w:history="1">
            <w:r w:rsidR="005669AA" w:rsidRPr="002D3CE1">
              <w:rPr>
                <w:rStyle w:val="Hipercze"/>
              </w:rPr>
              <w:t>5.4.2.</w:t>
            </w:r>
            <w:r w:rsidR="005669AA">
              <w:rPr>
                <w:kern w:val="2"/>
                <w:sz w:val="24"/>
                <w:szCs w:val="24"/>
                <w14:ligatures w14:val="standardContextual"/>
              </w:rPr>
              <w:tab/>
            </w:r>
            <w:r w:rsidR="005669AA" w:rsidRPr="002D3CE1">
              <w:rPr>
                <w:rStyle w:val="Hipercze"/>
              </w:rPr>
              <w:t>SPECJALISTYCZNE USŁUGI OPIEKUŃCZE DLA OSÓB Z ZABURZENIAMI PSYCHICZNYMI</w:t>
            </w:r>
            <w:r w:rsidR="005669AA">
              <w:rPr>
                <w:webHidden/>
              </w:rPr>
              <w:tab/>
            </w:r>
            <w:r w:rsidR="005669AA">
              <w:rPr>
                <w:webHidden/>
              </w:rPr>
              <w:fldChar w:fldCharType="begin"/>
            </w:r>
            <w:r w:rsidR="005669AA">
              <w:rPr>
                <w:webHidden/>
              </w:rPr>
              <w:instrText xml:space="preserve"> PAGEREF _Toc191995094 \h </w:instrText>
            </w:r>
            <w:r w:rsidR="005669AA">
              <w:rPr>
                <w:webHidden/>
              </w:rPr>
            </w:r>
            <w:r w:rsidR="005669AA">
              <w:rPr>
                <w:webHidden/>
              </w:rPr>
              <w:fldChar w:fldCharType="separate"/>
            </w:r>
            <w:r w:rsidR="00E84E06">
              <w:rPr>
                <w:webHidden/>
              </w:rPr>
              <w:t>41</w:t>
            </w:r>
            <w:r w:rsidR="005669AA">
              <w:rPr>
                <w:webHidden/>
              </w:rPr>
              <w:fldChar w:fldCharType="end"/>
            </w:r>
          </w:hyperlink>
        </w:p>
        <w:p w14:paraId="0902F183" w14:textId="016523DE" w:rsidR="005669AA" w:rsidRDefault="008B0931" w:rsidP="005669AA">
          <w:pPr>
            <w:pStyle w:val="Spistreci3"/>
            <w:rPr>
              <w:kern w:val="2"/>
              <w:sz w:val="24"/>
              <w:szCs w:val="24"/>
              <w14:ligatures w14:val="standardContextual"/>
            </w:rPr>
          </w:pPr>
          <w:hyperlink w:anchor="_Toc191995095" w:history="1">
            <w:r w:rsidR="005669AA" w:rsidRPr="002D3CE1">
              <w:rPr>
                <w:rStyle w:val="Hipercze"/>
              </w:rPr>
              <w:t>5.4.3.</w:t>
            </w:r>
            <w:r w:rsidR="005669AA">
              <w:rPr>
                <w:kern w:val="2"/>
                <w:sz w:val="24"/>
                <w:szCs w:val="24"/>
                <w14:ligatures w14:val="standardContextual"/>
              </w:rPr>
              <w:tab/>
            </w:r>
            <w:r w:rsidR="005669AA" w:rsidRPr="002D3CE1">
              <w:rPr>
                <w:rStyle w:val="Hipercze"/>
              </w:rPr>
              <w:t>CHARAKTERYSTYKA USŁUGOBIORCÓW</w:t>
            </w:r>
            <w:r w:rsidR="005669AA">
              <w:rPr>
                <w:webHidden/>
              </w:rPr>
              <w:tab/>
            </w:r>
            <w:r w:rsidR="005669AA">
              <w:rPr>
                <w:webHidden/>
              </w:rPr>
              <w:fldChar w:fldCharType="begin"/>
            </w:r>
            <w:r w:rsidR="005669AA">
              <w:rPr>
                <w:webHidden/>
              </w:rPr>
              <w:instrText xml:space="preserve"> PAGEREF _Toc191995095 \h </w:instrText>
            </w:r>
            <w:r w:rsidR="005669AA">
              <w:rPr>
                <w:webHidden/>
              </w:rPr>
            </w:r>
            <w:r w:rsidR="005669AA">
              <w:rPr>
                <w:webHidden/>
              </w:rPr>
              <w:fldChar w:fldCharType="separate"/>
            </w:r>
            <w:r w:rsidR="00E84E06">
              <w:rPr>
                <w:webHidden/>
              </w:rPr>
              <w:t>43</w:t>
            </w:r>
            <w:r w:rsidR="005669AA">
              <w:rPr>
                <w:webHidden/>
              </w:rPr>
              <w:fldChar w:fldCharType="end"/>
            </w:r>
          </w:hyperlink>
        </w:p>
        <w:p w14:paraId="50F7DB2C" w14:textId="2FC579ED" w:rsidR="005669AA" w:rsidRDefault="008B0931" w:rsidP="005669AA">
          <w:pPr>
            <w:pStyle w:val="Spistreci2"/>
            <w:rPr>
              <w:rFonts w:cstheme="minorBidi"/>
              <w:kern w:val="2"/>
              <w:sz w:val="24"/>
              <w:szCs w:val="24"/>
              <w14:ligatures w14:val="standardContextual"/>
            </w:rPr>
          </w:pPr>
          <w:hyperlink w:anchor="_Toc191995096" w:history="1">
            <w:r w:rsidR="005669AA" w:rsidRPr="002D3CE1">
              <w:rPr>
                <w:rStyle w:val="Hipercze"/>
              </w:rPr>
              <w:t>5.5.</w:t>
            </w:r>
            <w:r w:rsidR="005669AA">
              <w:rPr>
                <w:rFonts w:cstheme="minorBidi"/>
                <w:kern w:val="2"/>
                <w:sz w:val="24"/>
                <w:szCs w:val="24"/>
                <w14:ligatures w14:val="standardContextual"/>
              </w:rPr>
              <w:tab/>
            </w:r>
            <w:r w:rsidR="005669AA" w:rsidRPr="002D3CE1">
              <w:rPr>
                <w:rStyle w:val="Hipercze"/>
              </w:rPr>
              <w:t>SPRAWIANIE POGRZEBÓW</w:t>
            </w:r>
            <w:r w:rsidR="005669AA">
              <w:rPr>
                <w:webHidden/>
              </w:rPr>
              <w:tab/>
            </w:r>
            <w:r w:rsidR="005669AA">
              <w:rPr>
                <w:webHidden/>
              </w:rPr>
              <w:fldChar w:fldCharType="begin"/>
            </w:r>
            <w:r w:rsidR="005669AA">
              <w:rPr>
                <w:webHidden/>
              </w:rPr>
              <w:instrText xml:space="preserve"> PAGEREF _Toc191995096 \h </w:instrText>
            </w:r>
            <w:r w:rsidR="005669AA">
              <w:rPr>
                <w:webHidden/>
              </w:rPr>
            </w:r>
            <w:r w:rsidR="005669AA">
              <w:rPr>
                <w:webHidden/>
              </w:rPr>
              <w:fldChar w:fldCharType="separate"/>
            </w:r>
            <w:r w:rsidR="00E84E06">
              <w:rPr>
                <w:webHidden/>
              </w:rPr>
              <w:t>44</w:t>
            </w:r>
            <w:r w:rsidR="005669AA">
              <w:rPr>
                <w:webHidden/>
              </w:rPr>
              <w:fldChar w:fldCharType="end"/>
            </w:r>
          </w:hyperlink>
        </w:p>
        <w:p w14:paraId="4FA003BF" w14:textId="3B3E1674" w:rsidR="005669AA" w:rsidRDefault="008B0931" w:rsidP="005669AA">
          <w:pPr>
            <w:pStyle w:val="Spistreci2"/>
            <w:rPr>
              <w:rFonts w:cstheme="minorBidi"/>
              <w:kern w:val="2"/>
              <w:sz w:val="24"/>
              <w:szCs w:val="24"/>
              <w14:ligatures w14:val="standardContextual"/>
            </w:rPr>
          </w:pPr>
          <w:hyperlink w:anchor="_Toc191995097" w:history="1">
            <w:r w:rsidR="005669AA" w:rsidRPr="002D3CE1">
              <w:rPr>
                <w:rStyle w:val="Hipercze"/>
              </w:rPr>
              <w:t>5.6.</w:t>
            </w:r>
            <w:r w:rsidR="005669AA">
              <w:rPr>
                <w:rFonts w:cstheme="minorBidi"/>
                <w:kern w:val="2"/>
                <w:sz w:val="24"/>
                <w:szCs w:val="24"/>
                <w14:ligatures w14:val="standardContextual"/>
              </w:rPr>
              <w:tab/>
            </w:r>
            <w:r w:rsidR="005669AA" w:rsidRPr="002D3CE1">
              <w:rPr>
                <w:rStyle w:val="Hipercze"/>
              </w:rPr>
              <w:t>PORADNICTWO SPECJALISTYCZNE OSOBY DOŚWIADCZAJĄCE PRZEMOCY</w:t>
            </w:r>
            <w:r w:rsidR="005669AA">
              <w:rPr>
                <w:webHidden/>
              </w:rPr>
              <w:tab/>
            </w:r>
            <w:r w:rsidR="005669AA">
              <w:rPr>
                <w:webHidden/>
              </w:rPr>
              <w:fldChar w:fldCharType="begin"/>
            </w:r>
            <w:r w:rsidR="005669AA">
              <w:rPr>
                <w:webHidden/>
              </w:rPr>
              <w:instrText xml:space="preserve"> PAGEREF _Toc191995097 \h </w:instrText>
            </w:r>
            <w:r w:rsidR="005669AA">
              <w:rPr>
                <w:webHidden/>
              </w:rPr>
            </w:r>
            <w:r w:rsidR="005669AA">
              <w:rPr>
                <w:webHidden/>
              </w:rPr>
              <w:fldChar w:fldCharType="separate"/>
            </w:r>
            <w:r w:rsidR="00E84E06">
              <w:rPr>
                <w:webHidden/>
              </w:rPr>
              <w:t>45</w:t>
            </w:r>
            <w:r w:rsidR="005669AA">
              <w:rPr>
                <w:webHidden/>
              </w:rPr>
              <w:fldChar w:fldCharType="end"/>
            </w:r>
          </w:hyperlink>
        </w:p>
        <w:p w14:paraId="48BC8B48" w14:textId="34915381" w:rsidR="005669AA" w:rsidRDefault="008B0931" w:rsidP="005669AA">
          <w:pPr>
            <w:pStyle w:val="Spistreci2"/>
            <w:rPr>
              <w:rFonts w:cstheme="minorBidi"/>
              <w:kern w:val="2"/>
              <w:sz w:val="24"/>
              <w:szCs w:val="24"/>
              <w14:ligatures w14:val="standardContextual"/>
            </w:rPr>
          </w:pPr>
          <w:hyperlink w:anchor="_Toc191995098" w:history="1">
            <w:r w:rsidR="005669AA" w:rsidRPr="002D3CE1">
              <w:rPr>
                <w:rStyle w:val="Hipercze"/>
              </w:rPr>
              <w:t>5.7.</w:t>
            </w:r>
            <w:r w:rsidR="005669AA">
              <w:rPr>
                <w:rFonts w:cstheme="minorBidi"/>
                <w:kern w:val="2"/>
                <w:sz w:val="24"/>
                <w:szCs w:val="24"/>
                <w14:ligatures w14:val="standardContextual"/>
              </w:rPr>
              <w:tab/>
            </w:r>
            <w:r w:rsidR="005669AA" w:rsidRPr="002D3CE1">
              <w:rPr>
                <w:rStyle w:val="Hipercze"/>
              </w:rPr>
              <w:t>WSPARCIE PSYCHOLOGICZNE</w:t>
            </w:r>
            <w:r w:rsidR="005669AA">
              <w:rPr>
                <w:webHidden/>
              </w:rPr>
              <w:tab/>
            </w:r>
            <w:r w:rsidR="005669AA">
              <w:rPr>
                <w:webHidden/>
              </w:rPr>
              <w:fldChar w:fldCharType="begin"/>
            </w:r>
            <w:r w:rsidR="005669AA">
              <w:rPr>
                <w:webHidden/>
              </w:rPr>
              <w:instrText xml:space="preserve"> PAGEREF _Toc191995098 \h </w:instrText>
            </w:r>
            <w:r w:rsidR="005669AA">
              <w:rPr>
                <w:webHidden/>
              </w:rPr>
            </w:r>
            <w:r w:rsidR="005669AA">
              <w:rPr>
                <w:webHidden/>
              </w:rPr>
              <w:fldChar w:fldCharType="separate"/>
            </w:r>
            <w:r w:rsidR="00E84E06">
              <w:rPr>
                <w:webHidden/>
              </w:rPr>
              <w:t>51</w:t>
            </w:r>
            <w:r w:rsidR="005669AA">
              <w:rPr>
                <w:webHidden/>
              </w:rPr>
              <w:fldChar w:fldCharType="end"/>
            </w:r>
          </w:hyperlink>
        </w:p>
        <w:p w14:paraId="04381B48" w14:textId="39F98CF8" w:rsidR="005669AA" w:rsidRDefault="008B0931" w:rsidP="005669AA">
          <w:pPr>
            <w:pStyle w:val="Spistreci2"/>
            <w:rPr>
              <w:rFonts w:cstheme="minorBidi"/>
              <w:kern w:val="2"/>
              <w:sz w:val="24"/>
              <w:szCs w:val="24"/>
              <w14:ligatures w14:val="standardContextual"/>
            </w:rPr>
          </w:pPr>
          <w:hyperlink w:anchor="_Toc191995099" w:history="1">
            <w:r w:rsidR="005669AA" w:rsidRPr="002D3CE1">
              <w:rPr>
                <w:rStyle w:val="Hipercze"/>
              </w:rPr>
              <w:t>5.</w:t>
            </w:r>
            <w:r w:rsidR="005669AA">
              <w:rPr>
                <w:rStyle w:val="Hipercze"/>
              </w:rPr>
              <w:t>8</w:t>
            </w:r>
            <w:r w:rsidR="005669AA" w:rsidRPr="002D3CE1">
              <w:rPr>
                <w:rStyle w:val="Hipercze"/>
              </w:rPr>
              <w:t>.</w:t>
            </w:r>
            <w:r w:rsidR="005669AA">
              <w:rPr>
                <w:rFonts w:cstheme="minorBidi"/>
                <w:kern w:val="2"/>
                <w:sz w:val="24"/>
                <w:szCs w:val="24"/>
                <w14:ligatures w14:val="standardContextual"/>
              </w:rPr>
              <w:tab/>
            </w:r>
            <w:r w:rsidR="005669AA" w:rsidRPr="002D3CE1">
              <w:rPr>
                <w:rStyle w:val="Hipercze"/>
              </w:rPr>
              <w:t>DZIAŁANIA ASYSTENTA RODZINY</w:t>
            </w:r>
            <w:r w:rsidR="005669AA">
              <w:rPr>
                <w:webHidden/>
              </w:rPr>
              <w:tab/>
            </w:r>
            <w:r w:rsidR="005669AA">
              <w:rPr>
                <w:webHidden/>
              </w:rPr>
              <w:fldChar w:fldCharType="begin"/>
            </w:r>
            <w:r w:rsidR="005669AA">
              <w:rPr>
                <w:webHidden/>
              </w:rPr>
              <w:instrText xml:space="preserve"> PAGEREF _Toc191995099 \h </w:instrText>
            </w:r>
            <w:r w:rsidR="005669AA">
              <w:rPr>
                <w:webHidden/>
              </w:rPr>
            </w:r>
            <w:r w:rsidR="005669AA">
              <w:rPr>
                <w:webHidden/>
              </w:rPr>
              <w:fldChar w:fldCharType="separate"/>
            </w:r>
            <w:r w:rsidR="00E84E06">
              <w:rPr>
                <w:webHidden/>
              </w:rPr>
              <w:t>53</w:t>
            </w:r>
            <w:r w:rsidR="005669AA">
              <w:rPr>
                <w:webHidden/>
              </w:rPr>
              <w:fldChar w:fldCharType="end"/>
            </w:r>
          </w:hyperlink>
        </w:p>
        <w:p w14:paraId="777B4FA0" w14:textId="1C9A56B3" w:rsidR="005669AA" w:rsidRDefault="008B0931" w:rsidP="005669AA">
          <w:pPr>
            <w:pStyle w:val="Spistreci2"/>
            <w:rPr>
              <w:rFonts w:cstheme="minorBidi"/>
              <w:kern w:val="2"/>
              <w:sz w:val="24"/>
              <w:szCs w:val="24"/>
              <w14:ligatures w14:val="standardContextual"/>
            </w:rPr>
          </w:pPr>
          <w:hyperlink w:anchor="_Toc191995100" w:history="1">
            <w:r w:rsidR="005669AA" w:rsidRPr="002D3CE1">
              <w:rPr>
                <w:rStyle w:val="Hipercze"/>
              </w:rPr>
              <w:t>5.</w:t>
            </w:r>
            <w:r w:rsidR="005669AA">
              <w:rPr>
                <w:rStyle w:val="Hipercze"/>
              </w:rPr>
              <w:t>9</w:t>
            </w:r>
            <w:r w:rsidR="005669AA" w:rsidRPr="002D3CE1">
              <w:rPr>
                <w:rStyle w:val="Hipercze"/>
              </w:rPr>
              <w:t>.</w:t>
            </w:r>
            <w:r w:rsidR="005669AA">
              <w:rPr>
                <w:rFonts w:cstheme="minorBidi"/>
                <w:kern w:val="2"/>
                <w:sz w:val="24"/>
                <w:szCs w:val="24"/>
                <w14:ligatures w14:val="standardContextual"/>
              </w:rPr>
              <w:tab/>
            </w:r>
            <w:r w:rsidR="005669AA" w:rsidRPr="002D3CE1">
              <w:rPr>
                <w:rStyle w:val="Hipercze"/>
              </w:rPr>
              <w:t>WOLONTARIAT</w:t>
            </w:r>
            <w:r w:rsidR="005669AA">
              <w:rPr>
                <w:webHidden/>
              </w:rPr>
              <w:tab/>
            </w:r>
            <w:r w:rsidR="005669AA">
              <w:rPr>
                <w:webHidden/>
              </w:rPr>
              <w:fldChar w:fldCharType="begin"/>
            </w:r>
            <w:r w:rsidR="005669AA">
              <w:rPr>
                <w:webHidden/>
              </w:rPr>
              <w:instrText xml:space="preserve"> PAGEREF _Toc191995100 \h </w:instrText>
            </w:r>
            <w:r w:rsidR="005669AA">
              <w:rPr>
                <w:webHidden/>
              </w:rPr>
            </w:r>
            <w:r w:rsidR="005669AA">
              <w:rPr>
                <w:webHidden/>
              </w:rPr>
              <w:fldChar w:fldCharType="separate"/>
            </w:r>
            <w:r w:rsidR="00E84E06">
              <w:rPr>
                <w:webHidden/>
              </w:rPr>
              <w:t>58</w:t>
            </w:r>
            <w:r w:rsidR="005669AA">
              <w:rPr>
                <w:webHidden/>
              </w:rPr>
              <w:fldChar w:fldCharType="end"/>
            </w:r>
          </w:hyperlink>
        </w:p>
        <w:p w14:paraId="50AAAF5A" w14:textId="68A0A84C" w:rsidR="005669AA" w:rsidRDefault="008B0931">
          <w:pPr>
            <w:pStyle w:val="Spistreci1"/>
            <w:rPr>
              <w:rFonts w:cstheme="minorBidi"/>
              <w:b w:val="0"/>
              <w:bCs w:val="0"/>
              <w:caps w:val="0"/>
              <w:color w:val="auto"/>
              <w:kern w:val="2"/>
              <w14:ligatures w14:val="standardContextual"/>
            </w:rPr>
          </w:pPr>
          <w:hyperlink w:anchor="_Toc191995101" w:history="1">
            <w:r w:rsidR="005669AA" w:rsidRPr="002D3CE1">
              <w:rPr>
                <w:rStyle w:val="Hipercze"/>
              </w:rPr>
              <w:t>6.</w:t>
            </w:r>
            <w:r w:rsidR="005669AA">
              <w:rPr>
                <w:rFonts w:cstheme="minorBidi"/>
                <w:b w:val="0"/>
                <w:bCs w:val="0"/>
                <w:caps w:val="0"/>
                <w:color w:val="auto"/>
                <w:kern w:val="2"/>
                <w14:ligatures w14:val="standardContextual"/>
              </w:rPr>
              <w:tab/>
            </w:r>
            <w:r w:rsidR="005669AA" w:rsidRPr="002D3CE1">
              <w:rPr>
                <w:rStyle w:val="Hipercze"/>
              </w:rPr>
              <w:t>ŚWIADCZENIA Z INNYCH USTAW</w:t>
            </w:r>
            <w:r w:rsidR="005669AA">
              <w:rPr>
                <w:webHidden/>
              </w:rPr>
              <w:tab/>
            </w:r>
            <w:r w:rsidR="005669AA">
              <w:rPr>
                <w:webHidden/>
              </w:rPr>
              <w:fldChar w:fldCharType="begin"/>
            </w:r>
            <w:r w:rsidR="005669AA">
              <w:rPr>
                <w:webHidden/>
              </w:rPr>
              <w:instrText xml:space="preserve"> PAGEREF _Toc191995101 \h </w:instrText>
            </w:r>
            <w:r w:rsidR="005669AA">
              <w:rPr>
                <w:webHidden/>
              </w:rPr>
            </w:r>
            <w:r w:rsidR="005669AA">
              <w:rPr>
                <w:webHidden/>
              </w:rPr>
              <w:fldChar w:fldCharType="separate"/>
            </w:r>
            <w:r w:rsidR="00E84E06">
              <w:rPr>
                <w:webHidden/>
              </w:rPr>
              <w:t>60</w:t>
            </w:r>
            <w:r w:rsidR="005669AA">
              <w:rPr>
                <w:webHidden/>
              </w:rPr>
              <w:fldChar w:fldCharType="end"/>
            </w:r>
          </w:hyperlink>
        </w:p>
        <w:p w14:paraId="3F15DDD9" w14:textId="2AFD06B6" w:rsidR="005669AA" w:rsidRDefault="008B0931" w:rsidP="005669AA">
          <w:pPr>
            <w:pStyle w:val="Spistreci2"/>
            <w:rPr>
              <w:rFonts w:cstheme="minorBidi"/>
              <w:kern w:val="2"/>
              <w:sz w:val="24"/>
              <w:szCs w:val="24"/>
              <w14:ligatures w14:val="standardContextual"/>
            </w:rPr>
          </w:pPr>
          <w:hyperlink w:anchor="_Toc191995102" w:history="1">
            <w:r w:rsidR="005669AA" w:rsidRPr="002D3CE1">
              <w:rPr>
                <w:rStyle w:val="Hipercze"/>
              </w:rPr>
              <w:t>6.1.</w:t>
            </w:r>
            <w:r w:rsidR="005669AA">
              <w:rPr>
                <w:rFonts w:cstheme="minorBidi"/>
                <w:kern w:val="2"/>
                <w:sz w:val="24"/>
                <w:szCs w:val="24"/>
                <w14:ligatures w14:val="standardContextual"/>
              </w:rPr>
              <w:tab/>
            </w:r>
            <w:r w:rsidR="005669AA" w:rsidRPr="002D3CE1">
              <w:rPr>
                <w:rStyle w:val="Hipercze"/>
              </w:rPr>
              <w:t>STYPENDIA I ZASIŁKI SZKOLNE</w:t>
            </w:r>
            <w:r w:rsidR="005669AA">
              <w:rPr>
                <w:webHidden/>
              </w:rPr>
              <w:tab/>
            </w:r>
            <w:r w:rsidR="005669AA">
              <w:rPr>
                <w:webHidden/>
              </w:rPr>
              <w:fldChar w:fldCharType="begin"/>
            </w:r>
            <w:r w:rsidR="005669AA">
              <w:rPr>
                <w:webHidden/>
              </w:rPr>
              <w:instrText xml:space="preserve"> PAGEREF _Toc191995102 \h </w:instrText>
            </w:r>
            <w:r w:rsidR="005669AA">
              <w:rPr>
                <w:webHidden/>
              </w:rPr>
            </w:r>
            <w:r w:rsidR="005669AA">
              <w:rPr>
                <w:webHidden/>
              </w:rPr>
              <w:fldChar w:fldCharType="separate"/>
            </w:r>
            <w:r w:rsidR="00E84E06">
              <w:rPr>
                <w:webHidden/>
              </w:rPr>
              <w:t>60</w:t>
            </w:r>
            <w:r w:rsidR="005669AA">
              <w:rPr>
                <w:webHidden/>
              </w:rPr>
              <w:fldChar w:fldCharType="end"/>
            </w:r>
          </w:hyperlink>
        </w:p>
        <w:p w14:paraId="44EC929E" w14:textId="73B0561B" w:rsidR="005669AA" w:rsidRDefault="008B0931">
          <w:pPr>
            <w:pStyle w:val="Spistreci1"/>
            <w:rPr>
              <w:rFonts w:cstheme="minorBidi"/>
              <w:b w:val="0"/>
              <w:bCs w:val="0"/>
              <w:caps w:val="0"/>
              <w:color w:val="auto"/>
              <w:kern w:val="2"/>
              <w14:ligatures w14:val="standardContextual"/>
            </w:rPr>
          </w:pPr>
          <w:hyperlink w:anchor="_Toc191995103" w:history="1">
            <w:r w:rsidR="005669AA" w:rsidRPr="002D3CE1">
              <w:rPr>
                <w:rStyle w:val="Hipercze"/>
              </w:rPr>
              <w:t>7.</w:t>
            </w:r>
            <w:r w:rsidR="005669AA">
              <w:rPr>
                <w:rFonts w:cstheme="minorBidi"/>
                <w:b w:val="0"/>
                <w:bCs w:val="0"/>
                <w:caps w:val="0"/>
                <w:color w:val="auto"/>
                <w:kern w:val="2"/>
                <w14:ligatures w14:val="standardContextual"/>
              </w:rPr>
              <w:tab/>
            </w:r>
            <w:r w:rsidR="005669AA" w:rsidRPr="002D3CE1">
              <w:rPr>
                <w:rStyle w:val="Hipercze"/>
              </w:rPr>
              <w:t>PROJEKTY I PROGRAMY</w:t>
            </w:r>
            <w:r w:rsidR="005669AA">
              <w:rPr>
                <w:webHidden/>
              </w:rPr>
              <w:tab/>
            </w:r>
            <w:r w:rsidR="005669AA">
              <w:rPr>
                <w:webHidden/>
              </w:rPr>
              <w:fldChar w:fldCharType="begin"/>
            </w:r>
            <w:r w:rsidR="005669AA">
              <w:rPr>
                <w:webHidden/>
              </w:rPr>
              <w:instrText xml:space="preserve"> PAGEREF _Toc191995103 \h </w:instrText>
            </w:r>
            <w:r w:rsidR="005669AA">
              <w:rPr>
                <w:webHidden/>
              </w:rPr>
            </w:r>
            <w:r w:rsidR="005669AA">
              <w:rPr>
                <w:webHidden/>
              </w:rPr>
              <w:fldChar w:fldCharType="separate"/>
            </w:r>
            <w:r w:rsidR="00E84E06">
              <w:rPr>
                <w:webHidden/>
              </w:rPr>
              <w:t>65</w:t>
            </w:r>
            <w:r w:rsidR="005669AA">
              <w:rPr>
                <w:webHidden/>
              </w:rPr>
              <w:fldChar w:fldCharType="end"/>
            </w:r>
          </w:hyperlink>
        </w:p>
        <w:p w14:paraId="42C1877F" w14:textId="26BEA96D" w:rsidR="005669AA" w:rsidRDefault="008B0931" w:rsidP="005669AA">
          <w:pPr>
            <w:pStyle w:val="Spistreci2"/>
            <w:rPr>
              <w:rFonts w:cstheme="minorBidi"/>
              <w:kern w:val="2"/>
              <w:sz w:val="24"/>
              <w:szCs w:val="24"/>
              <w14:ligatures w14:val="standardContextual"/>
            </w:rPr>
          </w:pPr>
          <w:hyperlink w:anchor="_Toc191995104" w:history="1">
            <w:r w:rsidR="005669AA" w:rsidRPr="002D3CE1">
              <w:rPr>
                <w:rStyle w:val="Hipercze"/>
              </w:rPr>
              <w:t>7.1.</w:t>
            </w:r>
            <w:r w:rsidR="005669AA">
              <w:rPr>
                <w:rFonts w:cstheme="minorBidi"/>
                <w:kern w:val="2"/>
                <w:sz w:val="24"/>
                <w:szCs w:val="24"/>
                <w14:ligatures w14:val="standardContextual"/>
              </w:rPr>
              <w:tab/>
            </w:r>
            <w:r w:rsidR="005669AA" w:rsidRPr="002D3CE1">
              <w:rPr>
                <w:rStyle w:val="Hipercze"/>
              </w:rPr>
              <w:t>PROGRAMY (RZĄDOWE, LOKALNE)</w:t>
            </w:r>
            <w:r w:rsidR="005669AA">
              <w:rPr>
                <w:webHidden/>
              </w:rPr>
              <w:tab/>
            </w:r>
            <w:r w:rsidR="005669AA">
              <w:rPr>
                <w:webHidden/>
              </w:rPr>
              <w:fldChar w:fldCharType="begin"/>
            </w:r>
            <w:r w:rsidR="005669AA">
              <w:rPr>
                <w:webHidden/>
              </w:rPr>
              <w:instrText xml:space="preserve"> PAGEREF _Toc191995104 \h </w:instrText>
            </w:r>
            <w:r w:rsidR="005669AA">
              <w:rPr>
                <w:webHidden/>
              </w:rPr>
            </w:r>
            <w:r w:rsidR="005669AA">
              <w:rPr>
                <w:webHidden/>
              </w:rPr>
              <w:fldChar w:fldCharType="separate"/>
            </w:r>
            <w:r w:rsidR="00E84E06">
              <w:rPr>
                <w:webHidden/>
              </w:rPr>
              <w:t>65</w:t>
            </w:r>
            <w:r w:rsidR="005669AA">
              <w:rPr>
                <w:webHidden/>
              </w:rPr>
              <w:fldChar w:fldCharType="end"/>
            </w:r>
          </w:hyperlink>
        </w:p>
        <w:p w14:paraId="1577F3A6" w14:textId="0B3E2B7F" w:rsidR="005669AA" w:rsidRDefault="008B0931" w:rsidP="005669AA">
          <w:pPr>
            <w:pStyle w:val="Spistreci3"/>
            <w:rPr>
              <w:kern w:val="2"/>
              <w:sz w:val="24"/>
              <w:szCs w:val="24"/>
              <w14:ligatures w14:val="standardContextual"/>
            </w:rPr>
          </w:pPr>
          <w:hyperlink w:anchor="_Toc191995105" w:history="1">
            <w:r w:rsidR="005669AA" w:rsidRPr="002D3CE1">
              <w:rPr>
                <w:rStyle w:val="Hipercze"/>
              </w:rPr>
              <w:t>7.1.1.</w:t>
            </w:r>
            <w:r w:rsidR="005669AA">
              <w:rPr>
                <w:kern w:val="2"/>
                <w:sz w:val="24"/>
                <w:szCs w:val="24"/>
                <w14:ligatures w14:val="standardContextual"/>
              </w:rPr>
              <w:tab/>
            </w:r>
            <w:r w:rsidR="005669AA" w:rsidRPr="002D3CE1">
              <w:rPr>
                <w:rStyle w:val="Hipercze"/>
              </w:rPr>
              <w:t>PROGRAM WIELOLETNI „SENIOR+” NA LATA 2021–2025, EDYCJA 2024</w:t>
            </w:r>
            <w:r w:rsidR="005669AA">
              <w:rPr>
                <w:webHidden/>
              </w:rPr>
              <w:tab/>
            </w:r>
            <w:r w:rsidR="005669AA">
              <w:rPr>
                <w:webHidden/>
              </w:rPr>
              <w:fldChar w:fldCharType="begin"/>
            </w:r>
            <w:r w:rsidR="005669AA">
              <w:rPr>
                <w:webHidden/>
              </w:rPr>
              <w:instrText xml:space="preserve"> PAGEREF _Toc191995105 \h </w:instrText>
            </w:r>
            <w:r w:rsidR="005669AA">
              <w:rPr>
                <w:webHidden/>
              </w:rPr>
            </w:r>
            <w:r w:rsidR="005669AA">
              <w:rPr>
                <w:webHidden/>
              </w:rPr>
              <w:fldChar w:fldCharType="separate"/>
            </w:r>
            <w:r w:rsidR="00E84E06">
              <w:rPr>
                <w:webHidden/>
              </w:rPr>
              <w:t>65</w:t>
            </w:r>
            <w:r w:rsidR="005669AA">
              <w:rPr>
                <w:webHidden/>
              </w:rPr>
              <w:fldChar w:fldCharType="end"/>
            </w:r>
          </w:hyperlink>
        </w:p>
        <w:p w14:paraId="35CAD8FC" w14:textId="7CBF2AE4" w:rsidR="005669AA" w:rsidRDefault="008B0931">
          <w:pPr>
            <w:pStyle w:val="Spistreci1"/>
            <w:rPr>
              <w:rFonts w:cstheme="minorBidi"/>
              <w:b w:val="0"/>
              <w:bCs w:val="0"/>
              <w:caps w:val="0"/>
              <w:color w:val="auto"/>
              <w:kern w:val="2"/>
              <w14:ligatures w14:val="standardContextual"/>
            </w:rPr>
          </w:pPr>
          <w:hyperlink w:anchor="_Toc191995106" w:history="1">
            <w:r w:rsidR="005669AA" w:rsidRPr="002D3CE1">
              <w:rPr>
                <w:rStyle w:val="Hipercze"/>
              </w:rPr>
              <w:t>8.</w:t>
            </w:r>
            <w:r w:rsidR="005669AA">
              <w:rPr>
                <w:rFonts w:cstheme="minorBidi"/>
                <w:b w:val="0"/>
                <w:bCs w:val="0"/>
                <w:caps w:val="0"/>
                <w:color w:val="auto"/>
                <w:kern w:val="2"/>
                <w14:ligatures w14:val="standardContextual"/>
              </w:rPr>
              <w:tab/>
            </w:r>
            <w:r w:rsidR="005669AA" w:rsidRPr="002D3CE1">
              <w:rPr>
                <w:rStyle w:val="Hipercze"/>
              </w:rPr>
              <w:t>POZOSTAŁA DZIALALNOŚĆ</w:t>
            </w:r>
            <w:r w:rsidR="005669AA">
              <w:rPr>
                <w:webHidden/>
              </w:rPr>
              <w:tab/>
            </w:r>
            <w:r w:rsidR="005669AA">
              <w:rPr>
                <w:webHidden/>
              </w:rPr>
              <w:fldChar w:fldCharType="begin"/>
            </w:r>
            <w:r w:rsidR="005669AA">
              <w:rPr>
                <w:webHidden/>
              </w:rPr>
              <w:instrText xml:space="preserve"> PAGEREF _Toc191995106 \h </w:instrText>
            </w:r>
            <w:r w:rsidR="005669AA">
              <w:rPr>
                <w:webHidden/>
              </w:rPr>
            </w:r>
            <w:r w:rsidR="005669AA">
              <w:rPr>
                <w:webHidden/>
              </w:rPr>
              <w:fldChar w:fldCharType="separate"/>
            </w:r>
            <w:r w:rsidR="00E84E06">
              <w:rPr>
                <w:webHidden/>
              </w:rPr>
              <w:t>67</w:t>
            </w:r>
            <w:r w:rsidR="005669AA">
              <w:rPr>
                <w:webHidden/>
              </w:rPr>
              <w:fldChar w:fldCharType="end"/>
            </w:r>
          </w:hyperlink>
        </w:p>
        <w:p w14:paraId="41F2FF6F" w14:textId="6328BA9F" w:rsidR="005669AA" w:rsidRDefault="008B0931" w:rsidP="005669AA">
          <w:pPr>
            <w:pStyle w:val="Spistreci2"/>
            <w:rPr>
              <w:rFonts w:cstheme="minorBidi"/>
              <w:kern w:val="2"/>
              <w:sz w:val="24"/>
              <w:szCs w:val="24"/>
              <w14:ligatures w14:val="standardContextual"/>
            </w:rPr>
          </w:pPr>
          <w:hyperlink w:anchor="_Toc191995107" w:history="1">
            <w:r w:rsidR="005669AA" w:rsidRPr="002D3CE1">
              <w:rPr>
                <w:rStyle w:val="Hipercze"/>
              </w:rPr>
              <w:t>8.1.</w:t>
            </w:r>
            <w:r w:rsidR="005669AA">
              <w:rPr>
                <w:rFonts w:cstheme="minorBidi"/>
                <w:kern w:val="2"/>
                <w:sz w:val="24"/>
                <w:szCs w:val="24"/>
                <w14:ligatures w14:val="standardContextual"/>
              </w:rPr>
              <w:tab/>
            </w:r>
            <w:r w:rsidR="005669AA" w:rsidRPr="002D3CE1">
              <w:rPr>
                <w:rStyle w:val="Hipercze"/>
              </w:rPr>
              <w:t xml:space="preserve">DZIAŁALNOŚĆ OŚRODKA WSPARCIA DLA SENIORÓW NR 1 AL. ZJEDNOCZENIA 13 </w:t>
            </w:r>
            <w:r w:rsidR="005669AA">
              <w:rPr>
                <w:rStyle w:val="Hipercze"/>
              </w:rPr>
              <w:br/>
            </w:r>
            <w:r w:rsidR="005669AA" w:rsidRPr="002D3CE1">
              <w:rPr>
                <w:rStyle w:val="Hipercze"/>
              </w:rPr>
              <w:t>ZA 2024 ROK</w:t>
            </w:r>
            <w:r w:rsidR="005669AA">
              <w:rPr>
                <w:webHidden/>
              </w:rPr>
              <w:tab/>
            </w:r>
            <w:r w:rsidR="005669AA">
              <w:rPr>
                <w:webHidden/>
              </w:rPr>
              <w:fldChar w:fldCharType="begin"/>
            </w:r>
            <w:r w:rsidR="005669AA">
              <w:rPr>
                <w:webHidden/>
              </w:rPr>
              <w:instrText xml:space="preserve"> PAGEREF _Toc191995107 \h </w:instrText>
            </w:r>
            <w:r w:rsidR="005669AA">
              <w:rPr>
                <w:webHidden/>
              </w:rPr>
            </w:r>
            <w:r w:rsidR="005669AA">
              <w:rPr>
                <w:webHidden/>
              </w:rPr>
              <w:fldChar w:fldCharType="separate"/>
            </w:r>
            <w:r w:rsidR="00E84E06">
              <w:rPr>
                <w:webHidden/>
              </w:rPr>
              <w:t>67</w:t>
            </w:r>
            <w:r w:rsidR="005669AA">
              <w:rPr>
                <w:webHidden/>
              </w:rPr>
              <w:fldChar w:fldCharType="end"/>
            </w:r>
          </w:hyperlink>
        </w:p>
        <w:p w14:paraId="223E0E88" w14:textId="1CC6D93B" w:rsidR="005669AA" w:rsidRDefault="008B0931" w:rsidP="005669AA">
          <w:pPr>
            <w:pStyle w:val="Spistreci2"/>
            <w:rPr>
              <w:rFonts w:cstheme="minorBidi"/>
              <w:kern w:val="2"/>
              <w:sz w:val="24"/>
              <w:szCs w:val="24"/>
              <w14:ligatures w14:val="standardContextual"/>
            </w:rPr>
          </w:pPr>
          <w:hyperlink w:anchor="_Toc191995108" w:history="1">
            <w:r w:rsidR="005669AA" w:rsidRPr="002D3CE1">
              <w:rPr>
                <w:rStyle w:val="Hipercze"/>
              </w:rPr>
              <w:t>8.2.</w:t>
            </w:r>
            <w:r w:rsidR="005669AA">
              <w:rPr>
                <w:rFonts w:cstheme="minorBidi"/>
                <w:kern w:val="2"/>
                <w:sz w:val="24"/>
                <w:szCs w:val="24"/>
                <w14:ligatures w14:val="standardContextual"/>
              </w:rPr>
              <w:tab/>
            </w:r>
            <w:r w:rsidR="005669AA" w:rsidRPr="002D3CE1">
              <w:rPr>
                <w:rStyle w:val="Hipercze"/>
              </w:rPr>
              <w:t xml:space="preserve">DZIAŁALNOŚĆ OŚRODKA WSPARCIA DLA SENIORÓW NR 2 UL. WRZECIONO 5A </w:t>
            </w:r>
            <w:r w:rsidR="005669AA">
              <w:rPr>
                <w:rStyle w:val="Hipercze"/>
              </w:rPr>
              <w:br/>
            </w:r>
            <w:r w:rsidR="005669AA" w:rsidRPr="002D3CE1">
              <w:rPr>
                <w:rStyle w:val="Hipercze"/>
              </w:rPr>
              <w:t>ZA 2024 ROK</w:t>
            </w:r>
            <w:r w:rsidR="005669AA">
              <w:rPr>
                <w:webHidden/>
              </w:rPr>
              <w:tab/>
            </w:r>
            <w:r w:rsidR="005669AA">
              <w:rPr>
                <w:webHidden/>
              </w:rPr>
              <w:fldChar w:fldCharType="begin"/>
            </w:r>
            <w:r w:rsidR="005669AA">
              <w:rPr>
                <w:webHidden/>
              </w:rPr>
              <w:instrText xml:space="preserve"> PAGEREF _Toc191995108 \h </w:instrText>
            </w:r>
            <w:r w:rsidR="005669AA">
              <w:rPr>
                <w:webHidden/>
              </w:rPr>
            </w:r>
            <w:r w:rsidR="005669AA">
              <w:rPr>
                <w:webHidden/>
              </w:rPr>
              <w:fldChar w:fldCharType="separate"/>
            </w:r>
            <w:r w:rsidR="00E84E06">
              <w:rPr>
                <w:webHidden/>
              </w:rPr>
              <w:t>73</w:t>
            </w:r>
            <w:r w:rsidR="005669AA">
              <w:rPr>
                <w:webHidden/>
              </w:rPr>
              <w:fldChar w:fldCharType="end"/>
            </w:r>
          </w:hyperlink>
        </w:p>
        <w:p w14:paraId="41C03CA4" w14:textId="730211BC" w:rsidR="005669AA" w:rsidRDefault="008B0931" w:rsidP="005669AA">
          <w:pPr>
            <w:pStyle w:val="Spistreci2"/>
            <w:rPr>
              <w:rFonts w:cstheme="minorBidi"/>
              <w:kern w:val="2"/>
              <w:sz w:val="24"/>
              <w:szCs w:val="24"/>
              <w14:ligatures w14:val="standardContextual"/>
            </w:rPr>
          </w:pPr>
          <w:hyperlink w:anchor="_Toc191995109" w:history="1">
            <w:r w:rsidR="005669AA" w:rsidRPr="002D3CE1">
              <w:rPr>
                <w:rStyle w:val="Hipercze"/>
              </w:rPr>
              <w:t>8.3.</w:t>
            </w:r>
            <w:r w:rsidR="005669AA">
              <w:rPr>
                <w:rFonts w:cstheme="minorBidi"/>
                <w:kern w:val="2"/>
                <w:sz w:val="24"/>
                <w:szCs w:val="24"/>
                <w14:ligatures w14:val="standardContextual"/>
              </w:rPr>
              <w:tab/>
            </w:r>
            <w:r w:rsidR="005669AA" w:rsidRPr="002D3CE1">
              <w:rPr>
                <w:rStyle w:val="Hipercze"/>
              </w:rPr>
              <w:t>DZIAŁALNOŚĆ BIELAŃSKIEGO CENTRUM WSPARCIA SENIORA</w:t>
            </w:r>
            <w:r w:rsidR="005669AA">
              <w:rPr>
                <w:rStyle w:val="Hipercze"/>
              </w:rPr>
              <w:t xml:space="preserve"> </w:t>
            </w:r>
            <w:r w:rsidR="005669AA" w:rsidRPr="002D3CE1">
              <w:rPr>
                <w:rStyle w:val="Hipercze"/>
              </w:rPr>
              <w:t>„SENIOR+”,</w:t>
            </w:r>
            <w:r w:rsidR="005669AA">
              <w:rPr>
                <w:rStyle w:val="Hipercze"/>
              </w:rPr>
              <w:t xml:space="preserve"> </w:t>
            </w:r>
            <w:r w:rsidR="005669AA" w:rsidRPr="002D3CE1">
              <w:rPr>
                <w:rStyle w:val="Hipercze"/>
              </w:rPr>
              <w:t>UL. W. BRONIEWSKIEGO 56</w:t>
            </w:r>
            <w:r w:rsidR="005669AA">
              <w:rPr>
                <w:webHidden/>
              </w:rPr>
              <w:tab/>
            </w:r>
            <w:r w:rsidR="005669AA">
              <w:rPr>
                <w:webHidden/>
              </w:rPr>
              <w:fldChar w:fldCharType="begin"/>
            </w:r>
            <w:r w:rsidR="005669AA">
              <w:rPr>
                <w:webHidden/>
              </w:rPr>
              <w:instrText xml:space="preserve"> PAGEREF _Toc191995109 \h </w:instrText>
            </w:r>
            <w:r w:rsidR="005669AA">
              <w:rPr>
                <w:webHidden/>
              </w:rPr>
            </w:r>
            <w:r w:rsidR="005669AA">
              <w:rPr>
                <w:webHidden/>
              </w:rPr>
              <w:fldChar w:fldCharType="separate"/>
            </w:r>
            <w:r w:rsidR="00E84E06">
              <w:rPr>
                <w:webHidden/>
              </w:rPr>
              <w:t>80</w:t>
            </w:r>
            <w:r w:rsidR="005669AA">
              <w:rPr>
                <w:webHidden/>
              </w:rPr>
              <w:fldChar w:fldCharType="end"/>
            </w:r>
          </w:hyperlink>
        </w:p>
        <w:p w14:paraId="06E33321" w14:textId="161D0898" w:rsidR="005669AA" w:rsidRDefault="008B0931" w:rsidP="005669AA">
          <w:pPr>
            <w:pStyle w:val="Spistreci2"/>
            <w:rPr>
              <w:rFonts w:cstheme="minorBidi"/>
              <w:kern w:val="2"/>
              <w:sz w:val="24"/>
              <w:szCs w:val="24"/>
              <w14:ligatures w14:val="standardContextual"/>
            </w:rPr>
          </w:pPr>
          <w:hyperlink w:anchor="_Toc191995110" w:history="1">
            <w:r w:rsidR="005669AA" w:rsidRPr="002D3CE1">
              <w:rPr>
                <w:rStyle w:val="Hipercze"/>
              </w:rPr>
              <w:t>8.4.</w:t>
            </w:r>
            <w:r w:rsidR="005669AA">
              <w:rPr>
                <w:rFonts w:cstheme="minorBidi"/>
                <w:kern w:val="2"/>
                <w:sz w:val="24"/>
                <w:szCs w:val="24"/>
                <w14:ligatures w14:val="standardContextual"/>
              </w:rPr>
              <w:tab/>
            </w:r>
            <w:r w:rsidR="005669AA" w:rsidRPr="002D3CE1">
              <w:rPr>
                <w:rStyle w:val="Hipercze"/>
              </w:rPr>
              <w:t>POMOC DZIECIOM W NAUCE</w:t>
            </w:r>
            <w:r w:rsidR="005669AA">
              <w:rPr>
                <w:webHidden/>
              </w:rPr>
              <w:tab/>
            </w:r>
            <w:r w:rsidR="005669AA">
              <w:rPr>
                <w:webHidden/>
              </w:rPr>
              <w:fldChar w:fldCharType="begin"/>
            </w:r>
            <w:r w:rsidR="005669AA">
              <w:rPr>
                <w:webHidden/>
              </w:rPr>
              <w:instrText xml:space="preserve"> PAGEREF _Toc191995110 \h </w:instrText>
            </w:r>
            <w:r w:rsidR="005669AA">
              <w:rPr>
                <w:webHidden/>
              </w:rPr>
            </w:r>
            <w:r w:rsidR="005669AA">
              <w:rPr>
                <w:webHidden/>
              </w:rPr>
              <w:fldChar w:fldCharType="separate"/>
            </w:r>
            <w:r w:rsidR="00E84E06">
              <w:rPr>
                <w:webHidden/>
              </w:rPr>
              <w:t>88</w:t>
            </w:r>
            <w:r w:rsidR="005669AA">
              <w:rPr>
                <w:webHidden/>
              </w:rPr>
              <w:fldChar w:fldCharType="end"/>
            </w:r>
          </w:hyperlink>
        </w:p>
        <w:p w14:paraId="552D1A68" w14:textId="00E820AC" w:rsidR="005669AA" w:rsidRDefault="008B0931" w:rsidP="005669AA">
          <w:pPr>
            <w:pStyle w:val="Spistreci2"/>
            <w:rPr>
              <w:rFonts w:cstheme="minorBidi"/>
              <w:kern w:val="2"/>
              <w:sz w:val="24"/>
              <w:szCs w:val="24"/>
              <w14:ligatures w14:val="standardContextual"/>
            </w:rPr>
          </w:pPr>
          <w:hyperlink w:anchor="_Toc191995111" w:history="1">
            <w:r w:rsidR="005669AA" w:rsidRPr="002D3CE1">
              <w:rPr>
                <w:rStyle w:val="Hipercze"/>
              </w:rPr>
              <w:t>8.5.</w:t>
            </w:r>
            <w:r w:rsidR="005669AA">
              <w:rPr>
                <w:rFonts w:cstheme="minorBidi"/>
                <w:kern w:val="2"/>
                <w:sz w:val="24"/>
                <w:szCs w:val="24"/>
                <w14:ligatures w14:val="standardContextual"/>
              </w:rPr>
              <w:tab/>
            </w:r>
            <w:r w:rsidR="005669AA" w:rsidRPr="002D3CE1">
              <w:rPr>
                <w:rStyle w:val="Hipercze"/>
              </w:rPr>
              <w:t>POMOC OSOBOM STARSZYM</w:t>
            </w:r>
            <w:r w:rsidR="005669AA">
              <w:rPr>
                <w:webHidden/>
              </w:rPr>
              <w:tab/>
            </w:r>
            <w:r w:rsidR="005669AA">
              <w:rPr>
                <w:webHidden/>
              </w:rPr>
              <w:fldChar w:fldCharType="begin"/>
            </w:r>
            <w:r w:rsidR="005669AA">
              <w:rPr>
                <w:webHidden/>
              </w:rPr>
              <w:instrText xml:space="preserve"> PAGEREF _Toc191995111 \h </w:instrText>
            </w:r>
            <w:r w:rsidR="005669AA">
              <w:rPr>
                <w:webHidden/>
              </w:rPr>
            </w:r>
            <w:r w:rsidR="005669AA">
              <w:rPr>
                <w:webHidden/>
              </w:rPr>
              <w:fldChar w:fldCharType="separate"/>
            </w:r>
            <w:r w:rsidR="00E84E06">
              <w:rPr>
                <w:webHidden/>
              </w:rPr>
              <w:t>88</w:t>
            </w:r>
            <w:r w:rsidR="005669AA">
              <w:rPr>
                <w:webHidden/>
              </w:rPr>
              <w:fldChar w:fldCharType="end"/>
            </w:r>
          </w:hyperlink>
        </w:p>
        <w:p w14:paraId="3E5AE212" w14:textId="25EB6E0F" w:rsidR="005669AA" w:rsidRDefault="008B0931" w:rsidP="005669AA">
          <w:pPr>
            <w:pStyle w:val="Spistreci2"/>
            <w:rPr>
              <w:rFonts w:cstheme="minorBidi"/>
              <w:kern w:val="2"/>
              <w:sz w:val="24"/>
              <w:szCs w:val="24"/>
              <w14:ligatures w14:val="standardContextual"/>
            </w:rPr>
          </w:pPr>
          <w:hyperlink w:anchor="_Toc191995112" w:history="1">
            <w:r w:rsidR="005669AA" w:rsidRPr="002D3CE1">
              <w:rPr>
                <w:rStyle w:val="Hipercze"/>
              </w:rPr>
              <w:t>8.6.</w:t>
            </w:r>
            <w:r w:rsidR="005669AA">
              <w:rPr>
                <w:rFonts w:cstheme="minorBidi"/>
                <w:kern w:val="2"/>
                <w:sz w:val="24"/>
                <w:szCs w:val="24"/>
                <w14:ligatures w14:val="standardContextual"/>
              </w:rPr>
              <w:tab/>
            </w:r>
            <w:r w:rsidR="005669AA" w:rsidRPr="002D3CE1">
              <w:rPr>
                <w:rStyle w:val="Hipercze"/>
              </w:rPr>
              <w:t>PROJEKT PARTNERSKI</w:t>
            </w:r>
            <w:r w:rsidR="005669AA">
              <w:rPr>
                <w:webHidden/>
              </w:rPr>
              <w:tab/>
            </w:r>
            <w:r w:rsidR="005669AA">
              <w:rPr>
                <w:webHidden/>
              </w:rPr>
              <w:fldChar w:fldCharType="begin"/>
            </w:r>
            <w:r w:rsidR="005669AA">
              <w:rPr>
                <w:webHidden/>
              </w:rPr>
              <w:instrText xml:space="preserve"> PAGEREF _Toc191995112 \h </w:instrText>
            </w:r>
            <w:r w:rsidR="005669AA">
              <w:rPr>
                <w:webHidden/>
              </w:rPr>
            </w:r>
            <w:r w:rsidR="005669AA">
              <w:rPr>
                <w:webHidden/>
              </w:rPr>
              <w:fldChar w:fldCharType="separate"/>
            </w:r>
            <w:r w:rsidR="00E84E06">
              <w:rPr>
                <w:webHidden/>
              </w:rPr>
              <w:t>89</w:t>
            </w:r>
            <w:r w:rsidR="005669AA">
              <w:rPr>
                <w:webHidden/>
              </w:rPr>
              <w:fldChar w:fldCharType="end"/>
            </w:r>
          </w:hyperlink>
        </w:p>
        <w:p w14:paraId="3F9FA1A8" w14:textId="4FBEFC16" w:rsidR="005669AA" w:rsidRDefault="008B0931" w:rsidP="005669AA">
          <w:pPr>
            <w:pStyle w:val="Spistreci2"/>
            <w:rPr>
              <w:rFonts w:cstheme="minorBidi"/>
              <w:kern w:val="2"/>
              <w:sz w:val="24"/>
              <w:szCs w:val="24"/>
              <w14:ligatures w14:val="standardContextual"/>
            </w:rPr>
          </w:pPr>
          <w:hyperlink w:anchor="_Toc191995113" w:history="1">
            <w:r w:rsidR="005669AA" w:rsidRPr="002D3CE1">
              <w:rPr>
                <w:rStyle w:val="Hipercze"/>
              </w:rPr>
              <w:t>8.7.</w:t>
            </w:r>
            <w:r w:rsidR="005669AA">
              <w:rPr>
                <w:rFonts w:cstheme="minorBidi"/>
                <w:kern w:val="2"/>
                <w:sz w:val="24"/>
                <w:szCs w:val="24"/>
                <w14:ligatures w14:val="standardContextual"/>
              </w:rPr>
              <w:tab/>
            </w:r>
            <w:r w:rsidR="005669AA" w:rsidRPr="002D3CE1">
              <w:rPr>
                <w:rStyle w:val="Hipercze"/>
              </w:rPr>
              <w:t>PROMOCJA PROJEKTU – WSPARCIE WOLONTARIUSZY</w:t>
            </w:r>
            <w:r w:rsidR="005669AA">
              <w:rPr>
                <w:webHidden/>
              </w:rPr>
              <w:tab/>
            </w:r>
            <w:r w:rsidR="005669AA">
              <w:rPr>
                <w:webHidden/>
              </w:rPr>
              <w:fldChar w:fldCharType="begin"/>
            </w:r>
            <w:r w:rsidR="005669AA">
              <w:rPr>
                <w:webHidden/>
              </w:rPr>
              <w:instrText xml:space="preserve"> PAGEREF _Toc191995113 \h </w:instrText>
            </w:r>
            <w:r w:rsidR="005669AA">
              <w:rPr>
                <w:webHidden/>
              </w:rPr>
            </w:r>
            <w:r w:rsidR="005669AA">
              <w:rPr>
                <w:webHidden/>
              </w:rPr>
              <w:fldChar w:fldCharType="separate"/>
            </w:r>
            <w:r w:rsidR="00E84E06">
              <w:rPr>
                <w:webHidden/>
              </w:rPr>
              <w:t>89</w:t>
            </w:r>
            <w:r w:rsidR="005669AA">
              <w:rPr>
                <w:webHidden/>
              </w:rPr>
              <w:fldChar w:fldCharType="end"/>
            </w:r>
          </w:hyperlink>
        </w:p>
        <w:p w14:paraId="6A09910E" w14:textId="79EF02DD" w:rsidR="005669AA" w:rsidRDefault="008B0931" w:rsidP="005669AA">
          <w:pPr>
            <w:pStyle w:val="Spistreci2"/>
            <w:rPr>
              <w:rFonts w:cstheme="minorBidi"/>
              <w:kern w:val="2"/>
              <w:sz w:val="24"/>
              <w:szCs w:val="24"/>
              <w14:ligatures w14:val="standardContextual"/>
            </w:rPr>
          </w:pPr>
          <w:hyperlink w:anchor="_Toc191995114" w:history="1">
            <w:r w:rsidR="005669AA" w:rsidRPr="002D3CE1">
              <w:rPr>
                <w:rStyle w:val="Hipercze"/>
              </w:rPr>
              <w:t>8.8.</w:t>
            </w:r>
            <w:r w:rsidR="005669AA">
              <w:rPr>
                <w:rFonts w:cstheme="minorBidi"/>
                <w:kern w:val="2"/>
                <w:sz w:val="24"/>
                <w:szCs w:val="24"/>
                <w14:ligatures w14:val="standardContextual"/>
              </w:rPr>
              <w:tab/>
            </w:r>
            <w:r w:rsidR="005669AA" w:rsidRPr="002D3CE1">
              <w:rPr>
                <w:rStyle w:val="Hipercze"/>
              </w:rPr>
              <w:t>WSPARCIE DLA OSÓB W KRYZYSIE BEZDOMNOŚCI</w:t>
            </w:r>
            <w:r w:rsidR="005669AA">
              <w:rPr>
                <w:webHidden/>
              </w:rPr>
              <w:tab/>
            </w:r>
            <w:r w:rsidR="005669AA">
              <w:rPr>
                <w:webHidden/>
              </w:rPr>
              <w:fldChar w:fldCharType="begin"/>
            </w:r>
            <w:r w:rsidR="005669AA">
              <w:rPr>
                <w:webHidden/>
              </w:rPr>
              <w:instrText xml:space="preserve"> PAGEREF _Toc191995114 \h </w:instrText>
            </w:r>
            <w:r w:rsidR="005669AA">
              <w:rPr>
                <w:webHidden/>
              </w:rPr>
            </w:r>
            <w:r w:rsidR="005669AA">
              <w:rPr>
                <w:webHidden/>
              </w:rPr>
              <w:fldChar w:fldCharType="separate"/>
            </w:r>
            <w:r w:rsidR="00E84E06">
              <w:rPr>
                <w:webHidden/>
              </w:rPr>
              <w:t>89</w:t>
            </w:r>
            <w:r w:rsidR="005669AA">
              <w:rPr>
                <w:webHidden/>
              </w:rPr>
              <w:fldChar w:fldCharType="end"/>
            </w:r>
          </w:hyperlink>
        </w:p>
        <w:p w14:paraId="0C0EBCED" w14:textId="7F40EA24" w:rsidR="005669AA" w:rsidRDefault="008B0931" w:rsidP="005669AA">
          <w:pPr>
            <w:pStyle w:val="Spistreci2"/>
            <w:rPr>
              <w:rFonts w:cstheme="minorBidi"/>
              <w:kern w:val="2"/>
              <w:sz w:val="24"/>
              <w:szCs w:val="24"/>
              <w14:ligatures w14:val="standardContextual"/>
            </w:rPr>
          </w:pPr>
          <w:hyperlink w:anchor="_Toc191995115" w:history="1">
            <w:r w:rsidR="005669AA" w:rsidRPr="002D3CE1">
              <w:rPr>
                <w:rStyle w:val="Hipercze"/>
              </w:rPr>
              <w:t>8.9.</w:t>
            </w:r>
            <w:r w:rsidR="005669AA">
              <w:rPr>
                <w:rFonts w:cstheme="minorBidi"/>
                <w:kern w:val="2"/>
                <w:sz w:val="24"/>
                <w:szCs w:val="24"/>
                <w14:ligatures w14:val="standardContextual"/>
              </w:rPr>
              <w:tab/>
            </w:r>
            <w:r w:rsidR="005669AA" w:rsidRPr="002D3CE1">
              <w:rPr>
                <w:rStyle w:val="Hipercze"/>
              </w:rPr>
              <w:t>DZIAŁALNOŚĆ DZIAŁU DS. REALIZACJI ŚWIADCZEŃ</w:t>
            </w:r>
            <w:r w:rsidR="005669AA">
              <w:rPr>
                <w:webHidden/>
              </w:rPr>
              <w:tab/>
            </w:r>
            <w:r w:rsidR="005669AA">
              <w:rPr>
                <w:webHidden/>
              </w:rPr>
              <w:fldChar w:fldCharType="begin"/>
            </w:r>
            <w:r w:rsidR="005669AA">
              <w:rPr>
                <w:webHidden/>
              </w:rPr>
              <w:instrText xml:space="preserve"> PAGEREF _Toc191995115 \h </w:instrText>
            </w:r>
            <w:r w:rsidR="005669AA">
              <w:rPr>
                <w:webHidden/>
              </w:rPr>
            </w:r>
            <w:r w:rsidR="005669AA">
              <w:rPr>
                <w:webHidden/>
              </w:rPr>
              <w:fldChar w:fldCharType="separate"/>
            </w:r>
            <w:r w:rsidR="00E84E06">
              <w:rPr>
                <w:webHidden/>
              </w:rPr>
              <w:t>94</w:t>
            </w:r>
            <w:r w:rsidR="005669AA">
              <w:rPr>
                <w:webHidden/>
              </w:rPr>
              <w:fldChar w:fldCharType="end"/>
            </w:r>
          </w:hyperlink>
        </w:p>
        <w:p w14:paraId="2C7286B9" w14:textId="17DFEDF2" w:rsidR="005669AA" w:rsidRDefault="008B0931" w:rsidP="005669AA">
          <w:pPr>
            <w:pStyle w:val="Spistreci2"/>
            <w:rPr>
              <w:rFonts w:cstheme="minorBidi"/>
              <w:kern w:val="2"/>
              <w:sz w:val="24"/>
              <w:szCs w:val="24"/>
              <w14:ligatures w14:val="standardContextual"/>
            </w:rPr>
          </w:pPr>
          <w:hyperlink w:anchor="_Toc191995116" w:history="1">
            <w:r w:rsidR="005669AA" w:rsidRPr="002D3CE1">
              <w:rPr>
                <w:rStyle w:val="Hipercze"/>
              </w:rPr>
              <w:t>8.10.</w:t>
            </w:r>
            <w:r w:rsidR="005669AA">
              <w:rPr>
                <w:rFonts w:cstheme="minorBidi"/>
                <w:kern w:val="2"/>
                <w:sz w:val="24"/>
                <w:szCs w:val="24"/>
                <w14:ligatures w14:val="standardContextual"/>
              </w:rPr>
              <w:tab/>
            </w:r>
            <w:r w:rsidR="005669AA" w:rsidRPr="002D3CE1">
              <w:rPr>
                <w:rStyle w:val="Hipercze"/>
              </w:rPr>
              <w:t>KONTROLE ZEWNĘTRZNE</w:t>
            </w:r>
            <w:r w:rsidR="005669AA">
              <w:rPr>
                <w:webHidden/>
              </w:rPr>
              <w:tab/>
            </w:r>
            <w:r w:rsidR="005669AA">
              <w:rPr>
                <w:webHidden/>
              </w:rPr>
              <w:fldChar w:fldCharType="begin"/>
            </w:r>
            <w:r w:rsidR="005669AA">
              <w:rPr>
                <w:webHidden/>
              </w:rPr>
              <w:instrText xml:space="preserve"> PAGEREF _Toc191995116 \h </w:instrText>
            </w:r>
            <w:r w:rsidR="005669AA">
              <w:rPr>
                <w:webHidden/>
              </w:rPr>
            </w:r>
            <w:r w:rsidR="005669AA">
              <w:rPr>
                <w:webHidden/>
              </w:rPr>
              <w:fldChar w:fldCharType="separate"/>
            </w:r>
            <w:r w:rsidR="00E84E06">
              <w:rPr>
                <w:webHidden/>
              </w:rPr>
              <w:t>99</w:t>
            </w:r>
            <w:r w:rsidR="005669AA">
              <w:rPr>
                <w:webHidden/>
              </w:rPr>
              <w:fldChar w:fldCharType="end"/>
            </w:r>
          </w:hyperlink>
        </w:p>
        <w:p w14:paraId="40A72AA5" w14:textId="23C424BA" w:rsidR="005669AA" w:rsidRDefault="008B0931" w:rsidP="005669AA">
          <w:pPr>
            <w:pStyle w:val="Spistreci2"/>
            <w:rPr>
              <w:rFonts w:cstheme="minorBidi"/>
              <w:kern w:val="2"/>
              <w:sz w:val="24"/>
              <w:szCs w:val="24"/>
              <w14:ligatures w14:val="standardContextual"/>
            </w:rPr>
          </w:pPr>
          <w:hyperlink w:anchor="_Toc191995117" w:history="1">
            <w:r w:rsidR="005669AA" w:rsidRPr="002D3CE1">
              <w:rPr>
                <w:rStyle w:val="Hipercze"/>
              </w:rPr>
              <w:t>8.11.</w:t>
            </w:r>
            <w:r w:rsidR="005669AA">
              <w:rPr>
                <w:rFonts w:cstheme="minorBidi"/>
                <w:kern w:val="2"/>
                <w:sz w:val="24"/>
                <w:szCs w:val="24"/>
                <w14:ligatures w14:val="standardContextual"/>
              </w:rPr>
              <w:tab/>
            </w:r>
            <w:r w:rsidR="005669AA" w:rsidRPr="002D3CE1">
              <w:rPr>
                <w:rStyle w:val="Hipercze"/>
              </w:rPr>
              <w:t>ZAMÓWIENIA PUBLICZNE</w:t>
            </w:r>
            <w:r w:rsidR="005669AA">
              <w:rPr>
                <w:webHidden/>
              </w:rPr>
              <w:tab/>
            </w:r>
            <w:r w:rsidR="005669AA">
              <w:rPr>
                <w:webHidden/>
              </w:rPr>
              <w:fldChar w:fldCharType="begin"/>
            </w:r>
            <w:r w:rsidR="005669AA">
              <w:rPr>
                <w:webHidden/>
              </w:rPr>
              <w:instrText xml:space="preserve"> PAGEREF _Toc191995117 \h </w:instrText>
            </w:r>
            <w:r w:rsidR="005669AA">
              <w:rPr>
                <w:webHidden/>
              </w:rPr>
            </w:r>
            <w:r w:rsidR="005669AA">
              <w:rPr>
                <w:webHidden/>
              </w:rPr>
              <w:fldChar w:fldCharType="separate"/>
            </w:r>
            <w:r w:rsidR="00E84E06">
              <w:rPr>
                <w:webHidden/>
              </w:rPr>
              <w:t>100</w:t>
            </w:r>
            <w:r w:rsidR="005669AA">
              <w:rPr>
                <w:webHidden/>
              </w:rPr>
              <w:fldChar w:fldCharType="end"/>
            </w:r>
          </w:hyperlink>
        </w:p>
        <w:p w14:paraId="681BC1B3" w14:textId="417F6302" w:rsidR="005669AA" w:rsidRDefault="008B0931" w:rsidP="005669AA">
          <w:pPr>
            <w:pStyle w:val="Spistreci2"/>
            <w:rPr>
              <w:rFonts w:cstheme="minorBidi"/>
              <w:kern w:val="2"/>
              <w:sz w:val="24"/>
              <w:szCs w:val="24"/>
              <w14:ligatures w14:val="standardContextual"/>
            </w:rPr>
          </w:pPr>
          <w:hyperlink w:anchor="_Toc191995118" w:history="1">
            <w:r w:rsidR="005669AA" w:rsidRPr="002D3CE1">
              <w:rPr>
                <w:rStyle w:val="Hipercze"/>
              </w:rPr>
              <w:t>8.12.</w:t>
            </w:r>
            <w:r w:rsidR="005669AA">
              <w:rPr>
                <w:rFonts w:cstheme="minorBidi"/>
                <w:kern w:val="2"/>
                <w:sz w:val="24"/>
                <w:szCs w:val="24"/>
                <w14:ligatures w14:val="standardContextual"/>
              </w:rPr>
              <w:tab/>
            </w:r>
            <w:r w:rsidR="005669AA" w:rsidRPr="002D3CE1">
              <w:rPr>
                <w:rStyle w:val="Hipercze"/>
              </w:rPr>
              <w:t>KONTROLA ZARZĄDCZA</w:t>
            </w:r>
            <w:r w:rsidR="005669AA">
              <w:rPr>
                <w:webHidden/>
              </w:rPr>
              <w:tab/>
            </w:r>
            <w:r w:rsidR="005669AA">
              <w:rPr>
                <w:webHidden/>
              </w:rPr>
              <w:fldChar w:fldCharType="begin"/>
            </w:r>
            <w:r w:rsidR="005669AA">
              <w:rPr>
                <w:webHidden/>
              </w:rPr>
              <w:instrText xml:space="preserve"> PAGEREF _Toc191995118 \h </w:instrText>
            </w:r>
            <w:r w:rsidR="005669AA">
              <w:rPr>
                <w:webHidden/>
              </w:rPr>
            </w:r>
            <w:r w:rsidR="005669AA">
              <w:rPr>
                <w:webHidden/>
              </w:rPr>
              <w:fldChar w:fldCharType="separate"/>
            </w:r>
            <w:r w:rsidR="00E84E06">
              <w:rPr>
                <w:webHidden/>
              </w:rPr>
              <w:t>103</w:t>
            </w:r>
            <w:r w:rsidR="005669AA">
              <w:rPr>
                <w:webHidden/>
              </w:rPr>
              <w:fldChar w:fldCharType="end"/>
            </w:r>
          </w:hyperlink>
        </w:p>
        <w:p w14:paraId="0BE2CDFE" w14:textId="3AFEFA73" w:rsidR="005669AA" w:rsidRDefault="008B0931" w:rsidP="005669AA">
          <w:pPr>
            <w:pStyle w:val="Spistreci2"/>
            <w:rPr>
              <w:rFonts w:cstheme="minorBidi"/>
              <w:kern w:val="2"/>
              <w:sz w:val="24"/>
              <w:szCs w:val="24"/>
              <w14:ligatures w14:val="standardContextual"/>
            </w:rPr>
          </w:pPr>
          <w:hyperlink w:anchor="_Toc191995119" w:history="1">
            <w:r w:rsidR="005669AA" w:rsidRPr="002D3CE1">
              <w:rPr>
                <w:rStyle w:val="Hipercze"/>
              </w:rPr>
              <w:t>8.13.</w:t>
            </w:r>
            <w:r w:rsidR="005669AA">
              <w:rPr>
                <w:rFonts w:cstheme="minorBidi"/>
                <w:kern w:val="2"/>
                <w:sz w:val="24"/>
                <w:szCs w:val="24"/>
                <w14:ligatures w14:val="standardContextual"/>
              </w:rPr>
              <w:tab/>
            </w:r>
            <w:r w:rsidR="005669AA" w:rsidRPr="002D3CE1">
              <w:rPr>
                <w:rStyle w:val="Hipercze"/>
              </w:rPr>
              <w:t>DZIAŁANIA NA RZECZ UCHODŹCÓW W ROKU 2024</w:t>
            </w:r>
            <w:r w:rsidR="005669AA">
              <w:rPr>
                <w:webHidden/>
              </w:rPr>
              <w:tab/>
            </w:r>
            <w:r w:rsidR="005669AA">
              <w:rPr>
                <w:webHidden/>
              </w:rPr>
              <w:fldChar w:fldCharType="begin"/>
            </w:r>
            <w:r w:rsidR="005669AA">
              <w:rPr>
                <w:webHidden/>
              </w:rPr>
              <w:instrText xml:space="preserve"> PAGEREF _Toc191995119 \h </w:instrText>
            </w:r>
            <w:r w:rsidR="005669AA">
              <w:rPr>
                <w:webHidden/>
              </w:rPr>
            </w:r>
            <w:r w:rsidR="005669AA">
              <w:rPr>
                <w:webHidden/>
              </w:rPr>
              <w:fldChar w:fldCharType="separate"/>
            </w:r>
            <w:r w:rsidR="00E84E06">
              <w:rPr>
                <w:webHidden/>
              </w:rPr>
              <w:t>104</w:t>
            </w:r>
            <w:r w:rsidR="005669AA">
              <w:rPr>
                <w:webHidden/>
              </w:rPr>
              <w:fldChar w:fldCharType="end"/>
            </w:r>
          </w:hyperlink>
        </w:p>
        <w:p w14:paraId="6FE78448" w14:textId="17053436" w:rsidR="00721305" w:rsidRDefault="00E138BA" w:rsidP="005669AA">
          <w:pPr>
            <w:pStyle w:val="Spistreci2"/>
            <w:ind w:left="0" w:firstLine="0"/>
          </w:pPr>
          <w:r w:rsidRPr="00814B2F">
            <w:rPr>
              <w:b/>
              <w:bCs/>
              <w:caps/>
            </w:rPr>
            <w:fldChar w:fldCharType="end"/>
          </w:r>
        </w:p>
      </w:sdtContent>
    </w:sdt>
    <w:p w14:paraId="4573A332" w14:textId="75736841" w:rsidR="00721305" w:rsidRDefault="00721305">
      <w:r>
        <w:br w:type="page"/>
      </w:r>
    </w:p>
    <w:p w14:paraId="574DF44C" w14:textId="0E8A4042" w:rsidR="005E4FF6" w:rsidRPr="00814B2F" w:rsidRDefault="0031702E" w:rsidP="00A7077E">
      <w:pPr>
        <w:pStyle w:val="Nagwek1"/>
        <w:numPr>
          <w:ilvl w:val="0"/>
          <w:numId w:val="36"/>
        </w:numPr>
        <w:spacing w:before="0" w:after="240" w:line="300" w:lineRule="auto"/>
        <w:ind w:left="284" w:hanging="284"/>
        <w:contextualSpacing/>
        <w:rPr>
          <w:rFonts w:cstheme="minorHAnsi"/>
          <w:color w:val="FFFFFF" w:themeColor="background1"/>
        </w:rPr>
      </w:pPr>
      <w:bookmarkStart w:id="3" w:name="_Toc191995068"/>
      <w:r w:rsidRPr="00814B2F">
        <w:rPr>
          <w:rFonts w:cstheme="minorHAnsi"/>
          <w:color w:val="FFFFFF" w:themeColor="background1"/>
        </w:rPr>
        <w:lastRenderedPageBreak/>
        <w:t>WSTĘP</w:t>
      </w:r>
      <w:bookmarkEnd w:id="3"/>
    </w:p>
    <w:p w14:paraId="43AB317B" w14:textId="3DA7FCD1" w:rsidR="0031702E" w:rsidRPr="00751D5C" w:rsidRDefault="00D940B7" w:rsidP="00B10BC7">
      <w:pPr>
        <w:pStyle w:val="Podtytu"/>
        <w:spacing w:after="240" w:line="300" w:lineRule="auto"/>
        <w:contextualSpacing/>
        <w:rPr>
          <w:rFonts w:cstheme="minorHAnsi"/>
          <w:b/>
          <w:bCs/>
          <w:color w:val="auto"/>
          <w:sz w:val="22"/>
          <w:szCs w:val="22"/>
        </w:rPr>
      </w:pPr>
      <w:r w:rsidRPr="00751D5C">
        <w:rPr>
          <w:rFonts w:cstheme="minorHAnsi"/>
          <w:b/>
          <w:bCs/>
          <w:color w:val="auto"/>
          <w:sz w:val="22"/>
          <w:szCs w:val="22"/>
        </w:rPr>
        <w:t>P</w:t>
      </w:r>
      <w:r w:rsidR="0031702E" w:rsidRPr="00751D5C">
        <w:rPr>
          <w:rFonts w:cstheme="minorHAnsi"/>
          <w:b/>
          <w:bCs/>
          <w:color w:val="auto"/>
          <w:sz w:val="22"/>
          <w:szCs w:val="22"/>
        </w:rPr>
        <w:t>odstawowe akty prawne</w:t>
      </w:r>
    </w:p>
    <w:p w14:paraId="2C0F9B03" w14:textId="04C200B8" w:rsidR="0031702E" w:rsidRPr="00B10BC7" w:rsidRDefault="0031702E" w:rsidP="00B10BC7">
      <w:pPr>
        <w:spacing w:before="0" w:after="240" w:line="300" w:lineRule="auto"/>
        <w:contextualSpacing/>
        <w:rPr>
          <w:rFonts w:cstheme="minorHAnsi"/>
          <w:sz w:val="22"/>
          <w:szCs w:val="22"/>
        </w:rPr>
      </w:pPr>
      <w:r w:rsidRPr="00B10BC7">
        <w:rPr>
          <w:rFonts w:cstheme="minorHAnsi"/>
          <w:sz w:val="22"/>
          <w:szCs w:val="22"/>
        </w:rPr>
        <w:t>Ośrodek Pomocy Społecznej jest jednostką organizacyjną m.st. Warszawy działającą na terenie Dzielnicy Bielany. Ośrodek Pomocy Społecznej realizuje zadania wynikające</w:t>
      </w:r>
      <w:r w:rsidR="00F36C35" w:rsidRPr="00B10BC7">
        <w:rPr>
          <w:rFonts w:cstheme="minorHAnsi"/>
          <w:sz w:val="22"/>
          <w:szCs w:val="22"/>
        </w:rPr>
        <w:t xml:space="preserve"> </w:t>
      </w:r>
      <w:r w:rsidRPr="00B10BC7">
        <w:rPr>
          <w:rFonts w:cstheme="minorHAnsi"/>
          <w:sz w:val="22"/>
          <w:szCs w:val="22"/>
        </w:rPr>
        <w:t>w szczególności z:</w:t>
      </w:r>
    </w:p>
    <w:p w14:paraId="2844E043" w14:textId="6B0A5FEC" w:rsidR="0031702E" w:rsidRPr="00B10BC7" w:rsidRDefault="0031702E" w:rsidP="009E6F70">
      <w:pPr>
        <w:pStyle w:val="Akapitzlist"/>
        <w:numPr>
          <w:ilvl w:val="0"/>
          <w:numId w:val="2"/>
        </w:numPr>
        <w:spacing w:before="0" w:after="240" w:line="300" w:lineRule="auto"/>
        <w:ind w:left="714" w:hanging="357"/>
        <w:rPr>
          <w:rFonts w:cstheme="minorHAnsi"/>
          <w:sz w:val="22"/>
          <w:szCs w:val="22"/>
        </w:rPr>
      </w:pPr>
      <w:r w:rsidRPr="00B10BC7">
        <w:rPr>
          <w:rFonts w:cstheme="minorHAnsi"/>
          <w:sz w:val="22"/>
          <w:szCs w:val="22"/>
        </w:rPr>
        <w:t>Statutu OPS,</w:t>
      </w:r>
    </w:p>
    <w:p w14:paraId="6DBA81B4" w14:textId="479438E2" w:rsidR="0031702E" w:rsidRPr="00B10BC7" w:rsidRDefault="0031702E" w:rsidP="009E6F70">
      <w:pPr>
        <w:pStyle w:val="Akapitzlist"/>
        <w:numPr>
          <w:ilvl w:val="0"/>
          <w:numId w:val="2"/>
        </w:numPr>
        <w:spacing w:before="0" w:after="240" w:line="300" w:lineRule="auto"/>
        <w:ind w:left="714" w:hanging="357"/>
        <w:rPr>
          <w:rFonts w:cstheme="minorHAnsi"/>
          <w:sz w:val="22"/>
          <w:szCs w:val="22"/>
        </w:rPr>
      </w:pPr>
      <w:bookmarkStart w:id="4" w:name="_Hlk130909830"/>
      <w:r w:rsidRPr="00B10BC7">
        <w:rPr>
          <w:rFonts w:cstheme="minorHAnsi"/>
          <w:sz w:val="22"/>
          <w:szCs w:val="22"/>
        </w:rPr>
        <w:t xml:space="preserve">ustawy z dnia 8 marca 1990 r. o samorządzie gminnym (t.j. Dz.U. </w:t>
      </w:r>
      <w:r w:rsidR="00160173" w:rsidRPr="00B10BC7">
        <w:rPr>
          <w:rFonts w:cstheme="minorHAnsi"/>
          <w:sz w:val="22"/>
          <w:szCs w:val="22"/>
        </w:rPr>
        <w:t>z 202</w:t>
      </w:r>
      <w:r w:rsidR="00562A8F">
        <w:rPr>
          <w:rFonts w:cstheme="minorHAnsi"/>
          <w:sz w:val="22"/>
          <w:szCs w:val="22"/>
        </w:rPr>
        <w:t>4</w:t>
      </w:r>
      <w:r w:rsidR="00160173" w:rsidRPr="00B10BC7">
        <w:rPr>
          <w:rFonts w:cstheme="minorHAnsi"/>
          <w:sz w:val="22"/>
          <w:szCs w:val="22"/>
        </w:rPr>
        <w:t xml:space="preserve"> </w:t>
      </w:r>
      <w:r w:rsidRPr="00B10BC7">
        <w:rPr>
          <w:rFonts w:cstheme="minorHAnsi"/>
          <w:sz w:val="22"/>
          <w:szCs w:val="22"/>
        </w:rPr>
        <w:t xml:space="preserve">r. poz. </w:t>
      </w:r>
      <w:r w:rsidR="00562A8F">
        <w:rPr>
          <w:rFonts w:cstheme="minorHAnsi"/>
          <w:sz w:val="22"/>
          <w:szCs w:val="22"/>
        </w:rPr>
        <w:t>1465</w:t>
      </w:r>
      <w:r w:rsidRPr="00B10BC7">
        <w:rPr>
          <w:rFonts w:cstheme="minorHAnsi"/>
          <w:sz w:val="22"/>
          <w:szCs w:val="22"/>
        </w:rPr>
        <w:t>),</w:t>
      </w:r>
    </w:p>
    <w:p w14:paraId="270EB866" w14:textId="346D055F" w:rsidR="0031702E" w:rsidRPr="00B10BC7" w:rsidRDefault="0031702E" w:rsidP="009E6F70">
      <w:pPr>
        <w:pStyle w:val="Akapitzlist"/>
        <w:numPr>
          <w:ilvl w:val="0"/>
          <w:numId w:val="2"/>
        </w:numPr>
        <w:spacing w:before="0" w:after="240" w:line="300" w:lineRule="auto"/>
        <w:ind w:left="714" w:hanging="357"/>
        <w:rPr>
          <w:rFonts w:cstheme="minorHAnsi"/>
          <w:sz w:val="22"/>
          <w:szCs w:val="22"/>
        </w:rPr>
      </w:pPr>
      <w:r w:rsidRPr="00B10BC7">
        <w:rPr>
          <w:rFonts w:cstheme="minorHAnsi"/>
          <w:sz w:val="22"/>
          <w:szCs w:val="22"/>
        </w:rPr>
        <w:t xml:space="preserve">ustawy z dnia 27 sierpnia 2009 r. o finansach publicznych (t.j. </w:t>
      </w:r>
      <w:r w:rsidR="00D37DE9" w:rsidRPr="00B10BC7">
        <w:rPr>
          <w:rFonts w:cstheme="minorHAnsi"/>
          <w:sz w:val="22"/>
          <w:szCs w:val="22"/>
        </w:rPr>
        <w:t>Dz.U. z 2024 r. poz. 1530 ze</w:t>
      </w:r>
      <w:r w:rsidR="009E6F70">
        <w:rPr>
          <w:rFonts w:cstheme="minorHAnsi"/>
          <w:sz w:val="22"/>
          <w:szCs w:val="22"/>
        </w:rPr>
        <w:t> </w:t>
      </w:r>
      <w:r w:rsidR="000845C9" w:rsidRPr="00B10BC7">
        <w:rPr>
          <w:rFonts w:cstheme="minorHAnsi"/>
          <w:sz w:val="22"/>
          <w:szCs w:val="22"/>
        </w:rPr>
        <w:t>zm.</w:t>
      </w:r>
      <w:r w:rsidRPr="00B10BC7">
        <w:rPr>
          <w:rFonts w:cstheme="minorHAnsi"/>
          <w:sz w:val="22"/>
          <w:szCs w:val="22"/>
        </w:rPr>
        <w:t>),</w:t>
      </w:r>
    </w:p>
    <w:p w14:paraId="7AC4EB01" w14:textId="7880BF57" w:rsidR="0031702E" w:rsidRPr="00B10BC7" w:rsidRDefault="0031702E" w:rsidP="009E6F70">
      <w:pPr>
        <w:pStyle w:val="Akapitzlist"/>
        <w:numPr>
          <w:ilvl w:val="0"/>
          <w:numId w:val="2"/>
        </w:numPr>
        <w:spacing w:before="0" w:after="240" w:line="300" w:lineRule="auto"/>
        <w:ind w:left="714" w:hanging="357"/>
        <w:rPr>
          <w:rFonts w:cstheme="minorHAnsi"/>
          <w:sz w:val="22"/>
          <w:szCs w:val="22"/>
        </w:rPr>
      </w:pPr>
      <w:r w:rsidRPr="00B10BC7">
        <w:rPr>
          <w:rFonts w:cstheme="minorHAnsi"/>
          <w:sz w:val="22"/>
          <w:szCs w:val="22"/>
        </w:rPr>
        <w:t>ustawy z dnia 12 marca 2004 r. o pomocy społecznej (</w:t>
      </w:r>
      <w:r w:rsidR="00E4233B" w:rsidRPr="00B10BC7">
        <w:rPr>
          <w:rFonts w:cstheme="minorHAnsi"/>
          <w:sz w:val="22"/>
          <w:szCs w:val="22"/>
        </w:rPr>
        <w:t xml:space="preserve">t.j. </w:t>
      </w:r>
      <w:r w:rsidR="00D37DE9" w:rsidRPr="00B10BC7">
        <w:rPr>
          <w:rFonts w:cstheme="minorHAnsi"/>
          <w:sz w:val="22"/>
          <w:szCs w:val="22"/>
        </w:rPr>
        <w:t>Dz.U. z 2024 r. poz. 1283 ze</w:t>
      </w:r>
      <w:r w:rsidR="000845C9" w:rsidRPr="00B10BC7">
        <w:rPr>
          <w:rFonts w:cstheme="minorHAnsi"/>
          <w:sz w:val="22"/>
          <w:szCs w:val="22"/>
        </w:rPr>
        <w:t xml:space="preserve"> zm.</w:t>
      </w:r>
      <w:r w:rsidRPr="00B10BC7">
        <w:rPr>
          <w:rFonts w:cstheme="minorHAnsi"/>
          <w:sz w:val="22"/>
          <w:szCs w:val="22"/>
        </w:rPr>
        <w:t>),</w:t>
      </w:r>
    </w:p>
    <w:bookmarkEnd w:id="4"/>
    <w:p w14:paraId="4294A028" w14:textId="220C6E37" w:rsidR="0031702E" w:rsidRPr="00B10BC7" w:rsidRDefault="0031702E" w:rsidP="009E6F70">
      <w:pPr>
        <w:pStyle w:val="Akapitzlist"/>
        <w:numPr>
          <w:ilvl w:val="0"/>
          <w:numId w:val="2"/>
        </w:numPr>
        <w:spacing w:before="0" w:after="240" w:line="300" w:lineRule="auto"/>
        <w:ind w:left="714" w:hanging="357"/>
        <w:rPr>
          <w:rFonts w:cstheme="minorHAnsi"/>
          <w:sz w:val="22"/>
          <w:szCs w:val="22"/>
        </w:rPr>
      </w:pPr>
      <w:r w:rsidRPr="00B10BC7">
        <w:rPr>
          <w:rFonts w:cstheme="minorHAnsi"/>
          <w:sz w:val="22"/>
          <w:szCs w:val="22"/>
        </w:rPr>
        <w:t>innych ustaw.</w:t>
      </w:r>
    </w:p>
    <w:p w14:paraId="3A8C4B78" w14:textId="5795AB8E" w:rsidR="00D940B7" w:rsidRDefault="0031702E" w:rsidP="00B10BC7">
      <w:pPr>
        <w:spacing w:before="0" w:after="240" w:line="300" w:lineRule="auto"/>
        <w:contextualSpacing/>
        <w:rPr>
          <w:rFonts w:cstheme="minorHAnsi"/>
          <w:sz w:val="22"/>
          <w:szCs w:val="22"/>
        </w:rPr>
      </w:pPr>
      <w:r w:rsidRPr="00B10BC7">
        <w:rPr>
          <w:rFonts w:cstheme="minorHAnsi"/>
          <w:sz w:val="22"/>
          <w:szCs w:val="22"/>
        </w:rPr>
        <w:t xml:space="preserve">Ponadto kierunki działań Ośrodka Pomocy Społecznej określa </w:t>
      </w:r>
      <w:r w:rsidR="00B75116" w:rsidRPr="00FB37D7">
        <w:rPr>
          <w:rFonts w:cstheme="minorHAnsi"/>
          <w:sz w:val="22"/>
          <w:szCs w:val="22"/>
        </w:rPr>
        <w:t>Strategia rozwiązywania problemów społecznych 2030</w:t>
      </w:r>
      <w:r w:rsidR="00B75116" w:rsidRPr="00B10BC7">
        <w:rPr>
          <w:rFonts w:cstheme="minorHAnsi"/>
          <w:sz w:val="22"/>
          <w:szCs w:val="22"/>
        </w:rPr>
        <w:t xml:space="preserve"> </w:t>
      </w:r>
      <w:r w:rsidRPr="00B10BC7">
        <w:rPr>
          <w:rFonts w:cstheme="minorHAnsi"/>
          <w:sz w:val="22"/>
          <w:szCs w:val="22"/>
        </w:rPr>
        <w:t>oraz warszawskie programy dotyczące przeciwdziałania wykluczeniu społecznemu, aktywizacji zawodowej, wpierania rodziny, wsparcia osób w starszym wieku i</w:t>
      </w:r>
      <w:r w:rsidR="00FB37D7">
        <w:rPr>
          <w:rFonts w:cstheme="minorHAnsi"/>
          <w:sz w:val="22"/>
          <w:szCs w:val="22"/>
        </w:rPr>
        <w:t xml:space="preserve"> </w:t>
      </w:r>
      <w:r w:rsidRPr="00B10BC7">
        <w:rPr>
          <w:rFonts w:cstheme="minorHAnsi"/>
          <w:sz w:val="22"/>
          <w:szCs w:val="22"/>
        </w:rPr>
        <w:t>niepełnosprawnych, profilaktyki uzależnień itp.</w:t>
      </w:r>
    </w:p>
    <w:p w14:paraId="6F0654EA" w14:textId="60F48446" w:rsidR="00721305" w:rsidRDefault="00721305">
      <w:pPr>
        <w:rPr>
          <w:rFonts w:cstheme="minorHAnsi"/>
          <w:sz w:val="22"/>
          <w:szCs w:val="22"/>
        </w:rPr>
      </w:pPr>
      <w:r>
        <w:rPr>
          <w:rFonts w:cstheme="minorHAnsi"/>
          <w:sz w:val="22"/>
          <w:szCs w:val="22"/>
        </w:rPr>
        <w:br w:type="page"/>
      </w:r>
    </w:p>
    <w:p w14:paraId="1E89AAC2" w14:textId="1696CBCF" w:rsidR="00D940B7" w:rsidRPr="00814B2F" w:rsidRDefault="00D70479" w:rsidP="00A7077E">
      <w:pPr>
        <w:pStyle w:val="Nagwek1"/>
        <w:numPr>
          <w:ilvl w:val="0"/>
          <w:numId w:val="36"/>
        </w:numPr>
        <w:spacing w:before="0" w:after="240" w:line="300" w:lineRule="auto"/>
        <w:ind w:left="284" w:hanging="284"/>
        <w:contextualSpacing/>
        <w:rPr>
          <w:rFonts w:cstheme="minorHAnsi"/>
          <w:color w:val="FFFFFF" w:themeColor="background1"/>
        </w:rPr>
      </w:pPr>
      <w:bookmarkStart w:id="5" w:name="_Toc191995069"/>
      <w:r w:rsidRPr="00814B2F">
        <w:rPr>
          <w:rFonts w:cstheme="minorHAnsi"/>
          <w:color w:val="FFFFFF" w:themeColor="background1"/>
        </w:rPr>
        <w:lastRenderedPageBreak/>
        <w:t>CHARAKTERYSTYKA DZIELNICY BIELANY</w:t>
      </w:r>
      <w:bookmarkEnd w:id="5"/>
    </w:p>
    <w:p w14:paraId="0D19FB7F" w14:textId="2C1385A3" w:rsidR="00F15F9D" w:rsidRPr="00B10BC7" w:rsidRDefault="0030772C" w:rsidP="00A7077E">
      <w:pPr>
        <w:pStyle w:val="Nagwek2"/>
        <w:numPr>
          <w:ilvl w:val="1"/>
          <w:numId w:val="36"/>
        </w:numPr>
        <w:spacing w:afterLines="0" w:after="240" w:line="300" w:lineRule="auto"/>
        <w:contextualSpacing/>
      </w:pPr>
      <w:bookmarkStart w:id="6" w:name="_Toc191995070"/>
      <w:r w:rsidRPr="00B10BC7">
        <w:t>DANE DOTYCZĄCE MIESZKAŃCÓW</w:t>
      </w:r>
      <w:bookmarkEnd w:id="6"/>
    </w:p>
    <w:p w14:paraId="6E9921B4" w14:textId="01BF342B" w:rsidR="000415CB" w:rsidRPr="00B10BC7" w:rsidRDefault="000415CB" w:rsidP="00B10BC7">
      <w:pPr>
        <w:spacing w:before="0" w:after="240" w:line="300" w:lineRule="auto"/>
        <w:contextualSpacing/>
        <w:rPr>
          <w:rFonts w:cstheme="minorHAnsi"/>
          <w:sz w:val="22"/>
          <w:szCs w:val="22"/>
        </w:rPr>
      </w:pPr>
      <w:r w:rsidRPr="00B10BC7">
        <w:rPr>
          <w:rFonts w:cstheme="minorHAnsi"/>
          <w:sz w:val="22"/>
          <w:szCs w:val="22"/>
        </w:rPr>
        <w:t>Dziel</w:t>
      </w:r>
      <w:r w:rsidR="004E3A2C" w:rsidRPr="00B10BC7">
        <w:rPr>
          <w:rFonts w:cstheme="minorHAnsi"/>
          <w:sz w:val="22"/>
          <w:szCs w:val="22"/>
        </w:rPr>
        <w:t xml:space="preserve">nicę Bielany zamieszkuje </w:t>
      </w:r>
      <w:r w:rsidR="007072BC" w:rsidRPr="00B10BC7">
        <w:rPr>
          <w:rFonts w:cstheme="minorHAnsi"/>
          <w:sz w:val="22"/>
          <w:szCs w:val="22"/>
        </w:rPr>
        <w:t xml:space="preserve">ok. </w:t>
      </w:r>
      <w:r w:rsidR="00E4233B" w:rsidRPr="00B10BC7">
        <w:rPr>
          <w:rFonts w:cstheme="minorHAnsi"/>
          <w:sz w:val="22"/>
          <w:szCs w:val="22"/>
        </w:rPr>
        <w:t>131</w:t>
      </w:r>
      <w:r w:rsidR="00437FD6" w:rsidRPr="00B10BC7">
        <w:rPr>
          <w:rFonts w:cstheme="minorHAnsi"/>
          <w:sz w:val="22"/>
          <w:szCs w:val="22"/>
        </w:rPr>
        <w:t xml:space="preserve"> </w:t>
      </w:r>
      <w:r w:rsidRPr="00B10BC7">
        <w:rPr>
          <w:rFonts w:cstheme="minorHAnsi"/>
          <w:sz w:val="22"/>
          <w:szCs w:val="22"/>
        </w:rPr>
        <w:t xml:space="preserve">tys. mieszkańców, z czego ok. </w:t>
      </w:r>
      <w:r w:rsidR="00437FD6" w:rsidRPr="00B10BC7">
        <w:rPr>
          <w:rFonts w:cstheme="minorHAnsi"/>
          <w:sz w:val="22"/>
          <w:szCs w:val="22"/>
        </w:rPr>
        <w:t>97</w:t>
      </w:r>
      <w:r w:rsidR="00B6606D" w:rsidRPr="00B10BC7">
        <w:rPr>
          <w:rFonts w:cstheme="minorHAnsi"/>
          <w:sz w:val="22"/>
          <w:szCs w:val="22"/>
        </w:rPr>
        <w:t xml:space="preserve">% </w:t>
      </w:r>
      <w:r w:rsidRPr="00B10BC7">
        <w:rPr>
          <w:rFonts w:cstheme="minorHAnsi"/>
          <w:sz w:val="22"/>
          <w:szCs w:val="22"/>
        </w:rPr>
        <w:t xml:space="preserve">stanowią osoby posiadające na terenie Bielan meldunki o charakterze stałym. Pozostałe </w:t>
      </w:r>
      <w:r w:rsidR="00437FD6" w:rsidRPr="00B10BC7">
        <w:rPr>
          <w:rFonts w:cstheme="minorHAnsi"/>
          <w:sz w:val="22"/>
          <w:szCs w:val="22"/>
        </w:rPr>
        <w:t>3</w:t>
      </w:r>
      <w:r w:rsidR="00B6606D" w:rsidRPr="00B10BC7">
        <w:rPr>
          <w:rFonts w:cstheme="minorHAnsi"/>
          <w:sz w:val="22"/>
          <w:szCs w:val="22"/>
        </w:rPr>
        <w:t xml:space="preserve">% </w:t>
      </w:r>
      <w:r w:rsidRPr="00B10BC7">
        <w:rPr>
          <w:rFonts w:cstheme="minorHAnsi"/>
          <w:sz w:val="22"/>
          <w:szCs w:val="22"/>
        </w:rPr>
        <w:t xml:space="preserve">to osoby posiadające na Bielanach meldunek czasowy. </w:t>
      </w:r>
      <w:r w:rsidR="00FE7E64" w:rsidRPr="00B10BC7">
        <w:rPr>
          <w:rFonts w:cstheme="minorHAnsi"/>
          <w:sz w:val="22"/>
          <w:szCs w:val="22"/>
        </w:rPr>
        <w:t>D</w:t>
      </w:r>
      <w:r w:rsidRPr="00B10BC7">
        <w:rPr>
          <w:rFonts w:cstheme="minorHAnsi"/>
          <w:sz w:val="22"/>
          <w:szCs w:val="22"/>
        </w:rPr>
        <w:t>ane te nie obejmują osób, które zamieszkują na terenie Bielan, a nie dokonały obowiązku meldunkowego, jak również zawierają dane tych, którzy obecnie nie zamieszkują na terenie Bielan, a nie dokonali czynności wymeldowania.</w:t>
      </w:r>
    </w:p>
    <w:p w14:paraId="03AEF865" w14:textId="4B465B49" w:rsidR="000415CB" w:rsidRPr="00B10BC7" w:rsidRDefault="000415CB" w:rsidP="00B10BC7">
      <w:pPr>
        <w:spacing w:before="0" w:after="240" w:line="300" w:lineRule="auto"/>
        <w:contextualSpacing/>
        <w:rPr>
          <w:rFonts w:cstheme="minorHAnsi"/>
          <w:sz w:val="22"/>
          <w:szCs w:val="22"/>
        </w:rPr>
      </w:pPr>
      <w:r w:rsidRPr="00B10BC7">
        <w:rPr>
          <w:rFonts w:cstheme="minorHAnsi"/>
          <w:sz w:val="22"/>
          <w:szCs w:val="22"/>
        </w:rPr>
        <w:t xml:space="preserve">Poniżej przedstawiono </w:t>
      </w:r>
      <w:r w:rsidR="003B0A88" w:rsidRPr="00B10BC7">
        <w:rPr>
          <w:rFonts w:cstheme="minorHAnsi"/>
          <w:sz w:val="22"/>
          <w:szCs w:val="22"/>
        </w:rPr>
        <w:t xml:space="preserve">szczegółowe </w:t>
      </w:r>
      <w:r w:rsidRPr="00B10BC7">
        <w:rPr>
          <w:rFonts w:cstheme="minorHAnsi"/>
          <w:sz w:val="22"/>
          <w:szCs w:val="22"/>
        </w:rPr>
        <w:t>dane dotyczące struktury demograficznej mieszkańców Dziel</w:t>
      </w:r>
      <w:r w:rsidR="003B0A88" w:rsidRPr="00B10BC7">
        <w:rPr>
          <w:rFonts w:cstheme="minorHAnsi"/>
          <w:sz w:val="22"/>
          <w:szCs w:val="22"/>
        </w:rPr>
        <w:t>nicy Bielany</w:t>
      </w:r>
      <w:r w:rsidRPr="00B10BC7">
        <w:rPr>
          <w:rFonts w:cstheme="minorHAnsi"/>
          <w:sz w:val="22"/>
          <w:szCs w:val="22"/>
        </w:rPr>
        <w:t>.</w:t>
      </w:r>
    </w:p>
    <w:p w14:paraId="0CF5EDA0" w14:textId="349F4B6F" w:rsidR="009F286D" w:rsidRPr="00B10BC7" w:rsidRDefault="009F286D" w:rsidP="00B10BC7">
      <w:pPr>
        <w:pStyle w:val="Legenda"/>
        <w:spacing w:before="0" w:after="240" w:line="300" w:lineRule="auto"/>
        <w:contextualSpacing/>
        <w:rPr>
          <w:rFonts w:cstheme="minorHAnsi"/>
          <w:color w:val="auto"/>
          <w:sz w:val="22"/>
          <w:szCs w:val="22"/>
        </w:rPr>
      </w:pPr>
      <w:bookmarkStart w:id="7" w:name="_Toc165001033"/>
      <w:r w:rsidRPr="00B10BC7">
        <w:rPr>
          <w:rFonts w:cstheme="minorHAnsi"/>
          <w:color w:val="auto"/>
          <w:sz w:val="22"/>
          <w:szCs w:val="22"/>
        </w:rPr>
        <w:t xml:space="preserve">Tabela nr </w:t>
      </w:r>
      <w:r w:rsidR="00EB2DDF" w:rsidRPr="00B10BC7">
        <w:rPr>
          <w:rFonts w:cstheme="minorHAnsi"/>
          <w:color w:val="auto"/>
          <w:sz w:val="22"/>
          <w:szCs w:val="22"/>
        </w:rPr>
        <w:fldChar w:fldCharType="begin"/>
      </w:r>
      <w:r w:rsidR="00EB2DDF" w:rsidRPr="00B10BC7">
        <w:rPr>
          <w:rFonts w:cstheme="minorHAnsi"/>
          <w:color w:val="auto"/>
          <w:sz w:val="22"/>
          <w:szCs w:val="22"/>
        </w:rPr>
        <w:instrText xml:space="preserve"> SEQ Tabela_nr \* ARABIC </w:instrText>
      </w:r>
      <w:r w:rsidR="00EB2DDF" w:rsidRPr="00B10BC7">
        <w:rPr>
          <w:rFonts w:cstheme="minorHAnsi"/>
          <w:color w:val="auto"/>
          <w:sz w:val="22"/>
          <w:szCs w:val="22"/>
        </w:rPr>
        <w:fldChar w:fldCharType="separate"/>
      </w:r>
      <w:r w:rsidR="00E84E06">
        <w:rPr>
          <w:rFonts w:cstheme="minorHAnsi"/>
          <w:noProof/>
          <w:color w:val="auto"/>
          <w:sz w:val="22"/>
          <w:szCs w:val="22"/>
        </w:rPr>
        <w:t>1</w:t>
      </w:r>
      <w:bookmarkEnd w:id="7"/>
      <w:r w:rsidR="00EB2DDF" w:rsidRPr="00B10BC7">
        <w:rPr>
          <w:rFonts w:cstheme="minorHAnsi"/>
          <w:color w:val="auto"/>
          <w:sz w:val="22"/>
          <w:szCs w:val="22"/>
        </w:rPr>
        <w:fldChar w:fldCharType="end"/>
      </w:r>
    </w:p>
    <w:p w14:paraId="688E4FBD" w14:textId="3695E27F" w:rsidR="009F286D" w:rsidRPr="00B10BC7" w:rsidRDefault="009F286D"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Liczba mieszkańców Dzielnicy Bielany</w:t>
      </w:r>
    </w:p>
    <w:tbl>
      <w:tblPr>
        <w:tblStyle w:val="Tabelasiatki4ak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Description w:val="liczba mieszkańców dzielnicy Bielany od 2016 r. do 2023 r."/>
      </w:tblPr>
      <w:tblGrid>
        <w:gridCol w:w="983"/>
        <w:gridCol w:w="1010"/>
        <w:gridCol w:w="1010"/>
        <w:gridCol w:w="1010"/>
        <w:gridCol w:w="1010"/>
        <w:gridCol w:w="1010"/>
        <w:gridCol w:w="1009"/>
        <w:gridCol w:w="1009"/>
        <w:gridCol w:w="1009"/>
      </w:tblGrid>
      <w:tr w:rsidR="00FB37D7" w:rsidRPr="00FB37D7" w14:paraId="02C35E1D" w14:textId="6BB89529" w:rsidTr="00AF357A">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42" w:type="pct"/>
            <w:tcBorders>
              <w:top w:val="single" w:sz="4" w:space="0" w:color="auto"/>
              <w:left w:val="single" w:sz="4" w:space="0" w:color="auto"/>
              <w:bottom w:val="single" w:sz="4" w:space="0" w:color="auto"/>
              <w:right w:val="single" w:sz="4" w:space="0" w:color="auto"/>
            </w:tcBorders>
          </w:tcPr>
          <w:p w14:paraId="7FC10C0B" w14:textId="77777777" w:rsidR="00E4233B" w:rsidRPr="00FB37D7" w:rsidRDefault="00E4233B" w:rsidP="007E7775">
            <w:pPr>
              <w:pStyle w:val="Tabela"/>
              <w:spacing w:before="0" w:line="300" w:lineRule="auto"/>
              <w:rPr>
                <w:rFonts w:cstheme="minorHAnsi"/>
                <w:sz w:val="22"/>
                <w:szCs w:val="22"/>
              </w:rPr>
            </w:pPr>
          </w:p>
        </w:tc>
        <w:tc>
          <w:tcPr>
            <w:tcW w:w="557" w:type="pct"/>
            <w:tcBorders>
              <w:top w:val="single" w:sz="4" w:space="0" w:color="auto"/>
              <w:left w:val="single" w:sz="4" w:space="0" w:color="auto"/>
              <w:bottom w:val="single" w:sz="4" w:space="0" w:color="auto"/>
              <w:right w:val="single" w:sz="4" w:space="0" w:color="auto"/>
            </w:tcBorders>
          </w:tcPr>
          <w:p w14:paraId="46A4E76B" w14:textId="13739B16" w:rsidR="00E4233B" w:rsidRPr="00FB37D7" w:rsidRDefault="00E4233B" w:rsidP="007E777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B37D7">
              <w:rPr>
                <w:rFonts w:cstheme="minorHAnsi"/>
                <w:sz w:val="22"/>
                <w:szCs w:val="22"/>
              </w:rPr>
              <w:t>2017 r.</w:t>
            </w:r>
          </w:p>
        </w:tc>
        <w:tc>
          <w:tcPr>
            <w:tcW w:w="557" w:type="pct"/>
            <w:tcBorders>
              <w:top w:val="single" w:sz="4" w:space="0" w:color="auto"/>
              <w:left w:val="single" w:sz="4" w:space="0" w:color="auto"/>
              <w:bottom w:val="single" w:sz="4" w:space="0" w:color="auto"/>
              <w:right w:val="single" w:sz="4" w:space="0" w:color="auto"/>
            </w:tcBorders>
          </w:tcPr>
          <w:p w14:paraId="3F4EC791" w14:textId="551158CF" w:rsidR="00E4233B" w:rsidRPr="00FB37D7" w:rsidRDefault="00E4233B" w:rsidP="007E777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B37D7">
              <w:rPr>
                <w:rFonts w:cstheme="minorHAnsi"/>
                <w:sz w:val="22"/>
                <w:szCs w:val="22"/>
              </w:rPr>
              <w:t>2018 r.</w:t>
            </w:r>
          </w:p>
        </w:tc>
        <w:tc>
          <w:tcPr>
            <w:tcW w:w="557" w:type="pct"/>
            <w:tcBorders>
              <w:top w:val="single" w:sz="4" w:space="0" w:color="auto"/>
              <w:left w:val="single" w:sz="4" w:space="0" w:color="auto"/>
              <w:bottom w:val="single" w:sz="4" w:space="0" w:color="auto"/>
              <w:right w:val="single" w:sz="4" w:space="0" w:color="auto"/>
            </w:tcBorders>
          </w:tcPr>
          <w:p w14:paraId="4C4ADB65" w14:textId="1588D16C" w:rsidR="00E4233B" w:rsidRPr="00FB37D7" w:rsidRDefault="00E4233B" w:rsidP="007E777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B37D7">
              <w:rPr>
                <w:rFonts w:cstheme="minorHAnsi"/>
                <w:sz w:val="22"/>
                <w:szCs w:val="22"/>
              </w:rPr>
              <w:t>2019 r.</w:t>
            </w:r>
          </w:p>
        </w:tc>
        <w:tc>
          <w:tcPr>
            <w:tcW w:w="557" w:type="pct"/>
            <w:tcBorders>
              <w:top w:val="single" w:sz="4" w:space="0" w:color="auto"/>
              <w:left w:val="single" w:sz="4" w:space="0" w:color="auto"/>
              <w:bottom w:val="single" w:sz="4" w:space="0" w:color="auto"/>
              <w:right w:val="single" w:sz="4" w:space="0" w:color="auto"/>
            </w:tcBorders>
          </w:tcPr>
          <w:p w14:paraId="6ECF83BC" w14:textId="3CD6D601" w:rsidR="00E4233B" w:rsidRPr="00FB37D7" w:rsidRDefault="00E4233B" w:rsidP="007E777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B37D7">
              <w:rPr>
                <w:rFonts w:cstheme="minorHAnsi"/>
                <w:sz w:val="22"/>
                <w:szCs w:val="22"/>
              </w:rPr>
              <w:t>2020 r.</w:t>
            </w:r>
          </w:p>
        </w:tc>
        <w:tc>
          <w:tcPr>
            <w:tcW w:w="557" w:type="pct"/>
            <w:tcBorders>
              <w:top w:val="single" w:sz="4" w:space="0" w:color="auto"/>
              <w:left w:val="single" w:sz="4" w:space="0" w:color="auto"/>
              <w:bottom w:val="single" w:sz="4" w:space="0" w:color="auto"/>
              <w:right w:val="single" w:sz="4" w:space="0" w:color="auto"/>
            </w:tcBorders>
          </w:tcPr>
          <w:p w14:paraId="29FDBF88" w14:textId="18DCBFEE" w:rsidR="00E4233B" w:rsidRPr="00FB37D7" w:rsidRDefault="00E4233B" w:rsidP="007E777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B37D7">
              <w:rPr>
                <w:rFonts w:cstheme="minorHAnsi"/>
                <w:sz w:val="22"/>
                <w:szCs w:val="22"/>
              </w:rPr>
              <w:t>2021 r.</w:t>
            </w:r>
          </w:p>
        </w:tc>
        <w:tc>
          <w:tcPr>
            <w:tcW w:w="557" w:type="pct"/>
            <w:tcBorders>
              <w:top w:val="single" w:sz="4" w:space="0" w:color="auto"/>
              <w:left w:val="single" w:sz="4" w:space="0" w:color="auto"/>
              <w:bottom w:val="single" w:sz="4" w:space="0" w:color="auto"/>
              <w:right w:val="single" w:sz="4" w:space="0" w:color="auto"/>
            </w:tcBorders>
          </w:tcPr>
          <w:p w14:paraId="06A97E2E" w14:textId="67BBBF96" w:rsidR="00E4233B" w:rsidRPr="00FB37D7" w:rsidRDefault="00E4233B" w:rsidP="007E777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B37D7">
              <w:rPr>
                <w:rFonts w:cstheme="minorHAnsi"/>
                <w:sz w:val="22"/>
                <w:szCs w:val="22"/>
              </w:rPr>
              <w:t>2022 r.</w:t>
            </w:r>
          </w:p>
        </w:tc>
        <w:tc>
          <w:tcPr>
            <w:tcW w:w="557" w:type="pct"/>
            <w:tcBorders>
              <w:top w:val="single" w:sz="4" w:space="0" w:color="auto"/>
              <w:left w:val="single" w:sz="4" w:space="0" w:color="auto"/>
              <w:bottom w:val="single" w:sz="4" w:space="0" w:color="auto"/>
              <w:right w:val="single" w:sz="4" w:space="0" w:color="auto"/>
            </w:tcBorders>
          </w:tcPr>
          <w:p w14:paraId="2F5A5FE9" w14:textId="28B1CB30" w:rsidR="00E4233B" w:rsidRPr="00FB37D7" w:rsidRDefault="00E4233B" w:rsidP="007E777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B37D7">
              <w:rPr>
                <w:rFonts w:cstheme="minorHAnsi"/>
                <w:sz w:val="22"/>
                <w:szCs w:val="22"/>
              </w:rPr>
              <w:t>2023 r.</w:t>
            </w:r>
          </w:p>
        </w:tc>
        <w:tc>
          <w:tcPr>
            <w:tcW w:w="557" w:type="pct"/>
            <w:tcBorders>
              <w:top w:val="single" w:sz="4" w:space="0" w:color="auto"/>
              <w:left w:val="single" w:sz="4" w:space="0" w:color="auto"/>
              <w:bottom w:val="single" w:sz="4" w:space="0" w:color="auto"/>
              <w:right w:val="single" w:sz="4" w:space="0" w:color="auto"/>
            </w:tcBorders>
          </w:tcPr>
          <w:p w14:paraId="2A38776D" w14:textId="7AAC4C2C" w:rsidR="00E4233B" w:rsidRPr="00FB37D7" w:rsidRDefault="00E4233B" w:rsidP="007E777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B37D7">
              <w:rPr>
                <w:rFonts w:cstheme="minorHAnsi"/>
                <w:sz w:val="22"/>
                <w:szCs w:val="22"/>
              </w:rPr>
              <w:t>2024 r.</w:t>
            </w:r>
          </w:p>
        </w:tc>
      </w:tr>
      <w:tr w:rsidR="00C06D72" w:rsidRPr="00B10BC7" w14:paraId="204CAD4F" w14:textId="4BC791F8" w:rsidTr="00AF35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2" w:type="pct"/>
            <w:tcBorders>
              <w:top w:val="single" w:sz="4" w:space="0" w:color="auto"/>
            </w:tcBorders>
          </w:tcPr>
          <w:p w14:paraId="1BFE26A0" w14:textId="77777777" w:rsidR="00E4233B" w:rsidRPr="00B10BC7" w:rsidRDefault="00E4233B" w:rsidP="007E7775">
            <w:pPr>
              <w:pStyle w:val="Tabela"/>
              <w:spacing w:before="0" w:line="300" w:lineRule="auto"/>
              <w:rPr>
                <w:rFonts w:cstheme="minorHAnsi"/>
                <w:color w:val="000000" w:themeColor="text1"/>
                <w:sz w:val="22"/>
                <w:szCs w:val="22"/>
              </w:rPr>
            </w:pPr>
            <w:r w:rsidRPr="00B10BC7">
              <w:rPr>
                <w:rFonts w:cstheme="minorHAnsi"/>
                <w:color w:val="000000" w:themeColor="text1"/>
                <w:sz w:val="22"/>
                <w:szCs w:val="22"/>
              </w:rPr>
              <w:t>Pobyt stały</w:t>
            </w:r>
          </w:p>
        </w:tc>
        <w:tc>
          <w:tcPr>
            <w:tcW w:w="557" w:type="pct"/>
            <w:tcBorders>
              <w:top w:val="single" w:sz="4" w:space="0" w:color="auto"/>
            </w:tcBorders>
          </w:tcPr>
          <w:p w14:paraId="5975740C" w14:textId="47CCC747" w:rsidR="00E4233B" w:rsidRPr="00B10BC7" w:rsidRDefault="00E4233B" w:rsidP="007E7775">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124 080</w:t>
            </w:r>
          </w:p>
        </w:tc>
        <w:tc>
          <w:tcPr>
            <w:tcW w:w="557" w:type="pct"/>
            <w:tcBorders>
              <w:top w:val="single" w:sz="4" w:space="0" w:color="auto"/>
            </w:tcBorders>
          </w:tcPr>
          <w:p w14:paraId="09F1C734" w14:textId="1605DCA4" w:rsidR="00E4233B" w:rsidRPr="00B10BC7" w:rsidRDefault="00E4233B" w:rsidP="007E7775">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123 478</w:t>
            </w:r>
          </w:p>
        </w:tc>
        <w:tc>
          <w:tcPr>
            <w:tcW w:w="557" w:type="pct"/>
            <w:tcBorders>
              <w:top w:val="single" w:sz="4" w:space="0" w:color="auto"/>
            </w:tcBorders>
          </w:tcPr>
          <w:p w14:paraId="1B73DD60" w14:textId="79EE3DFD" w:rsidR="00E4233B" w:rsidRPr="00B10BC7" w:rsidRDefault="00E4233B" w:rsidP="007E7775">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122 629</w:t>
            </w:r>
          </w:p>
        </w:tc>
        <w:tc>
          <w:tcPr>
            <w:tcW w:w="557" w:type="pct"/>
            <w:tcBorders>
              <w:top w:val="single" w:sz="4" w:space="0" w:color="auto"/>
            </w:tcBorders>
          </w:tcPr>
          <w:p w14:paraId="47006A4A" w14:textId="43CD1EE0" w:rsidR="00E4233B" w:rsidRPr="00B10BC7" w:rsidRDefault="00E4233B" w:rsidP="007E7775">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121 032</w:t>
            </w:r>
          </w:p>
        </w:tc>
        <w:tc>
          <w:tcPr>
            <w:tcW w:w="557" w:type="pct"/>
            <w:tcBorders>
              <w:top w:val="single" w:sz="4" w:space="0" w:color="auto"/>
            </w:tcBorders>
          </w:tcPr>
          <w:p w14:paraId="75FA7E7C" w14:textId="2F265CE7" w:rsidR="00E4233B" w:rsidRPr="00B10BC7" w:rsidRDefault="00E4233B" w:rsidP="007E7775">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118 949</w:t>
            </w:r>
          </w:p>
        </w:tc>
        <w:tc>
          <w:tcPr>
            <w:tcW w:w="557" w:type="pct"/>
            <w:tcBorders>
              <w:top w:val="single" w:sz="4" w:space="0" w:color="auto"/>
            </w:tcBorders>
          </w:tcPr>
          <w:p w14:paraId="25D34094" w14:textId="6DC6E87A" w:rsidR="00E4233B" w:rsidRPr="00B10BC7" w:rsidRDefault="00E4233B" w:rsidP="007E7775">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117 106</w:t>
            </w:r>
          </w:p>
        </w:tc>
        <w:tc>
          <w:tcPr>
            <w:tcW w:w="557" w:type="pct"/>
            <w:tcBorders>
              <w:top w:val="single" w:sz="4" w:space="0" w:color="auto"/>
            </w:tcBorders>
          </w:tcPr>
          <w:p w14:paraId="3461260A" w14:textId="02D17301" w:rsidR="00E4233B" w:rsidRPr="00B10BC7" w:rsidRDefault="00E4233B" w:rsidP="007E7775">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115 540</w:t>
            </w:r>
          </w:p>
        </w:tc>
        <w:tc>
          <w:tcPr>
            <w:tcW w:w="557" w:type="pct"/>
            <w:tcBorders>
              <w:top w:val="single" w:sz="4" w:space="0" w:color="auto"/>
            </w:tcBorders>
          </w:tcPr>
          <w:p w14:paraId="6638DB02" w14:textId="0773F5AB" w:rsidR="00E4233B" w:rsidRPr="00B10BC7" w:rsidRDefault="00E4233B" w:rsidP="007E7775">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114 185</w:t>
            </w:r>
          </w:p>
        </w:tc>
      </w:tr>
      <w:tr w:rsidR="00C06D72" w:rsidRPr="00B10BC7" w14:paraId="2830E6CA" w14:textId="6DF02DF8" w:rsidTr="00033AFB">
        <w:trPr>
          <w:trHeight w:val="20"/>
        </w:trPr>
        <w:tc>
          <w:tcPr>
            <w:cnfStyle w:val="001000000000" w:firstRow="0" w:lastRow="0" w:firstColumn="1" w:lastColumn="0" w:oddVBand="0" w:evenVBand="0" w:oddHBand="0" w:evenHBand="0" w:firstRowFirstColumn="0" w:firstRowLastColumn="0" w:lastRowFirstColumn="0" w:lastRowLastColumn="0"/>
            <w:tcW w:w="542" w:type="pct"/>
          </w:tcPr>
          <w:p w14:paraId="26ADB5C0" w14:textId="641DFBF9" w:rsidR="00E4233B" w:rsidRPr="00B10BC7" w:rsidRDefault="00E4233B" w:rsidP="007E7775">
            <w:pPr>
              <w:pStyle w:val="Tabela"/>
              <w:spacing w:before="0" w:line="300" w:lineRule="auto"/>
              <w:rPr>
                <w:rFonts w:cstheme="minorHAnsi"/>
                <w:color w:val="000000" w:themeColor="text1"/>
                <w:sz w:val="22"/>
                <w:szCs w:val="22"/>
              </w:rPr>
            </w:pPr>
            <w:r w:rsidRPr="00B10BC7">
              <w:rPr>
                <w:rFonts w:cstheme="minorHAnsi"/>
                <w:color w:val="000000" w:themeColor="text1"/>
                <w:sz w:val="22"/>
                <w:szCs w:val="22"/>
              </w:rPr>
              <w:t>Pobyt czasowy</w:t>
            </w:r>
          </w:p>
        </w:tc>
        <w:tc>
          <w:tcPr>
            <w:tcW w:w="557" w:type="pct"/>
          </w:tcPr>
          <w:p w14:paraId="407EE58E" w14:textId="3835A962" w:rsidR="00E4233B" w:rsidRPr="00B10BC7" w:rsidRDefault="00E4233B" w:rsidP="007E7775">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2 220</w:t>
            </w:r>
          </w:p>
        </w:tc>
        <w:tc>
          <w:tcPr>
            <w:tcW w:w="557" w:type="pct"/>
          </w:tcPr>
          <w:p w14:paraId="5F395EC9" w14:textId="7DAFDB08" w:rsidR="00E4233B" w:rsidRPr="00B10BC7" w:rsidRDefault="00E4233B" w:rsidP="007E7775">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2 643</w:t>
            </w:r>
          </w:p>
        </w:tc>
        <w:tc>
          <w:tcPr>
            <w:tcW w:w="557" w:type="pct"/>
          </w:tcPr>
          <w:p w14:paraId="36F63BEE" w14:textId="5E72CF38" w:rsidR="00E4233B" w:rsidRPr="00B10BC7" w:rsidRDefault="00E4233B" w:rsidP="007E7775">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2 769</w:t>
            </w:r>
          </w:p>
        </w:tc>
        <w:tc>
          <w:tcPr>
            <w:tcW w:w="557" w:type="pct"/>
          </w:tcPr>
          <w:p w14:paraId="1F65FD6B" w14:textId="7584875C" w:rsidR="00E4233B" w:rsidRPr="00B10BC7" w:rsidRDefault="00E4233B" w:rsidP="007E7775">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2 293</w:t>
            </w:r>
          </w:p>
        </w:tc>
        <w:tc>
          <w:tcPr>
            <w:tcW w:w="557" w:type="pct"/>
          </w:tcPr>
          <w:p w14:paraId="26B7B130" w14:textId="7849C376" w:rsidR="00E4233B" w:rsidRPr="00B10BC7" w:rsidRDefault="00E4233B" w:rsidP="007E7775">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2 689</w:t>
            </w:r>
          </w:p>
        </w:tc>
        <w:tc>
          <w:tcPr>
            <w:tcW w:w="557" w:type="pct"/>
          </w:tcPr>
          <w:p w14:paraId="70154491" w14:textId="40DC8D90" w:rsidR="00E4233B" w:rsidRPr="00B10BC7" w:rsidRDefault="00E4233B" w:rsidP="007E7775">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3 200</w:t>
            </w:r>
          </w:p>
        </w:tc>
        <w:tc>
          <w:tcPr>
            <w:tcW w:w="557" w:type="pct"/>
          </w:tcPr>
          <w:p w14:paraId="7AF46F79" w14:textId="682FA55A" w:rsidR="00E4233B" w:rsidRPr="00B10BC7" w:rsidRDefault="00E4233B" w:rsidP="007E7775">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3 356</w:t>
            </w:r>
          </w:p>
        </w:tc>
        <w:tc>
          <w:tcPr>
            <w:tcW w:w="557" w:type="pct"/>
          </w:tcPr>
          <w:p w14:paraId="06728FBC" w14:textId="721E8A10" w:rsidR="00E4233B" w:rsidRPr="00B10BC7" w:rsidRDefault="00E4233B" w:rsidP="007E7775">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3 620</w:t>
            </w:r>
          </w:p>
        </w:tc>
      </w:tr>
      <w:tr w:rsidR="006F37F9" w:rsidRPr="00B10BC7" w14:paraId="5E7BB2B0" w14:textId="1FEA5F5E" w:rsidTr="00033AFB">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2" w:type="pct"/>
            <w:tcBorders>
              <w:top w:val="none" w:sz="0" w:space="0" w:color="auto"/>
            </w:tcBorders>
          </w:tcPr>
          <w:p w14:paraId="7712A2BB" w14:textId="77777777" w:rsidR="00E4233B" w:rsidRPr="00B10BC7" w:rsidRDefault="00E4233B" w:rsidP="007E7775">
            <w:pPr>
              <w:pStyle w:val="Tabela"/>
              <w:spacing w:before="0" w:line="300" w:lineRule="auto"/>
              <w:rPr>
                <w:rFonts w:cstheme="minorHAnsi"/>
                <w:color w:val="000000" w:themeColor="text1"/>
                <w:sz w:val="22"/>
                <w:szCs w:val="22"/>
              </w:rPr>
            </w:pPr>
            <w:r w:rsidRPr="00B10BC7">
              <w:rPr>
                <w:rFonts w:cstheme="minorHAnsi"/>
                <w:color w:val="000000" w:themeColor="text1"/>
                <w:sz w:val="22"/>
                <w:szCs w:val="22"/>
              </w:rPr>
              <w:t>Razem</w:t>
            </w:r>
          </w:p>
        </w:tc>
        <w:tc>
          <w:tcPr>
            <w:tcW w:w="557" w:type="pct"/>
            <w:tcBorders>
              <w:top w:val="none" w:sz="0" w:space="0" w:color="auto"/>
            </w:tcBorders>
          </w:tcPr>
          <w:p w14:paraId="66B0E79A" w14:textId="06E757F3" w:rsidR="00E4233B" w:rsidRPr="00B10BC7" w:rsidRDefault="00E4233B" w:rsidP="007E7775">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126 226</w:t>
            </w:r>
          </w:p>
        </w:tc>
        <w:tc>
          <w:tcPr>
            <w:tcW w:w="557" w:type="pct"/>
            <w:tcBorders>
              <w:top w:val="none" w:sz="0" w:space="0" w:color="auto"/>
            </w:tcBorders>
          </w:tcPr>
          <w:p w14:paraId="2BB1F961" w14:textId="7425A81E" w:rsidR="00E4233B" w:rsidRPr="00B10BC7" w:rsidRDefault="00E4233B" w:rsidP="007E7775">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126 121</w:t>
            </w:r>
          </w:p>
        </w:tc>
        <w:tc>
          <w:tcPr>
            <w:tcW w:w="557" w:type="pct"/>
            <w:tcBorders>
              <w:top w:val="none" w:sz="0" w:space="0" w:color="auto"/>
            </w:tcBorders>
          </w:tcPr>
          <w:p w14:paraId="65B8D06F" w14:textId="63AF727E" w:rsidR="00E4233B" w:rsidRPr="00B10BC7" w:rsidRDefault="00E4233B" w:rsidP="007E7775">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125 398</w:t>
            </w:r>
          </w:p>
        </w:tc>
        <w:tc>
          <w:tcPr>
            <w:tcW w:w="557" w:type="pct"/>
            <w:tcBorders>
              <w:top w:val="none" w:sz="0" w:space="0" w:color="auto"/>
            </w:tcBorders>
          </w:tcPr>
          <w:p w14:paraId="7E211620" w14:textId="5CC845AE" w:rsidR="00E4233B" w:rsidRPr="00B10BC7" w:rsidRDefault="00E4233B" w:rsidP="007E7775">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123 325 </w:t>
            </w:r>
          </w:p>
        </w:tc>
        <w:tc>
          <w:tcPr>
            <w:tcW w:w="557" w:type="pct"/>
            <w:tcBorders>
              <w:top w:val="none" w:sz="0" w:space="0" w:color="auto"/>
            </w:tcBorders>
          </w:tcPr>
          <w:p w14:paraId="565AC7BA" w14:textId="0A26125C" w:rsidR="00E4233B" w:rsidRPr="00B10BC7" w:rsidRDefault="00E4233B" w:rsidP="007E7775">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121 638</w:t>
            </w:r>
          </w:p>
        </w:tc>
        <w:tc>
          <w:tcPr>
            <w:tcW w:w="557" w:type="pct"/>
            <w:tcBorders>
              <w:top w:val="none" w:sz="0" w:space="0" w:color="auto"/>
            </w:tcBorders>
          </w:tcPr>
          <w:p w14:paraId="73AD1F61" w14:textId="719B0758" w:rsidR="00E4233B" w:rsidRPr="00B10BC7" w:rsidRDefault="00E4233B" w:rsidP="007E7775">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120 306</w:t>
            </w:r>
          </w:p>
        </w:tc>
        <w:tc>
          <w:tcPr>
            <w:tcW w:w="557" w:type="pct"/>
            <w:tcBorders>
              <w:top w:val="none" w:sz="0" w:space="0" w:color="auto"/>
            </w:tcBorders>
          </w:tcPr>
          <w:p w14:paraId="5399D342" w14:textId="6375B673" w:rsidR="00E4233B" w:rsidRPr="00B10BC7" w:rsidRDefault="00E4233B" w:rsidP="007E7775">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118 896</w:t>
            </w:r>
          </w:p>
        </w:tc>
        <w:tc>
          <w:tcPr>
            <w:tcW w:w="557" w:type="pct"/>
            <w:tcBorders>
              <w:top w:val="none" w:sz="0" w:space="0" w:color="auto"/>
            </w:tcBorders>
          </w:tcPr>
          <w:p w14:paraId="60DECDDD" w14:textId="506CF1C2" w:rsidR="00E4233B" w:rsidRPr="00B10BC7" w:rsidRDefault="00E4233B" w:rsidP="007E7775">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117 805</w:t>
            </w:r>
          </w:p>
        </w:tc>
      </w:tr>
    </w:tbl>
    <w:p w14:paraId="26C3D327" w14:textId="20305F6D" w:rsidR="00751D5C" w:rsidRDefault="00177CD0" w:rsidP="00FB37D7">
      <w:pPr>
        <w:spacing w:before="0" w:after="240" w:line="300" w:lineRule="auto"/>
        <w:rPr>
          <w:rFonts w:cstheme="minorHAnsi"/>
          <w:color w:val="000000" w:themeColor="text1"/>
          <w:sz w:val="22"/>
          <w:szCs w:val="22"/>
        </w:rPr>
      </w:pPr>
      <w:r w:rsidRPr="00B10BC7">
        <w:rPr>
          <w:rFonts w:cstheme="minorHAnsi"/>
          <w:color w:val="000000" w:themeColor="text1"/>
          <w:sz w:val="22"/>
          <w:szCs w:val="22"/>
        </w:rPr>
        <w:t>Źródło:</w:t>
      </w:r>
      <w:r w:rsidR="00B36DE2" w:rsidRPr="00B10BC7">
        <w:rPr>
          <w:rFonts w:cstheme="minorHAnsi"/>
          <w:color w:val="000000" w:themeColor="text1"/>
          <w:sz w:val="22"/>
          <w:szCs w:val="22"/>
        </w:rPr>
        <w:t xml:space="preserve"> </w:t>
      </w:r>
      <w:r w:rsidRPr="00B10BC7">
        <w:rPr>
          <w:rFonts w:cstheme="minorHAnsi"/>
          <w:color w:val="000000" w:themeColor="text1"/>
          <w:sz w:val="22"/>
          <w:szCs w:val="22"/>
        </w:rPr>
        <w:t>Biuro</w:t>
      </w:r>
      <w:r w:rsidR="000415CB" w:rsidRPr="00B10BC7">
        <w:rPr>
          <w:rFonts w:cstheme="minorHAnsi"/>
          <w:color w:val="000000" w:themeColor="text1"/>
          <w:sz w:val="22"/>
          <w:szCs w:val="22"/>
        </w:rPr>
        <w:t xml:space="preserve"> Administracji i Spraw Obywatelskich </w:t>
      </w:r>
      <w:r w:rsidR="002E7F44" w:rsidRPr="00B10BC7">
        <w:rPr>
          <w:rFonts w:cstheme="minorHAnsi"/>
          <w:color w:val="000000" w:themeColor="text1"/>
          <w:sz w:val="22"/>
          <w:szCs w:val="22"/>
        </w:rPr>
        <w:t>Urzędu m.st. Warszawy</w:t>
      </w:r>
      <w:r w:rsidR="00437FD6" w:rsidRPr="00B10BC7">
        <w:rPr>
          <w:rFonts w:cstheme="minorHAnsi"/>
          <w:color w:val="000000" w:themeColor="text1"/>
          <w:sz w:val="22"/>
          <w:szCs w:val="22"/>
        </w:rPr>
        <w:t xml:space="preserve"> Delegatura w Dzielnicy Bielany</w:t>
      </w:r>
      <w:r w:rsidR="00EE298D" w:rsidRPr="00B10BC7">
        <w:rPr>
          <w:rFonts w:cstheme="minorHAnsi"/>
          <w:color w:val="000000" w:themeColor="text1"/>
          <w:sz w:val="22"/>
          <w:szCs w:val="22"/>
        </w:rPr>
        <w:t xml:space="preserve"> (na 31 grudnia każdego roku).</w:t>
      </w:r>
    </w:p>
    <w:p w14:paraId="23996A1A" w14:textId="74F2C304" w:rsidR="005720D3" w:rsidRPr="00B10BC7" w:rsidRDefault="000415CB" w:rsidP="00FB37D7">
      <w:pPr>
        <w:spacing w:before="0" w:after="240" w:line="300" w:lineRule="auto"/>
        <w:rPr>
          <w:rFonts w:cstheme="minorHAnsi"/>
          <w:sz w:val="22"/>
          <w:szCs w:val="22"/>
        </w:rPr>
      </w:pPr>
      <w:r w:rsidRPr="00B10BC7">
        <w:rPr>
          <w:rFonts w:cstheme="minorHAnsi"/>
          <w:color w:val="000000" w:themeColor="text1"/>
          <w:sz w:val="22"/>
          <w:szCs w:val="22"/>
        </w:rPr>
        <w:t>Uwz</w:t>
      </w:r>
      <w:r w:rsidR="00880939" w:rsidRPr="00B10BC7">
        <w:rPr>
          <w:rFonts w:cstheme="minorHAnsi"/>
          <w:color w:val="000000" w:themeColor="text1"/>
          <w:sz w:val="22"/>
          <w:szCs w:val="22"/>
        </w:rPr>
        <w:t xml:space="preserve">ględniając dane za </w:t>
      </w:r>
      <w:r w:rsidR="00C1322A" w:rsidRPr="00B10BC7">
        <w:rPr>
          <w:rFonts w:cstheme="minorHAnsi"/>
          <w:color w:val="000000" w:themeColor="text1"/>
          <w:sz w:val="22"/>
          <w:szCs w:val="22"/>
        </w:rPr>
        <w:t xml:space="preserve">ostatnie </w:t>
      </w:r>
      <w:r w:rsidR="004D26DC" w:rsidRPr="00B10BC7">
        <w:rPr>
          <w:rFonts w:cstheme="minorHAnsi"/>
          <w:color w:val="000000" w:themeColor="text1"/>
          <w:sz w:val="22"/>
          <w:szCs w:val="22"/>
        </w:rPr>
        <w:t>8</w:t>
      </w:r>
      <w:r w:rsidR="009149A5" w:rsidRPr="00B10BC7">
        <w:rPr>
          <w:rFonts w:cstheme="minorHAnsi"/>
          <w:color w:val="000000" w:themeColor="text1"/>
          <w:sz w:val="22"/>
          <w:szCs w:val="22"/>
        </w:rPr>
        <w:t xml:space="preserve"> lat</w:t>
      </w:r>
      <w:r w:rsidRPr="00B10BC7">
        <w:rPr>
          <w:rFonts w:cstheme="minorHAnsi"/>
          <w:color w:val="000000" w:themeColor="text1"/>
          <w:sz w:val="22"/>
          <w:szCs w:val="22"/>
        </w:rPr>
        <w:t xml:space="preserve"> zauważyć można </w:t>
      </w:r>
      <w:r w:rsidR="00E71525" w:rsidRPr="00B10BC7">
        <w:rPr>
          <w:rFonts w:cstheme="minorHAnsi"/>
          <w:color w:val="000000" w:themeColor="text1"/>
          <w:sz w:val="22"/>
          <w:szCs w:val="22"/>
        </w:rPr>
        <w:t>nieznaczny,</w:t>
      </w:r>
      <w:r w:rsidR="00C1322A" w:rsidRPr="00B10BC7">
        <w:rPr>
          <w:rFonts w:cstheme="minorHAnsi"/>
          <w:color w:val="000000" w:themeColor="text1"/>
          <w:sz w:val="22"/>
          <w:szCs w:val="22"/>
        </w:rPr>
        <w:t xml:space="preserve"> ale systematyczny </w:t>
      </w:r>
      <w:r w:rsidRPr="00B10BC7">
        <w:rPr>
          <w:rFonts w:cstheme="minorHAnsi"/>
          <w:color w:val="000000" w:themeColor="text1"/>
          <w:sz w:val="22"/>
          <w:szCs w:val="22"/>
        </w:rPr>
        <w:t xml:space="preserve">spadek liczby ludności. </w:t>
      </w:r>
      <w:r w:rsidR="00FE7C52" w:rsidRPr="00B10BC7">
        <w:rPr>
          <w:rFonts w:cstheme="minorHAnsi"/>
          <w:sz w:val="22"/>
          <w:szCs w:val="22"/>
        </w:rPr>
        <w:t>Wśród mieszkańców d</w:t>
      </w:r>
      <w:r w:rsidRPr="00B10BC7">
        <w:rPr>
          <w:rFonts w:cstheme="minorHAnsi"/>
          <w:sz w:val="22"/>
          <w:szCs w:val="22"/>
        </w:rPr>
        <w:t>zielnicy p</w:t>
      </w:r>
      <w:r w:rsidR="00581718" w:rsidRPr="00B10BC7">
        <w:rPr>
          <w:rFonts w:cstheme="minorHAnsi"/>
          <w:sz w:val="22"/>
          <w:szCs w:val="22"/>
        </w:rPr>
        <w:t>rzeważaj</w:t>
      </w:r>
      <w:r w:rsidR="00FE7C52" w:rsidRPr="00B10BC7">
        <w:rPr>
          <w:rFonts w:cstheme="minorHAnsi"/>
          <w:sz w:val="22"/>
          <w:szCs w:val="22"/>
        </w:rPr>
        <w:t>ą kobiety</w:t>
      </w:r>
      <w:r w:rsidR="00C1322A" w:rsidRPr="00B10BC7">
        <w:rPr>
          <w:rFonts w:cstheme="minorHAnsi"/>
          <w:sz w:val="22"/>
          <w:szCs w:val="22"/>
        </w:rPr>
        <w:t xml:space="preserve"> (ok. 5</w:t>
      </w:r>
      <w:r w:rsidR="00450D53" w:rsidRPr="00B10BC7">
        <w:rPr>
          <w:rFonts w:cstheme="minorHAnsi"/>
          <w:sz w:val="22"/>
          <w:szCs w:val="22"/>
        </w:rPr>
        <w:t>4</w:t>
      </w:r>
      <w:r w:rsidR="000E55F1" w:rsidRPr="00B10BC7">
        <w:rPr>
          <w:rFonts w:cstheme="minorHAnsi"/>
          <w:sz w:val="22"/>
          <w:szCs w:val="22"/>
        </w:rPr>
        <w:t>,7</w:t>
      </w:r>
      <w:r w:rsidR="00E71525" w:rsidRPr="00B10BC7">
        <w:rPr>
          <w:rFonts w:cstheme="minorHAnsi"/>
          <w:sz w:val="22"/>
          <w:szCs w:val="22"/>
        </w:rPr>
        <w:t>%)</w:t>
      </w:r>
      <w:r w:rsidR="00880939" w:rsidRPr="00B10BC7">
        <w:rPr>
          <w:rFonts w:cstheme="minorHAnsi"/>
          <w:sz w:val="22"/>
          <w:szCs w:val="22"/>
        </w:rPr>
        <w:t>,</w:t>
      </w:r>
      <w:r w:rsidRPr="00B10BC7">
        <w:rPr>
          <w:rFonts w:cstheme="minorHAnsi"/>
          <w:sz w:val="22"/>
          <w:szCs w:val="22"/>
        </w:rPr>
        <w:t xml:space="preserve"> co związane jest ze statystycznie dłuższym okresem ich życia. Najliczniejszą grupę mieszkań</w:t>
      </w:r>
      <w:r w:rsidR="00274635" w:rsidRPr="00B10BC7">
        <w:rPr>
          <w:rFonts w:cstheme="minorHAnsi"/>
          <w:sz w:val="22"/>
          <w:szCs w:val="22"/>
        </w:rPr>
        <w:t>ców Bielan</w:t>
      </w:r>
      <w:r w:rsidR="000C1093" w:rsidRPr="00B10BC7">
        <w:rPr>
          <w:rFonts w:cstheme="minorHAnsi"/>
          <w:sz w:val="22"/>
          <w:szCs w:val="22"/>
        </w:rPr>
        <w:t xml:space="preserve"> stanowią osoby powyżej 19</w:t>
      </w:r>
      <w:r w:rsidRPr="00B10BC7">
        <w:rPr>
          <w:rFonts w:cstheme="minorHAnsi"/>
          <w:sz w:val="22"/>
          <w:szCs w:val="22"/>
        </w:rPr>
        <w:t>-tego roku życia pozostające w tzw. wieku produkcyjnym</w:t>
      </w:r>
      <w:r w:rsidR="00C1322A" w:rsidRPr="00B10BC7">
        <w:rPr>
          <w:rFonts w:cstheme="minorHAnsi"/>
          <w:sz w:val="22"/>
          <w:szCs w:val="22"/>
        </w:rPr>
        <w:t xml:space="preserve"> (ok. 5</w:t>
      </w:r>
      <w:r w:rsidR="0042598F" w:rsidRPr="00B10BC7">
        <w:rPr>
          <w:rFonts w:cstheme="minorHAnsi"/>
          <w:sz w:val="22"/>
          <w:szCs w:val="22"/>
        </w:rPr>
        <w:t>4</w:t>
      </w:r>
      <w:r w:rsidR="00C06D72" w:rsidRPr="00B10BC7">
        <w:rPr>
          <w:rFonts w:cstheme="minorHAnsi"/>
          <w:sz w:val="22"/>
          <w:szCs w:val="22"/>
        </w:rPr>
        <w:t>,3</w:t>
      </w:r>
      <w:r w:rsidR="00B6606D" w:rsidRPr="00B10BC7">
        <w:rPr>
          <w:rFonts w:cstheme="minorHAnsi"/>
          <w:sz w:val="22"/>
          <w:szCs w:val="22"/>
        </w:rPr>
        <w:t>%</w:t>
      </w:r>
      <w:r w:rsidR="00C1322A" w:rsidRPr="00B10BC7">
        <w:rPr>
          <w:rFonts w:cstheme="minorHAnsi"/>
          <w:sz w:val="22"/>
          <w:szCs w:val="22"/>
        </w:rPr>
        <w:t>)</w:t>
      </w:r>
      <w:r w:rsidRPr="00B10BC7">
        <w:rPr>
          <w:rFonts w:cstheme="minorHAnsi"/>
          <w:sz w:val="22"/>
          <w:szCs w:val="22"/>
        </w:rPr>
        <w:t xml:space="preserve">. </w:t>
      </w:r>
      <w:r w:rsidR="009149A5" w:rsidRPr="00B10BC7">
        <w:rPr>
          <w:rFonts w:cstheme="minorHAnsi"/>
          <w:sz w:val="22"/>
          <w:szCs w:val="22"/>
        </w:rPr>
        <w:t xml:space="preserve">Warto jednak zauważyć, że </w:t>
      </w:r>
      <w:r w:rsidR="00C1322A" w:rsidRPr="00B10BC7">
        <w:rPr>
          <w:rFonts w:cstheme="minorHAnsi"/>
          <w:sz w:val="22"/>
          <w:szCs w:val="22"/>
        </w:rPr>
        <w:t>pozostałe ok. 4</w:t>
      </w:r>
      <w:r w:rsidR="00C06D72" w:rsidRPr="00B10BC7">
        <w:rPr>
          <w:rFonts w:cstheme="minorHAnsi"/>
          <w:sz w:val="22"/>
          <w:szCs w:val="22"/>
        </w:rPr>
        <w:t>4,6</w:t>
      </w:r>
      <w:r w:rsidR="00B6606D" w:rsidRPr="00B10BC7">
        <w:rPr>
          <w:rFonts w:cstheme="minorHAnsi"/>
          <w:sz w:val="22"/>
          <w:szCs w:val="22"/>
        </w:rPr>
        <w:t>%</w:t>
      </w:r>
      <w:r w:rsidR="00C1322A" w:rsidRPr="00B10BC7">
        <w:rPr>
          <w:rFonts w:cstheme="minorHAnsi"/>
          <w:sz w:val="22"/>
          <w:szCs w:val="22"/>
        </w:rPr>
        <w:t xml:space="preserve"> mieszkańców stanowią dzieci </w:t>
      </w:r>
      <w:r w:rsidR="00C06D72" w:rsidRPr="00B10BC7">
        <w:rPr>
          <w:rFonts w:cstheme="minorHAnsi"/>
          <w:sz w:val="22"/>
          <w:szCs w:val="22"/>
        </w:rPr>
        <w:t xml:space="preserve">i młodzież </w:t>
      </w:r>
      <w:r w:rsidR="00CC7C5F" w:rsidRPr="00B10BC7">
        <w:rPr>
          <w:rFonts w:cstheme="minorHAnsi"/>
          <w:sz w:val="22"/>
          <w:szCs w:val="22"/>
        </w:rPr>
        <w:t xml:space="preserve">(ok. </w:t>
      </w:r>
      <w:r w:rsidR="00C06D72" w:rsidRPr="00B10BC7">
        <w:rPr>
          <w:rFonts w:cstheme="minorHAnsi"/>
          <w:sz w:val="22"/>
          <w:szCs w:val="22"/>
        </w:rPr>
        <w:t>17,8</w:t>
      </w:r>
      <w:r w:rsidR="00B6606D" w:rsidRPr="00B10BC7">
        <w:rPr>
          <w:rFonts w:cstheme="minorHAnsi"/>
          <w:sz w:val="22"/>
          <w:szCs w:val="22"/>
        </w:rPr>
        <w:t>%</w:t>
      </w:r>
      <w:r w:rsidR="00CC7C5F" w:rsidRPr="00B10BC7">
        <w:rPr>
          <w:rFonts w:cstheme="minorHAnsi"/>
          <w:sz w:val="22"/>
          <w:szCs w:val="22"/>
        </w:rPr>
        <w:t xml:space="preserve">) </w:t>
      </w:r>
      <w:r w:rsidR="00C1322A" w:rsidRPr="00B10BC7">
        <w:rPr>
          <w:rFonts w:cstheme="minorHAnsi"/>
          <w:sz w:val="22"/>
          <w:szCs w:val="22"/>
        </w:rPr>
        <w:t xml:space="preserve">oraz osoby </w:t>
      </w:r>
      <w:r w:rsidR="00C06D72" w:rsidRPr="00B10BC7">
        <w:rPr>
          <w:rFonts w:cstheme="minorHAnsi"/>
          <w:sz w:val="22"/>
          <w:szCs w:val="22"/>
        </w:rPr>
        <w:br/>
      </w:r>
      <w:r w:rsidR="00C1322A" w:rsidRPr="00B10BC7">
        <w:rPr>
          <w:rFonts w:cstheme="minorHAnsi"/>
          <w:sz w:val="22"/>
          <w:szCs w:val="22"/>
        </w:rPr>
        <w:t>w wieku emerytalnym</w:t>
      </w:r>
      <w:r w:rsidR="00CC7C5F" w:rsidRPr="00B10BC7">
        <w:rPr>
          <w:rFonts w:cstheme="minorHAnsi"/>
          <w:sz w:val="22"/>
          <w:szCs w:val="22"/>
        </w:rPr>
        <w:t xml:space="preserve"> (ok. 2</w:t>
      </w:r>
      <w:r w:rsidR="000E55F1" w:rsidRPr="00B10BC7">
        <w:rPr>
          <w:rFonts w:cstheme="minorHAnsi"/>
          <w:sz w:val="22"/>
          <w:szCs w:val="22"/>
        </w:rPr>
        <w:t>7,</w:t>
      </w:r>
      <w:r w:rsidR="00C06D72" w:rsidRPr="00B10BC7">
        <w:rPr>
          <w:rFonts w:cstheme="minorHAnsi"/>
          <w:sz w:val="22"/>
          <w:szCs w:val="22"/>
        </w:rPr>
        <w:t>8</w:t>
      </w:r>
      <w:r w:rsidR="00B6606D" w:rsidRPr="00B10BC7">
        <w:rPr>
          <w:rFonts w:cstheme="minorHAnsi"/>
          <w:sz w:val="22"/>
          <w:szCs w:val="22"/>
        </w:rPr>
        <w:t>%</w:t>
      </w:r>
      <w:r w:rsidR="00CC7C5F" w:rsidRPr="00B10BC7">
        <w:rPr>
          <w:rFonts w:cstheme="minorHAnsi"/>
          <w:sz w:val="22"/>
          <w:szCs w:val="22"/>
        </w:rPr>
        <w:t>)</w:t>
      </w:r>
      <w:r w:rsidR="00C1322A" w:rsidRPr="00B10BC7">
        <w:rPr>
          <w:rFonts w:cstheme="minorHAnsi"/>
          <w:sz w:val="22"/>
          <w:szCs w:val="22"/>
        </w:rPr>
        <w:t>.</w:t>
      </w:r>
    </w:p>
    <w:p w14:paraId="4D99317B" w14:textId="50172845" w:rsidR="0025130A" w:rsidRPr="00B10BC7" w:rsidRDefault="0030772C" w:rsidP="00A7077E">
      <w:pPr>
        <w:pStyle w:val="Nagwek2"/>
        <w:numPr>
          <w:ilvl w:val="1"/>
          <w:numId w:val="36"/>
        </w:numPr>
        <w:spacing w:afterLines="0" w:after="240" w:line="300" w:lineRule="auto"/>
        <w:ind w:left="1077"/>
      </w:pPr>
      <w:bookmarkStart w:id="8" w:name="_Toc191995071"/>
      <w:r w:rsidRPr="00B10BC7">
        <w:t>DANE DOTYCZĄCE ODBIORCÓW POMOCY SPOŁECZNEJ</w:t>
      </w:r>
      <w:bookmarkEnd w:id="8"/>
    </w:p>
    <w:p w14:paraId="06FF6B02" w14:textId="430D33B0" w:rsidR="00FB37D7" w:rsidRDefault="005951D5" w:rsidP="00FB37D7">
      <w:pPr>
        <w:pStyle w:val="Legenda"/>
        <w:spacing w:before="0" w:after="240" w:line="300" w:lineRule="auto"/>
        <w:rPr>
          <w:rFonts w:cstheme="minorHAnsi"/>
          <w:b w:val="0"/>
          <w:bCs w:val="0"/>
          <w:color w:val="auto"/>
          <w:sz w:val="22"/>
          <w:szCs w:val="22"/>
        </w:rPr>
      </w:pPr>
      <w:bookmarkStart w:id="9" w:name="_Toc165001034"/>
      <w:r w:rsidRPr="005951D5">
        <w:rPr>
          <w:rFonts w:cstheme="minorHAnsi"/>
          <w:b w:val="0"/>
          <w:bCs w:val="0"/>
          <w:color w:val="auto"/>
          <w:sz w:val="22"/>
          <w:szCs w:val="22"/>
        </w:rPr>
        <w:t>W 2024 r. wsparciem ze strony Ośrodka Pomocy Społecznej w formie świadczeń pomocy społecznej (w tym w formie pracy socjalnej) objęte zostały osoby i rodziny pozostające w 2 643 gospodarstwach domowych o łącznej liczbie 4950 osób. tj. ok. 3,76% wszystkich mieszkańców dzielnicy. Poniżej przedstawiono dane dotyczące liczby osób i rodzin korzystających ze świadczeń pomocy społecznej w</w:t>
      </w:r>
      <w:r w:rsidR="00FB37D7">
        <w:rPr>
          <w:rFonts w:cstheme="minorHAnsi"/>
          <w:b w:val="0"/>
          <w:bCs w:val="0"/>
          <w:color w:val="auto"/>
          <w:sz w:val="22"/>
          <w:szCs w:val="22"/>
        </w:rPr>
        <w:t> </w:t>
      </w:r>
      <w:r w:rsidRPr="005951D5">
        <w:rPr>
          <w:rFonts w:cstheme="minorHAnsi"/>
          <w:b w:val="0"/>
          <w:bCs w:val="0"/>
          <w:color w:val="auto"/>
          <w:sz w:val="22"/>
          <w:szCs w:val="22"/>
        </w:rPr>
        <w:t>2024 r.</w:t>
      </w:r>
    </w:p>
    <w:p w14:paraId="344CF552" w14:textId="2C486682" w:rsidR="00FB37D7" w:rsidRDefault="00FB37D7">
      <w:r>
        <w:br w:type="page"/>
      </w:r>
    </w:p>
    <w:p w14:paraId="397E05FA" w14:textId="2C57686A" w:rsidR="009F286D" w:rsidRPr="004E6046" w:rsidRDefault="009F286D" w:rsidP="00B10BC7">
      <w:pPr>
        <w:pStyle w:val="Legenda"/>
        <w:spacing w:before="0" w:after="240" w:line="300" w:lineRule="auto"/>
        <w:contextualSpacing/>
        <w:rPr>
          <w:rFonts w:cstheme="minorHAnsi"/>
          <w:color w:val="auto"/>
          <w:sz w:val="22"/>
          <w:szCs w:val="22"/>
        </w:rPr>
      </w:pPr>
      <w:r w:rsidRPr="004E6046">
        <w:rPr>
          <w:rFonts w:cstheme="minorHAnsi"/>
          <w:color w:val="auto"/>
          <w:sz w:val="22"/>
          <w:szCs w:val="22"/>
        </w:rPr>
        <w:lastRenderedPageBreak/>
        <w:t xml:space="preserve">Tabela nr </w:t>
      </w:r>
      <w:bookmarkEnd w:id="9"/>
      <w:r w:rsidR="004E6046" w:rsidRPr="004E6046">
        <w:rPr>
          <w:rFonts w:cstheme="minorHAnsi"/>
          <w:color w:val="auto"/>
          <w:sz w:val="22"/>
          <w:szCs w:val="22"/>
        </w:rPr>
        <w:t>2</w:t>
      </w:r>
    </w:p>
    <w:p w14:paraId="411599CA" w14:textId="74B9BD23" w:rsidR="008B3679" w:rsidRPr="004E6046" w:rsidRDefault="009F286D" w:rsidP="00B10BC7">
      <w:pPr>
        <w:pStyle w:val="Legenda"/>
        <w:spacing w:before="0" w:after="240" w:line="300" w:lineRule="auto"/>
        <w:contextualSpacing/>
        <w:rPr>
          <w:rFonts w:cstheme="minorHAnsi"/>
          <w:color w:val="auto"/>
          <w:sz w:val="22"/>
          <w:szCs w:val="22"/>
        </w:rPr>
      </w:pPr>
      <w:r w:rsidRPr="004E6046">
        <w:rPr>
          <w:rFonts w:cstheme="minorHAnsi"/>
          <w:color w:val="auto"/>
          <w:sz w:val="22"/>
          <w:szCs w:val="22"/>
        </w:rPr>
        <w:t>Liczba osób i rodzin objętych pomocą społeczną w 202</w:t>
      </w:r>
      <w:r w:rsidR="00B07BF1" w:rsidRPr="004E6046">
        <w:rPr>
          <w:rFonts w:cstheme="minorHAnsi"/>
          <w:color w:val="auto"/>
          <w:sz w:val="22"/>
          <w:szCs w:val="22"/>
        </w:rPr>
        <w:t>4</w:t>
      </w:r>
      <w:r w:rsidRPr="004E6046">
        <w:rPr>
          <w:rFonts w:cstheme="minorHAnsi"/>
          <w:color w:val="auto"/>
          <w:sz w:val="22"/>
          <w:szCs w:val="22"/>
        </w:rPr>
        <w:t xml:space="preserve"> r.</w:t>
      </w:r>
    </w:p>
    <w:tbl>
      <w:tblPr>
        <w:tblStyle w:val="Tabelasiatki4akcent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985"/>
        <w:gridCol w:w="1134"/>
        <w:gridCol w:w="1701"/>
      </w:tblGrid>
      <w:tr w:rsidR="000C4D3E" w:rsidRPr="00B10BC7" w14:paraId="0BB78904" w14:textId="77777777" w:rsidTr="005951D5">
        <w:trPr>
          <w:cnfStyle w:val="100000000000" w:firstRow="1" w:lastRow="0" w:firstColumn="0" w:lastColumn="0" w:oddVBand="0" w:evenVBand="0" w:oddHBand="0"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cBorders>
          </w:tcPr>
          <w:p w14:paraId="108EDE15" w14:textId="77777777" w:rsidR="00B07BF1" w:rsidRPr="00B10BC7" w:rsidRDefault="00B07BF1" w:rsidP="007E7775">
            <w:pPr>
              <w:tabs>
                <w:tab w:val="left" w:pos="1665"/>
              </w:tabs>
              <w:spacing w:before="0" w:after="0" w:line="300" w:lineRule="auto"/>
              <w:ind w:firstLine="709"/>
              <w:contextualSpacing/>
              <w:rPr>
                <w:rFonts w:cstheme="minorHAnsi"/>
                <w:b w:val="0"/>
                <w:sz w:val="22"/>
                <w:szCs w:val="22"/>
              </w:rPr>
            </w:pP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tcPr>
          <w:p w14:paraId="53EA9236" w14:textId="77777777" w:rsidR="00B07BF1" w:rsidRPr="00B10BC7" w:rsidRDefault="00B07BF1" w:rsidP="007E7775">
            <w:pPr>
              <w:spacing w:before="0" w:after="0" w:line="300" w:lineRule="auto"/>
              <w:ind w:firstLine="3"/>
              <w:contextualSpacing/>
              <w:rPr>
                <w:rFonts w:cstheme="minorHAnsi"/>
                <w:b w:val="0"/>
                <w:sz w:val="22"/>
                <w:szCs w:val="22"/>
              </w:rPr>
            </w:pPr>
            <w:r w:rsidRPr="00B10BC7">
              <w:rPr>
                <w:rFonts w:cstheme="minorHAnsi"/>
                <w:sz w:val="22"/>
                <w:szCs w:val="22"/>
              </w:rPr>
              <w:t>Liczba osób, którym przyznano decyzją świadczenia</w:t>
            </w:r>
          </w:p>
        </w:tc>
        <w:tc>
          <w:tcPr>
            <w:tcW w:w="1134" w:type="dxa"/>
            <w:tcBorders>
              <w:top w:val="none" w:sz="0" w:space="0" w:color="auto"/>
              <w:left w:val="none" w:sz="0" w:space="0" w:color="auto"/>
              <w:bottom w:val="none" w:sz="0" w:space="0" w:color="auto"/>
              <w:right w:val="none" w:sz="0" w:space="0" w:color="auto"/>
            </w:tcBorders>
          </w:tcPr>
          <w:p w14:paraId="0D11C232" w14:textId="46293E32" w:rsidR="00B07BF1" w:rsidRPr="00B10BC7" w:rsidRDefault="00B07BF1" w:rsidP="007E7775">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B10BC7">
              <w:rPr>
                <w:rFonts w:cstheme="minorHAnsi"/>
                <w:sz w:val="22"/>
                <w:szCs w:val="22"/>
              </w:rPr>
              <w:t>Liczba rodzin</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20021A4C" w14:textId="1A0071A4" w:rsidR="00B07BF1" w:rsidRPr="00B10BC7" w:rsidRDefault="00B07BF1" w:rsidP="007E7775">
            <w:pPr>
              <w:spacing w:before="0" w:after="0" w:line="300" w:lineRule="auto"/>
              <w:contextualSpacing/>
              <w:rPr>
                <w:rFonts w:cstheme="minorHAnsi"/>
                <w:b w:val="0"/>
                <w:bCs w:val="0"/>
                <w:sz w:val="22"/>
                <w:szCs w:val="22"/>
              </w:rPr>
            </w:pPr>
            <w:r w:rsidRPr="00B10BC7">
              <w:rPr>
                <w:rFonts w:cstheme="minorHAnsi"/>
                <w:sz w:val="22"/>
                <w:szCs w:val="22"/>
              </w:rPr>
              <w:t>Liczba osób</w:t>
            </w:r>
            <w:r w:rsidR="00C07C7D" w:rsidRPr="00B10BC7">
              <w:rPr>
                <w:rFonts w:cstheme="minorHAnsi"/>
                <w:sz w:val="22"/>
                <w:szCs w:val="22"/>
              </w:rPr>
              <w:t xml:space="preserve"> </w:t>
            </w:r>
            <w:r w:rsidR="000C4D3E" w:rsidRPr="00B10BC7">
              <w:rPr>
                <w:rFonts w:cstheme="minorHAnsi"/>
                <w:sz w:val="22"/>
                <w:szCs w:val="22"/>
              </w:rPr>
              <w:br/>
            </w:r>
            <w:r w:rsidRPr="00B10BC7">
              <w:rPr>
                <w:rFonts w:cstheme="minorHAnsi"/>
                <w:sz w:val="22"/>
                <w:szCs w:val="22"/>
              </w:rPr>
              <w:t>w rodzinach</w:t>
            </w:r>
          </w:p>
        </w:tc>
      </w:tr>
      <w:tr w:rsidR="005951D5" w:rsidRPr="00B10BC7" w14:paraId="15C95D39" w14:textId="77777777" w:rsidTr="00FB37D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50480342" w14:textId="2C4EA13B" w:rsidR="005951D5" w:rsidRPr="005258F8" w:rsidRDefault="005951D5" w:rsidP="005951D5">
            <w:pPr>
              <w:spacing w:before="0" w:after="0" w:line="300" w:lineRule="auto"/>
              <w:ind w:left="29"/>
              <w:contextualSpacing/>
              <w:rPr>
                <w:rFonts w:cstheme="minorHAnsi"/>
                <w:bCs w:val="0"/>
                <w:sz w:val="22"/>
                <w:szCs w:val="22"/>
              </w:rPr>
            </w:pPr>
            <w:r w:rsidRPr="005258F8">
              <w:rPr>
                <w:rFonts w:cstheme="minorHAnsi"/>
                <w:sz w:val="22"/>
                <w:szCs w:val="22"/>
              </w:rPr>
              <w:t>pomoc udzielona ogółem, w tym w postaci</w:t>
            </w:r>
          </w:p>
          <w:p w14:paraId="75B1C8D3" w14:textId="5F8C21C2" w:rsidR="005951D5" w:rsidRPr="005258F8" w:rsidRDefault="005951D5" w:rsidP="005951D5">
            <w:pPr>
              <w:spacing w:before="0" w:after="0" w:line="300" w:lineRule="auto"/>
              <w:ind w:left="29"/>
              <w:contextualSpacing/>
              <w:rPr>
                <w:rFonts w:cstheme="minorHAnsi"/>
                <w:bCs w:val="0"/>
                <w:sz w:val="22"/>
                <w:szCs w:val="22"/>
              </w:rPr>
            </w:pPr>
            <w:r w:rsidRPr="005258F8">
              <w:rPr>
                <w:rFonts w:cstheme="minorHAnsi"/>
                <w:sz w:val="22"/>
                <w:szCs w:val="22"/>
              </w:rPr>
              <w:t>pracy socjalnej</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40723C4A" w14:textId="77777777" w:rsidR="005951D5" w:rsidRPr="00B10BC7" w:rsidRDefault="005951D5" w:rsidP="005951D5">
            <w:pPr>
              <w:spacing w:before="0" w:after="0" w:line="300" w:lineRule="auto"/>
              <w:ind w:firstLine="9"/>
              <w:contextualSpacing/>
              <w:rPr>
                <w:rFonts w:cstheme="minorHAnsi"/>
                <w:bCs/>
                <w:color w:val="262626" w:themeColor="text1" w:themeTint="D9"/>
                <w:sz w:val="22"/>
                <w:szCs w:val="22"/>
              </w:rPr>
            </w:pPr>
            <w:r w:rsidRPr="00B10BC7">
              <w:rPr>
                <w:rFonts w:cstheme="minorHAnsi"/>
                <w:bCs/>
                <w:color w:val="262626" w:themeColor="text1" w:themeTint="D9"/>
                <w:sz w:val="22"/>
                <w:szCs w:val="22"/>
              </w:rPr>
              <w:t>x</w:t>
            </w:r>
          </w:p>
        </w:tc>
        <w:tc>
          <w:tcPr>
            <w:tcW w:w="1134" w:type="dxa"/>
            <w:shd w:val="clear" w:color="auto" w:fill="FFFFFF" w:themeFill="background1"/>
          </w:tcPr>
          <w:p w14:paraId="797FC39D" w14:textId="2C87104F" w:rsidR="005951D5" w:rsidRPr="005951D5" w:rsidRDefault="005951D5" w:rsidP="005951D5">
            <w:pPr>
              <w:spacing w:before="0" w:after="0" w:line="300" w:lineRule="auto"/>
              <w:ind w:firstLine="9"/>
              <w:contextualSpacing/>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2"/>
                <w:szCs w:val="22"/>
              </w:rPr>
            </w:pPr>
            <w:r w:rsidRPr="005951D5">
              <w:rPr>
                <w:sz w:val="22"/>
                <w:szCs w:val="22"/>
              </w:rPr>
              <w:t>2643</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FFFFFF" w:themeFill="background1"/>
          </w:tcPr>
          <w:p w14:paraId="35804AFB" w14:textId="379C9C42" w:rsidR="005951D5" w:rsidRPr="005951D5" w:rsidRDefault="005951D5" w:rsidP="005951D5">
            <w:pPr>
              <w:spacing w:before="0" w:after="0" w:line="300" w:lineRule="auto"/>
              <w:ind w:firstLine="9"/>
              <w:contextualSpacing/>
              <w:rPr>
                <w:rFonts w:cstheme="minorHAnsi"/>
                <w:b w:val="0"/>
                <w:bCs w:val="0"/>
                <w:color w:val="262626" w:themeColor="text1" w:themeTint="D9"/>
                <w:sz w:val="22"/>
                <w:szCs w:val="22"/>
              </w:rPr>
            </w:pPr>
            <w:r w:rsidRPr="005951D5">
              <w:rPr>
                <w:b w:val="0"/>
                <w:bCs w:val="0"/>
                <w:sz w:val="22"/>
                <w:szCs w:val="22"/>
              </w:rPr>
              <w:t>4950</w:t>
            </w:r>
          </w:p>
        </w:tc>
      </w:tr>
      <w:tr w:rsidR="005951D5" w:rsidRPr="00B10BC7" w14:paraId="44966A65" w14:textId="77777777" w:rsidTr="00FB37D7">
        <w:trPr>
          <w:trHeight w:val="366"/>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690A059B" w14:textId="77777777" w:rsidR="005951D5" w:rsidRPr="005258F8" w:rsidRDefault="005951D5" w:rsidP="005951D5">
            <w:pPr>
              <w:spacing w:before="0" w:after="0" w:line="300" w:lineRule="auto"/>
              <w:ind w:left="29"/>
              <w:contextualSpacing/>
              <w:rPr>
                <w:rFonts w:cstheme="minorHAnsi"/>
                <w:bCs w:val="0"/>
                <w:sz w:val="22"/>
                <w:szCs w:val="22"/>
              </w:rPr>
            </w:pPr>
            <w:r w:rsidRPr="005258F8">
              <w:rPr>
                <w:rFonts w:cstheme="minorHAnsi"/>
                <w:sz w:val="22"/>
                <w:szCs w:val="22"/>
              </w:rPr>
              <w:t>w tym wyłącznie w postaci pracy socjalnej</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40860A76" w14:textId="77777777" w:rsidR="005951D5" w:rsidRPr="00B10BC7" w:rsidRDefault="005951D5" w:rsidP="005951D5">
            <w:pPr>
              <w:spacing w:before="0" w:after="0" w:line="300" w:lineRule="auto"/>
              <w:ind w:firstLine="9"/>
              <w:contextualSpacing/>
              <w:rPr>
                <w:rFonts w:cstheme="minorHAnsi"/>
                <w:bCs/>
                <w:color w:val="262626" w:themeColor="text1" w:themeTint="D9"/>
                <w:sz w:val="22"/>
                <w:szCs w:val="22"/>
              </w:rPr>
            </w:pPr>
            <w:r w:rsidRPr="00B10BC7">
              <w:rPr>
                <w:rFonts w:cstheme="minorHAnsi"/>
                <w:bCs/>
                <w:color w:val="262626" w:themeColor="text1" w:themeTint="D9"/>
                <w:sz w:val="22"/>
                <w:szCs w:val="22"/>
              </w:rPr>
              <w:t>x</w:t>
            </w:r>
          </w:p>
        </w:tc>
        <w:tc>
          <w:tcPr>
            <w:tcW w:w="1134" w:type="dxa"/>
            <w:shd w:val="clear" w:color="auto" w:fill="FFFFFF" w:themeFill="background1"/>
          </w:tcPr>
          <w:p w14:paraId="714C3412" w14:textId="7D71A1AF" w:rsidR="005951D5" w:rsidRPr="005951D5" w:rsidRDefault="005951D5" w:rsidP="005951D5">
            <w:pPr>
              <w:spacing w:before="0" w:after="0" w:line="300" w:lineRule="auto"/>
              <w:ind w:firstLine="9"/>
              <w:contextualSpacing/>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2"/>
                <w:szCs w:val="22"/>
              </w:rPr>
            </w:pPr>
            <w:r w:rsidRPr="005951D5">
              <w:rPr>
                <w:sz w:val="22"/>
                <w:szCs w:val="22"/>
              </w:rPr>
              <w:t>1296</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FFFFFF" w:themeFill="background1"/>
          </w:tcPr>
          <w:p w14:paraId="13768343" w14:textId="4AF7CD6C" w:rsidR="005951D5" w:rsidRPr="005951D5" w:rsidRDefault="005951D5" w:rsidP="005951D5">
            <w:pPr>
              <w:spacing w:before="0" w:after="0" w:line="300" w:lineRule="auto"/>
              <w:ind w:firstLine="9"/>
              <w:contextualSpacing/>
              <w:rPr>
                <w:rFonts w:cstheme="minorHAnsi"/>
                <w:b w:val="0"/>
                <w:bCs w:val="0"/>
                <w:color w:val="262626" w:themeColor="text1" w:themeTint="D9"/>
                <w:sz w:val="22"/>
                <w:szCs w:val="22"/>
              </w:rPr>
            </w:pPr>
            <w:r w:rsidRPr="005951D5">
              <w:rPr>
                <w:b w:val="0"/>
                <w:bCs w:val="0"/>
                <w:sz w:val="22"/>
                <w:szCs w:val="22"/>
              </w:rPr>
              <w:t>2801</w:t>
            </w:r>
          </w:p>
        </w:tc>
      </w:tr>
      <w:tr w:rsidR="000C4D3E" w:rsidRPr="00B10BC7" w14:paraId="6CEB3B8C" w14:textId="77777777" w:rsidTr="00FB37D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36" w:type="dxa"/>
            <w:tcBorders>
              <w:bottom w:val="single" w:sz="4" w:space="0" w:color="auto"/>
            </w:tcBorders>
            <w:shd w:val="clear" w:color="auto" w:fill="FFFFFF" w:themeFill="background1"/>
          </w:tcPr>
          <w:p w14:paraId="597C825A" w14:textId="6F7F87F1" w:rsidR="00B07BF1" w:rsidRPr="005258F8" w:rsidRDefault="00B07BF1" w:rsidP="007E7775">
            <w:pPr>
              <w:spacing w:before="0" w:after="0" w:line="300" w:lineRule="auto"/>
              <w:ind w:left="29"/>
              <w:contextualSpacing/>
              <w:rPr>
                <w:rFonts w:cstheme="minorHAnsi"/>
                <w:bCs w:val="0"/>
                <w:sz w:val="22"/>
                <w:szCs w:val="22"/>
              </w:rPr>
            </w:pPr>
            <w:r w:rsidRPr="005258F8">
              <w:rPr>
                <w:rFonts w:cstheme="minorHAnsi"/>
                <w:sz w:val="22"/>
                <w:szCs w:val="22"/>
              </w:rPr>
              <w:t>świadczenia przyznane w ramach zadań zleconych i własnych</w:t>
            </w:r>
          </w:p>
        </w:tc>
        <w:tc>
          <w:tcPr>
            <w:cnfStyle w:val="000010000000" w:firstRow="0" w:lastRow="0" w:firstColumn="0" w:lastColumn="0" w:oddVBand="1" w:evenVBand="0" w:oddHBand="0" w:evenHBand="0" w:firstRowFirstColumn="0" w:firstRowLastColumn="0" w:lastRowFirstColumn="0" w:lastRowLastColumn="0"/>
            <w:tcW w:w="1985" w:type="dxa"/>
            <w:tcBorders>
              <w:bottom w:val="single" w:sz="4" w:space="0" w:color="auto"/>
            </w:tcBorders>
            <w:shd w:val="clear" w:color="auto" w:fill="FFFFFF" w:themeFill="background1"/>
          </w:tcPr>
          <w:p w14:paraId="18A1927C" w14:textId="77777777" w:rsidR="00B07BF1" w:rsidRPr="00B10BC7" w:rsidRDefault="00B07BF1" w:rsidP="007E7775">
            <w:pPr>
              <w:spacing w:before="0" w:after="0" w:line="300" w:lineRule="auto"/>
              <w:contextualSpacing/>
              <w:rPr>
                <w:rFonts w:cstheme="minorHAnsi"/>
                <w:bCs/>
                <w:color w:val="262626" w:themeColor="text1" w:themeTint="D9"/>
                <w:sz w:val="22"/>
                <w:szCs w:val="22"/>
              </w:rPr>
            </w:pPr>
            <w:r w:rsidRPr="00B10BC7">
              <w:rPr>
                <w:rFonts w:cstheme="minorHAnsi"/>
                <w:bCs/>
                <w:color w:val="262626" w:themeColor="text1" w:themeTint="D9"/>
                <w:sz w:val="22"/>
                <w:szCs w:val="22"/>
              </w:rPr>
              <w:t>1561</w:t>
            </w:r>
          </w:p>
        </w:tc>
        <w:tc>
          <w:tcPr>
            <w:tcW w:w="1134" w:type="dxa"/>
            <w:tcBorders>
              <w:bottom w:val="single" w:sz="4" w:space="0" w:color="auto"/>
            </w:tcBorders>
            <w:shd w:val="clear" w:color="auto" w:fill="FFFFFF" w:themeFill="background1"/>
          </w:tcPr>
          <w:p w14:paraId="097D6615" w14:textId="77777777" w:rsidR="00B07BF1" w:rsidRPr="00B10BC7" w:rsidRDefault="00B07BF1" w:rsidP="007E7775">
            <w:pPr>
              <w:spacing w:before="0" w:after="0" w:line="300" w:lineRule="auto"/>
              <w:ind w:firstLine="9"/>
              <w:contextualSpacing/>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2"/>
                <w:szCs w:val="22"/>
              </w:rPr>
            </w:pPr>
            <w:r w:rsidRPr="00B10BC7">
              <w:rPr>
                <w:rFonts w:cstheme="minorHAnsi"/>
                <w:bCs/>
                <w:color w:val="262626" w:themeColor="text1" w:themeTint="D9"/>
                <w:sz w:val="22"/>
                <w:szCs w:val="22"/>
              </w:rPr>
              <w:t>1347</w:t>
            </w:r>
          </w:p>
        </w:tc>
        <w:tc>
          <w:tcPr>
            <w:cnfStyle w:val="000100000000" w:firstRow="0" w:lastRow="0" w:firstColumn="0" w:lastColumn="1" w:oddVBand="0" w:evenVBand="0" w:oddHBand="0" w:evenHBand="0" w:firstRowFirstColumn="0" w:firstRowLastColumn="0" w:lastRowFirstColumn="0" w:lastRowLastColumn="0"/>
            <w:tcW w:w="1701" w:type="dxa"/>
            <w:tcBorders>
              <w:bottom w:val="single" w:sz="4" w:space="0" w:color="auto"/>
            </w:tcBorders>
            <w:shd w:val="clear" w:color="auto" w:fill="FFFFFF" w:themeFill="background1"/>
          </w:tcPr>
          <w:p w14:paraId="2AC1EE99" w14:textId="77777777" w:rsidR="00B07BF1" w:rsidRPr="00033AFB" w:rsidRDefault="00B07BF1" w:rsidP="007E7775">
            <w:pPr>
              <w:spacing w:before="0" w:after="0" w:line="300" w:lineRule="auto"/>
              <w:ind w:firstLine="9"/>
              <w:contextualSpacing/>
              <w:rPr>
                <w:rFonts w:cstheme="minorHAnsi"/>
                <w:b w:val="0"/>
                <w:bCs w:val="0"/>
                <w:color w:val="262626" w:themeColor="text1" w:themeTint="D9"/>
                <w:sz w:val="22"/>
                <w:szCs w:val="22"/>
              </w:rPr>
            </w:pPr>
            <w:r w:rsidRPr="00033AFB">
              <w:rPr>
                <w:rFonts w:cstheme="minorHAnsi"/>
                <w:b w:val="0"/>
                <w:bCs w:val="0"/>
                <w:color w:val="262626" w:themeColor="text1" w:themeTint="D9"/>
                <w:sz w:val="22"/>
                <w:szCs w:val="22"/>
              </w:rPr>
              <w:t>2149</w:t>
            </w:r>
          </w:p>
        </w:tc>
      </w:tr>
      <w:tr w:rsidR="00B07BF1" w:rsidRPr="00B10BC7" w14:paraId="362629B7" w14:textId="77777777" w:rsidTr="00FB37D7">
        <w:trPr>
          <w:trHeight w:val="368"/>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nil"/>
            </w:tcBorders>
            <w:shd w:val="clear" w:color="auto" w:fill="FFFFFF" w:themeFill="background1"/>
          </w:tcPr>
          <w:p w14:paraId="548F5792" w14:textId="217F221C" w:rsidR="00B07BF1" w:rsidRPr="005258F8" w:rsidRDefault="00B07BF1" w:rsidP="007E7775">
            <w:pPr>
              <w:spacing w:before="0" w:after="0" w:line="300" w:lineRule="auto"/>
              <w:ind w:left="29"/>
              <w:contextualSpacing/>
              <w:rPr>
                <w:rFonts w:cstheme="minorHAnsi"/>
                <w:bCs w:val="0"/>
                <w:sz w:val="22"/>
                <w:szCs w:val="22"/>
              </w:rPr>
            </w:pPr>
            <w:r w:rsidRPr="005258F8">
              <w:rPr>
                <w:rFonts w:cstheme="minorHAnsi"/>
                <w:sz w:val="22"/>
                <w:szCs w:val="22"/>
              </w:rPr>
              <w:t>w tym:</w:t>
            </w:r>
          </w:p>
        </w:tc>
        <w:tc>
          <w:tcPr>
            <w:cnfStyle w:val="000010000000" w:firstRow="0" w:lastRow="0" w:firstColumn="0" w:lastColumn="0" w:oddVBand="1" w:evenVBand="0" w:oddHBand="0" w:evenHBand="0" w:firstRowFirstColumn="0" w:firstRowLastColumn="0" w:lastRowFirstColumn="0" w:lastRowLastColumn="0"/>
            <w:tcW w:w="1985" w:type="dxa"/>
            <w:tcBorders>
              <w:top w:val="single" w:sz="4" w:space="0" w:color="auto"/>
              <w:left w:val="nil"/>
              <w:bottom w:val="single" w:sz="4" w:space="0" w:color="auto"/>
              <w:right w:val="nil"/>
            </w:tcBorders>
            <w:shd w:val="clear" w:color="auto" w:fill="FFFFFF" w:themeFill="background1"/>
          </w:tcPr>
          <w:p w14:paraId="1A1F591A" w14:textId="77777777" w:rsidR="00B07BF1" w:rsidRPr="00B10BC7" w:rsidRDefault="00B07BF1" w:rsidP="007E7775">
            <w:pPr>
              <w:spacing w:before="0" w:after="0" w:line="300" w:lineRule="auto"/>
              <w:ind w:firstLine="9"/>
              <w:contextualSpacing/>
              <w:rPr>
                <w:rFonts w:cstheme="minorHAnsi"/>
                <w:bCs/>
                <w:color w:val="262626" w:themeColor="text1" w:themeTint="D9"/>
                <w:sz w:val="22"/>
                <w:szCs w:val="22"/>
              </w:rPr>
            </w:pPr>
          </w:p>
        </w:tc>
        <w:tc>
          <w:tcPr>
            <w:tcW w:w="1134" w:type="dxa"/>
            <w:tcBorders>
              <w:top w:val="single" w:sz="4" w:space="0" w:color="auto"/>
              <w:left w:val="nil"/>
              <w:bottom w:val="single" w:sz="4" w:space="0" w:color="auto"/>
              <w:right w:val="nil"/>
            </w:tcBorders>
            <w:shd w:val="clear" w:color="auto" w:fill="FFFFFF" w:themeFill="background1"/>
          </w:tcPr>
          <w:p w14:paraId="3FAA04D9" w14:textId="77777777" w:rsidR="00B07BF1" w:rsidRPr="00B10BC7" w:rsidRDefault="00B07BF1" w:rsidP="007E7775">
            <w:pPr>
              <w:spacing w:before="0" w:after="0" w:line="300" w:lineRule="auto"/>
              <w:ind w:firstLine="9"/>
              <w:contextualSpacing/>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2"/>
                <w:szCs w:val="22"/>
              </w:rPr>
            </w:pPr>
          </w:p>
        </w:tc>
        <w:tc>
          <w:tcPr>
            <w:cnfStyle w:val="000100000000" w:firstRow="0" w:lastRow="0" w:firstColumn="0" w:lastColumn="1" w:oddVBand="0" w:evenVBand="0" w:oddHBand="0" w:evenHBand="0" w:firstRowFirstColumn="0" w:firstRowLastColumn="0" w:lastRowFirstColumn="0" w:lastRowLastColumn="0"/>
            <w:tcW w:w="1701" w:type="dxa"/>
            <w:tcBorders>
              <w:top w:val="single" w:sz="4" w:space="0" w:color="auto"/>
              <w:left w:val="nil"/>
              <w:bottom w:val="single" w:sz="4" w:space="0" w:color="auto"/>
              <w:right w:val="single" w:sz="4" w:space="0" w:color="auto"/>
            </w:tcBorders>
            <w:shd w:val="clear" w:color="auto" w:fill="FFFFFF" w:themeFill="background1"/>
          </w:tcPr>
          <w:p w14:paraId="7888E0D4" w14:textId="77777777" w:rsidR="00B07BF1" w:rsidRPr="00033AFB" w:rsidRDefault="00B07BF1" w:rsidP="007E7775">
            <w:pPr>
              <w:spacing w:before="0" w:after="0" w:line="300" w:lineRule="auto"/>
              <w:ind w:firstLine="9"/>
              <w:contextualSpacing/>
              <w:rPr>
                <w:rFonts w:cstheme="minorHAnsi"/>
                <w:b w:val="0"/>
                <w:bCs w:val="0"/>
                <w:color w:val="262626" w:themeColor="text1" w:themeTint="D9"/>
                <w:sz w:val="22"/>
                <w:szCs w:val="22"/>
              </w:rPr>
            </w:pPr>
          </w:p>
        </w:tc>
      </w:tr>
      <w:tr w:rsidR="000C4D3E" w:rsidRPr="00B10BC7" w14:paraId="6B69DB73" w14:textId="77777777" w:rsidTr="00FB37D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tcBorders>
            <w:shd w:val="clear" w:color="auto" w:fill="FFFFFF" w:themeFill="background1"/>
          </w:tcPr>
          <w:p w14:paraId="31942B7B" w14:textId="77777777" w:rsidR="00B07BF1" w:rsidRPr="005258F8" w:rsidRDefault="00B07BF1" w:rsidP="007E7775">
            <w:pPr>
              <w:spacing w:before="0" w:after="0" w:line="300" w:lineRule="auto"/>
              <w:ind w:left="29"/>
              <w:contextualSpacing/>
              <w:rPr>
                <w:rFonts w:cstheme="minorHAnsi"/>
                <w:bCs w:val="0"/>
                <w:sz w:val="22"/>
                <w:szCs w:val="22"/>
              </w:rPr>
            </w:pPr>
            <w:r w:rsidRPr="005258F8">
              <w:rPr>
                <w:rFonts w:cstheme="minorHAnsi"/>
                <w:sz w:val="22"/>
                <w:szCs w:val="22"/>
              </w:rPr>
              <w:t>świadczenia pieniężne</w:t>
            </w:r>
          </w:p>
        </w:tc>
        <w:tc>
          <w:tcPr>
            <w:cnfStyle w:val="000010000000" w:firstRow="0" w:lastRow="0" w:firstColumn="0" w:lastColumn="0" w:oddVBand="1" w:evenVBand="0" w:oddHBand="0" w:evenHBand="0" w:firstRowFirstColumn="0" w:firstRowLastColumn="0" w:lastRowFirstColumn="0" w:lastRowLastColumn="0"/>
            <w:tcW w:w="1985" w:type="dxa"/>
            <w:tcBorders>
              <w:top w:val="single" w:sz="4" w:space="0" w:color="auto"/>
            </w:tcBorders>
            <w:shd w:val="clear" w:color="auto" w:fill="FFFFFF" w:themeFill="background1"/>
          </w:tcPr>
          <w:p w14:paraId="1C54D983" w14:textId="77777777" w:rsidR="00B07BF1" w:rsidRPr="00B10BC7" w:rsidRDefault="00B07BF1" w:rsidP="007E7775">
            <w:pPr>
              <w:spacing w:before="0" w:after="0" w:line="300" w:lineRule="auto"/>
              <w:ind w:firstLine="9"/>
              <w:contextualSpacing/>
              <w:rPr>
                <w:rFonts w:cstheme="minorHAnsi"/>
                <w:bCs/>
                <w:color w:val="262626" w:themeColor="text1" w:themeTint="D9"/>
                <w:sz w:val="22"/>
                <w:szCs w:val="22"/>
              </w:rPr>
            </w:pPr>
            <w:r w:rsidRPr="00B10BC7">
              <w:rPr>
                <w:rFonts w:cstheme="minorHAnsi"/>
                <w:bCs/>
                <w:color w:val="262626" w:themeColor="text1" w:themeTint="D9"/>
                <w:sz w:val="22"/>
                <w:szCs w:val="22"/>
              </w:rPr>
              <w:t>1020</w:t>
            </w:r>
          </w:p>
        </w:tc>
        <w:tc>
          <w:tcPr>
            <w:tcW w:w="1134" w:type="dxa"/>
            <w:tcBorders>
              <w:top w:val="single" w:sz="4" w:space="0" w:color="auto"/>
            </w:tcBorders>
            <w:shd w:val="clear" w:color="auto" w:fill="FFFFFF" w:themeFill="background1"/>
          </w:tcPr>
          <w:p w14:paraId="7E294988" w14:textId="77777777" w:rsidR="00B07BF1" w:rsidRPr="00B10BC7" w:rsidRDefault="00B07BF1" w:rsidP="007E7775">
            <w:pPr>
              <w:spacing w:before="0" w:after="0" w:line="300" w:lineRule="auto"/>
              <w:ind w:firstLine="9"/>
              <w:contextualSpacing/>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2"/>
                <w:szCs w:val="22"/>
              </w:rPr>
            </w:pPr>
            <w:r w:rsidRPr="00B10BC7">
              <w:rPr>
                <w:rFonts w:cstheme="minorHAnsi"/>
                <w:bCs/>
                <w:color w:val="262626" w:themeColor="text1" w:themeTint="D9"/>
                <w:sz w:val="22"/>
                <w:szCs w:val="22"/>
              </w:rPr>
              <w:t>1000</w:t>
            </w:r>
          </w:p>
        </w:tc>
        <w:tc>
          <w:tcPr>
            <w:cnfStyle w:val="000100000000" w:firstRow="0" w:lastRow="0" w:firstColumn="0" w:lastColumn="1" w:oddVBand="0" w:evenVBand="0" w:oddHBand="0" w:evenHBand="0" w:firstRowFirstColumn="0" w:firstRowLastColumn="0" w:lastRowFirstColumn="0" w:lastRowLastColumn="0"/>
            <w:tcW w:w="1701" w:type="dxa"/>
            <w:tcBorders>
              <w:top w:val="single" w:sz="4" w:space="0" w:color="auto"/>
            </w:tcBorders>
            <w:shd w:val="clear" w:color="auto" w:fill="FFFFFF" w:themeFill="background1"/>
          </w:tcPr>
          <w:p w14:paraId="10F6E989" w14:textId="77777777" w:rsidR="00B07BF1" w:rsidRPr="00033AFB" w:rsidRDefault="00B07BF1" w:rsidP="007E7775">
            <w:pPr>
              <w:spacing w:before="0" w:after="0" w:line="300" w:lineRule="auto"/>
              <w:ind w:firstLine="9"/>
              <w:contextualSpacing/>
              <w:rPr>
                <w:rFonts w:cstheme="minorHAnsi"/>
                <w:b w:val="0"/>
                <w:bCs w:val="0"/>
                <w:color w:val="262626" w:themeColor="text1" w:themeTint="D9"/>
                <w:sz w:val="22"/>
                <w:szCs w:val="22"/>
              </w:rPr>
            </w:pPr>
            <w:r w:rsidRPr="00033AFB">
              <w:rPr>
                <w:rFonts w:cstheme="minorHAnsi"/>
                <w:b w:val="0"/>
                <w:bCs w:val="0"/>
                <w:color w:val="262626" w:themeColor="text1" w:themeTint="D9"/>
                <w:sz w:val="22"/>
                <w:szCs w:val="22"/>
              </w:rPr>
              <w:t>1654</w:t>
            </w:r>
          </w:p>
        </w:tc>
      </w:tr>
      <w:tr w:rsidR="000C4D3E" w:rsidRPr="00B10BC7" w14:paraId="65E8B9B8" w14:textId="77777777" w:rsidTr="00FB37D7">
        <w:trPr>
          <w:trHeight w:val="343"/>
        </w:trPr>
        <w:tc>
          <w:tcPr>
            <w:cnfStyle w:val="001000000000" w:firstRow="0" w:lastRow="0" w:firstColumn="1" w:lastColumn="0" w:oddVBand="0" w:evenVBand="0" w:oddHBand="0" w:evenHBand="0" w:firstRowFirstColumn="0" w:firstRowLastColumn="0" w:lastRowFirstColumn="0" w:lastRowLastColumn="0"/>
            <w:tcW w:w="4536" w:type="dxa"/>
            <w:tcBorders>
              <w:bottom w:val="single" w:sz="4" w:space="0" w:color="auto"/>
            </w:tcBorders>
            <w:shd w:val="clear" w:color="auto" w:fill="FFFFFF" w:themeFill="background1"/>
          </w:tcPr>
          <w:p w14:paraId="5714AAD6" w14:textId="77777777" w:rsidR="00B07BF1" w:rsidRPr="005258F8" w:rsidRDefault="00B07BF1" w:rsidP="007E7775">
            <w:pPr>
              <w:spacing w:before="0" w:after="0" w:line="300" w:lineRule="auto"/>
              <w:ind w:left="29"/>
              <w:contextualSpacing/>
              <w:rPr>
                <w:rFonts w:cstheme="minorHAnsi"/>
                <w:bCs w:val="0"/>
                <w:sz w:val="22"/>
                <w:szCs w:val="22"/>
              </w:rPr>
            </w:pPr>
            <w:r w:rsidRPr="005258F8">
              <w:rPr>
                <w:rFonts w:cstheme="minorHAnsi"/>
                <w:sz w:val="22"/>
                <w:szCs w:val="22"/>
              </w:rPr>
              <w:t>świadczenia niepieniężne</w:t>
            </w:r>
          </w:p>
        </w:tc>
        <w:tc>
          <w:tcPr>
            <w:cnfStyle w:val="000010000000" w:firstRow="0" w:lastRow="0" w:firstColumn="0" w:lastColumn="0" w:oddVBand="1" w:evenVBand="0" w:oddHBand="0" w:evenHBand="0" w:firstRowFirstColumn="0" w:firstRowLastColumn="0" w:lastRowFirstColumn="0" w:lastRowLastColumn="0"/>
            <w:tcW w:w="1985" w:type="dxa"/>
            <w:tcBorders>
              <w:bottom w:val="single" w:sz="4" w:space="0" w:color="auto"/>
            </w:tcBorders>
            <w:shd w:val="clear" w:color="auto" w:fill="FFFFFF" w:themeFill="background1"/>
          </w:tcPr>
          <w:p w14:paraId="4EEAA87C" w14:textId="77777777" w:rsidR="00B07BF1" w:rsidRPr="00B10BC7" w:rsidRDefault="00B07BF1" w:rsidP="007E7775">
            <w:pPr>
              <w:spacing w:before="0" w:after="0" w:line="300" w:lineRule="auto"/>
              <w:ind w:firstLine="9"/>
              <w:contextualSpacing/>
              <w:rPr>
                <w:rFonts w:cstheme="minorHAnsi"/>
                <w:bCs/>
                <w:color w:val="262626" w:themeColor="text1" w:themeTint="D9"/>
                <w:sz w:val="22"/>
                <w:szCs w:val="22"/>
              </w:rPr>
            </w:pPr>
            <w:r w:rsidRPr="00B10BC7">
              <w:rPr>
                <w:rFonts w:cstheme="minorHAnsi"/>
                <w:bCs/>
                <w:color w:val="262626" w:themeColor="text1" w:themeTint="D9"/>
                <w:sz w:val="22"/>
                <w:szCs w:val="22"/>
              </w:rPr>
              <w:t>696</w:t>
            </w:r>
          </w:p>
        </w:tc>
        <w:tc>
          <w:tcPr>
            <w:tcW w:w="1134" w:type="dxa"/>
            <w:tcBorders>
              <w:bottom w:val="single" w:sz="4" w:space="0" w:color="auto"/>
            </w:tcBorders>
            <w:shd w:val="clear" w:color="auto" w:fill="FFFFFF" w:themeFill="background1"/>
          </w:tcPr>
          <w:p w14:paraId="1B4E8799" w14:textId="77777777" w:rsidR="00B07BF1" w:rsidRPr="00B10BC7" w:rsidRDefault="00B07BF1" w:rsidP="007E7775">
            <w:pPr>
              <w:spacing w:before="0" w:after="0" w:line="300" w:lineRule="auto"/>
              <w:ind w:firstLine="9"/>
              <w:contextualSpacing/>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2"/>
                <w:szCs w:val="22"/>
              </w:rPr>
            </w:pPr>
            <w:r w:rsidRPr="00B10BC7">
              <w:rPr>
                <w:rFonts w:cstheme="minorHAnsi"/>
                <w:bCs/>
                <w:color w:val="262626" w:themeColor="text1" w:themeTint="D9"/>
                <w:sz w:val="22"/>
                <w:szCs w:val="22"/>
              </w:rPr>
              <w:t>623</w:t>
            </w:r>
          </w:p>
        </w:tc>
        <w:tc>
          <w:tcPr>
            <w:cnfStyle w:val="000100000000" w:firstRow="0" w:lastRow="0" w:firstColumn="0" w:lastColumn="1" w:oddVBand="0" w:evenVBand="0" w:oddHBand="0" w:evenHBand="0" w:firstRowFirstColumn="0" w:firstRowLastColumn="0" w:lastRowFirstColumn="0" w:lastRowLastColumn="0"/>
            <w:tcW w:w="1701" w:type="dxa"/>
            <w:tcBorders>
              <w:bottom w:val="single" w:sz="4" w:space="0" w:color="auto"/>
            </w:tcBorders>
            <w:shd w:val="clear" w:color="auto" w:fill="FFFFFF" w:themeFill="background1"/>
          </w:tcPr>
          <w:p w14:paraId="2EB4B74C" w14:textId="77777777" w:rsidR="00B07BF1" w:rsidRPr="00033AFB" w:rsidRDefault="00B07BF1" w:rsidP="007E7775">
            <w:pPr>
              <w:spacing w:before="0" w:after="0" w:line="300" w:lineRule="auto"/>
              <w:ind w:firstLine="9"/>
              <w:contextualSpacing/>
              <w:rPr>
                <w:rFonts w:cstheme="minorHAnsi"/>
                <w:b w:val="0"/>
                <w:bCs w:val="0"/>
                <w:color w:val="262626" w:themeColor="text1" w:themeTint="D9"/>
                <w:sz w:val="22"/>
                <w:szCs w:val="22"/>
              </w:rPr>
            </w:pPr>
            <w:r w:rsidRPr="00033AFB">
              <w:rPr>
                <w:rFonts w:cstheme="minorHAnsi"/>
                <w:b w:val="0"/>
                <w:bCs w:val="0"/>
                <w:color w:val="262626" w:themeColor="text1" w:themeTint="D9"/>
                <w:sz w:val="22"/>
                <w:szCs w:val="22"/>
              </w:rPr>
              <w:t>1144</w:t>
            </w:r>
          </w:p>
        </w:tc>
      </w:tr>
      <w:tr w:rsidR="00C07C7D" w:rsidRPr="00B10BC7" w14:paraId="2F406204" w14:textId="77777777" w:rsidTr="00FB37D7">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nil"/>
            </w:tcBorders>
            <w:shd w:val="clear" w:color="auto" w:fill="FFFFFF" w:themeFill="background1"/>
          </w:tcPr>
          <w:p w14:paraId="59F401A6" w14:textId="7717FF3E" w:rsidR="00C07C7D" w:rsidRPr="005258F8" w:rsidRDefault="00C07C7D" w:rsidP="007E7775">
            <w:pPr>
              <w:spacing w:before="0" w:after="0" w:line="300" w:lineRule="auto"/>
              <w:ind w:left="29"/>
              <w:contextualSpacing/>
              <w:rPr>
                <w:rFonts w:cstheme="minorHAnsi"/>
                <w:bCs w:val="0"/>
                <w:sz w:val="22"/>
                <w:szCs w:val="22"/>
              </w:rPr>
            </w:pPr>
            <w:r w:rsidRPr="005258F8">
              <w:rPr>
                <w:rFonts w:cstheme="minorHAnsi"/>
                <w:sz w:val="22"/>
                <w:szCs w:val="22"/>
              </w:rPr>
              <w:t>w tym:</w:t>
            </w:r>
          </w:p>
        </w:tc>
        <w:tc>
          <w:tcPr>
            <w:cnfStyle w:val="000010000000" w:firstRow="0" w:lastRow="0" w:firstColumn="0" w:lastColumn="0" w:oddVBand="1" w:evenVBand="0" w:oddHBand="0" w:evenHBand="0" w:firstRowFirstColumn="0" w:firstRowLastColumn="0" w:lastRowFirstColumn="0" w:lastRowLastColumn="0"/>
            <w:tcW w:w="1985" w:type="dxa"/>
            <w:tcBorders>
              <w:top w:val="single" w:sz="4" w:space="0" w:color="auto"/>
              <w:left w:val="nil"/>
              <w:bottom w:val="single" w:sz="4" w:space="0" w:color="auto"/>
              <w:right w:val="nil"/>
            </w:tcBorders>
            <w:shd w:val="clear" w:color="auto" w:fill="FFFFFF" w:themeFill="background1"/>
          </w:tcPr>
          <w:p w14:paraId="00F016D9" w14:textId="77777777" w:rsidR="00C07C7D" w:rsidRPr="00B10BC7" w:rsidRDefault="00C07C7D" w:rsidP="007E7775">
            <w:pPr>
              <w:spacing w:before="0" w:after="0" w:line="300" w:lineRule="auto"/>
              <w:ind w:firstLine="9"/>
              <w:contextualSpacing/>
              <w:rPr>
                <w:rFonts w:cstheme="minorHAnsi"/>
                <w:bCs/>
                <w:color w:val="262626" w:themeColor="text1" w:themeTint="D9"/>
                <w:sz w:val="22"/>
                <w:szCs w:val="22"/>
              </w:rPr>
            </w:pPr>
          </w:p>
        </w:tc>
        <w:tc>
          <w:tcPr>
            <w:tcW w:w="1134" w:type="dxa"/>
            <w:tcBorders>
              <w:top w:val="single" w:sz="4" w:space="0" w:color="auto"/>
              <w:left w:val="nil"/>
              <w:bottom w:val="single" w:sz="4" w:space="0" w:color="auto"/>
              <w:right w:val="nil"/>
            </w:tcBorders>
            <w:shd w:val="clear" w:color="auto" w:fill="FFFFFF" w:themeFill="background1"/>
          </w:tcPr>
          <w:p w14:paraId="15A938A2" w14:textId="77777777" w:rsidR="00C07C7D" w:rsidRPr="00B10BC7" w:rsidRDefault="00C07C7D" w:rsidP="007E7775">
            <w:pPr>
              <w:spacing w:before="0" w:after="0" w:line="300" w:lineRule="auto"/>
              <w:ind w:firstLine="9"/>
              <w:contextualSpacing/>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2"/>
                <w:szCs w:val="22"/>
              </w:rPr>
            </w:pPr>
          </w:p>
        </w:tc>
        <w:tc>
          <w:tcPr>
            <w:cnfStyle w:val="000100000000" w:firstRow="0" w:lastRow="0" w:firstColumn="0" w:lastColumn="1" w:oddVBand="0" w:evenVBand="0" w:oddHBand="0" w:evenHBand="0" w:firstRowFirstColumn="0" w:firstRowLastColumn="0" w:lastRowFirstColumn="0" w:lastRowLastColumn="0"/>
            <w:tcW w:w="1701" w:type="dxa"/>
            <w:tcBorders>
              <w:top w:val="single" w:sz="4" w:space="0" w:color="auto"/>
              <w:left w:val="nil"/>
              <w:bottom w:val="single" w:sz="4" w:space="0" w:color="auto"/>
              <w:right w:val="single" w:sz="4" w:space="0" w:color="auto"/>
            </w:tcBorders>
            <w:shd w:val="clear" w:color="auto" w:fill="FFFFFF" w:themeFill="background1"/>
          </w:tcPr>
          <w:p w14:paraId="17EE625E" w14:textId="77777777" w:rsidR="00C07C7D" w:rsidRPr="00033AFB" w:rsidRDefault="00C07C7D" w:rsidP="007E7775">
            <w:pPr>
              <w:spacing w:before="0" w:after="0" w:line="300" w:lineRule="auto"/>
              <w:ind w:firstLine="9"/>
              <w:contextualSpacing/>
              <w:rPr>
                <w:rFonts w:cstheme="minorHAnsi"/>
                <w:b w:val="0"/>
                <w:bCs w:val="0"/>
                <w:color w:val="262626" w:themeColor="text1" w:themeTint="D9"/>
                <w:sz w:val="22"/>
                <w:szCs w:val="22"/>
              </w:rPr>
            </w:pPr>
          </w:p>
        </w:tc>
      </w:tr>
      <w:tr w:rsidR="000C4D3E" w:rsidRPr="00B10BC7" w14:paraId="2780277B" w14:textId="77777777" w:rsidTr="00FB37D7">
        <w:trPr>
          <w:trHeight w:val="371"/>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tcBorders>
            <w:shd w:val="clear" w:color="auto" w:fill="FFFFFF" w:themeFill="background1"/>
          </w:tcPr>
          <w:p w14:paraId="46AD014B" w14:textId="140AE179" w:rsidR="00B07BF1" w:rsidRPr="005258F8" w:rsidRDefault="00B07BF1" w:rsidP="007E7775">
            <w:pPr>
              <w:spacing w:before="0" w:after="0" w:line="300" w:lineRule="auto"/>
              <w:ind w:left="29"/>
              <w:contextualSpacing/>
              <w:rPr>
                <w:rFonts w:cstheme="minorHAnsi"/>
                <w:bCs w:val="0"/>
                <w:sz w:val="22"/>
                <w:szCs w:val="22"/>
              </w:rPr>
            </w:pPr>
            <w:r w:rsidRPr="005258F8">
              <w:rPr>
                <w:rFonts w:cstheme="minorHAnsi"/>
                <w:sz w:val="22"/>
                <w:szCs w:val="22"/>
              </w:rPr>
              <w:t>świadczenia przyznane</w:t>
            </w:r>
            <w:r w:rsidR="00C07C7D" w:rsidRPr="005258F8">
              <w:rPr>
                <w:rFonts w:cstheme="minorHAnsi"/>
                <w:sz w:val="22"/>
                <w:szCs w:val="22"/>
              </w:rPr>
              <w:t xml:space="preserve"> </w:t>
            </w:r>
            <w:r w:rsidRPr="005258F8">
              <w:rPr>
                <w:rFonts w:cstheme="minorHAnsi"/>
                <w:sz w:val="22"/>
                <w:szCs w:val="22"/>
              </w:rPr>
              <w:t>w ramach zadań zleconych</w:t>
            </w:r>
          </w:p>
        </w:tc>
        <w:tc>
          <w:tcPr>
            <w:cnfStyle w:val="000010000000" w:firstRow="0" w:lastRow="0" w:firstColumn="0" w:lastColumn="0" w:oddVBand="1" w:evenVBand="0" w:oddHBand="0" w:evenHBand="0" w:firstRowFirstColumn="0" w:firstRowLastColumn="0" w:lastRowFirstColumn="0" w:lastRowLastColumn="0"/>
            <w:tcW w:w="1985" w:type="dxa"/>
            <w:tcBorders>
              <w:top w:val="single" w:sz="4" w:space="0" w:color="auto"/>
            </w:tcBorders>
            <w:shd w:val="clear" w:color="auto" w:fill="FFFFFF" w:themeFill="background1"/>
          </w:tcPr>
          <w:p w14:paraId="761776DB" w14:textId="77777777" w:rsidR="00B07BF1" w:rsidRPr="00B10BC7" w:rsidRDefault="00B07BF1" w:rsidP="007E7775">
            <w:pPr>
              <w:spacing w:before="0" w:after="0" w:line="300" w:lineRule="auto"/>
              <w:ind w:firstLine="9"/>
              <w:contextualSpacing/>
              <w:rPr>
                <w:rFonts w:cstheme="minorHAnsi"/>
                <w:bCs/>
                <w:color w:val="262626" w:themeColor="text1" w:themeTint="D9"/>
                <w:sz w:val="22"/>
                <w:szCs w:val="22"/>
              </w:rPr>
            </w:pPr>
            <w:r w:rsidRPr="00B10BC7">
              <w:rPr>
                <w:rFonts w:cstheme="minorHAnsi"/>
                <w:bCs/>
                <w:color w:val="262626" w:themeColor="text1" w:themeTint="D9"/>
                <w:sz w:val="22"/>
                <w:szCs w:val="22"/>
              </w:rPr>
              <w:t>37</w:t>
            </w:r>
          </w:p>
        </w:tc>
        <w:tc>
          <w:tcPr>
            <w:tcW w:w="1134" w:type="dxa"/>
            <w:tcBorders>
              <w:top w:val="single" w:sz="4" w:space="0" w:color="auto"/>
            </w:tcBorders>
            <w:shd w:val="clear" w:color="auto" w:fill="FFFFFF" w:themeFill="background1"/>
          </w:tcPr>
          <w:p w14:paraId="7D379CE0" w14:textId="77777777" w:rsidR="00B07BF1" w:rsidRPr="00B10BC7" w:rsidRDefault="00B07BF1" w:rsidP="007E7775">
            <w:pPr>
              <w:spacing w:before="0" w:after="0" w:line="300" w:lineRule="auto"/>
              <w:ind w:firstLine="9"/>
              <w:contextualSpacing/>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2"/>
                <w:szCs w:val="22"/>
              </w:rPr>
            </w:pPr>
            <w:r w:rsidRPr="00B10BC7">
              <w:rPr>
                <w:rFonts w:cstheme="minorHAnsi"/>
                <w:bCs/>
                <w:color w:val="262626" w:themeColor="text1" w:themeTint="D9"/>
                <w:sz w:val="22"/>
                <w:szCs w:val="22"/>
              </w:rPr>
              <w:t>37</w:t>
            </w:r>
          </w:p>
        </w:tc>
        <w:tc>
          <w:tcPr>
            <w:cnfStyle w:val="000100000000" w:firstRow="0" w:lastRow="0" w:firstColumn="0" w:lastColumn="1" w:oddVBand="0" w:evenVBand="0" w:oddHBand="0" w:evenHBand="0" w:firstRowFirstColumn="0" w:firstRowLastColumn="0" w:lastRowFirstColumn="0" w:lastRowLastColumn="0"/>
            <w:tcW w:w="1701" w:type="dxa"/>
            <w:tcBorders>
              <w:top w:val="single" w:sz="4" w:space="0" w:color="auto"/>
            </w:tcBorders>
            <w:shd w:val="clear" w:color="auto" w:fill="FFFFFF" w:themeFill="background1"/>
          </w:tcPr>
          <w:p w14:paraId="598A3E2D" w14:textId="77777777" w:rsidR="00B07BF1" w:rsidRPr="00033AFB" w:rsidRDefault="00B07BF1" w:rsidP="007E7775">
            <w:pPr>
              <w:spacing w:before="0" w:after="0" w:line="300" w:lineRule="auto"/>
              <w:ind w:firstLine="9"/>
              <w:contextualSpacing/>
              <w:rPr>
                <w:rFonts w:cstheme="minorHAnsi"/>
                <w:b w:val="0"/>
                <w:bCs w:val="0"/>
                <w:color w:val="262626" w:themeColor="text1" w:themeTint="D9"/>
                <w:sz w:val="22"/>
                <w:szCs w:val="22"/>
              </w:rPr>
            </w:pPr>
            <w:r w:rsidRPr="00033AFB">
              <w:rPr>
                <w:rFonts w:cstheme="minorHAnsi"/>
                <w:b w:val="0"/>
                <w:bCs w:val="0"/>
                <w:color w:val="262626" w:themeColor="text1" w:themeTint="D9"/>
                <w:sz w:val="22"/>
                <w:szCs w:val="22"/>
              </w:rPr>
              <w:t>61</w:t>
            </w:r>
          </w:p>
        </w:tc>
      </w:tr>
      <w:tr w:rsidR="000C4D3E" w:rsidRPr="00B10BC7" w14:paraId="30265E5D" w14:textId="77777777" w:rsidTr="00FB37D7">
        <w:trPr>
          <w:cnfStyle w:val="010000000000" w:firstRow="0" w:lastRow="1"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tcBorders>
            <w:shd w:val="clear" w:color="auto" w:fill="FFFFFF" w:themeFill="background1"/>
          </w:tcPr>
          <w:p w14:paraId="4FA0FB01" w14:textId="1DF80634" w:rsidR="00B07BF1" w:rsidRPr="005258F8" w:rsidRDefault="00B07BF1" w:rsidP="007E7775">
            <w:pPr>
              <w:spacing w:before="0" w:after="0" w:line="300" w:lineRule="auto"/>
              <w:contextualSpacing/>
              <w:rPr>
                <w:rFonts w:cstheme="minorHAnsi"/>
                <w:bCs w:val="0"/>
                <w:sz w:val="22"/>
                <w:szCs w:val="22"/>
              </w:rPr>
            </w:pPr>
            <w:r w:rsidRPr="005258F8">
              <w:rPr>
                <w:rFonts w:cstheme="minorHAnsi"/>
                <w:sz w:val="22"/>
                <w:szCs w:val="22"/>
              </w:rPr>
              <w:t>świadczenia przyznane w ramach zadań własnych</w:t>
            </w: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tcBorders>
            <w:shd w:val="clear" w:color="auto" w:fill="FFFFFF" w:themeFill="background1"/>
          </w:tcPr>
          <w:p w14:paraId="6DCA2BC1" w14:textId="77777777" w:rsidR="00B07BF1" w:rsidRPr="00FB37D7" w:rsidRDefault="00B07BF1" w:rsidP="007E7775">
            <w:pPr>
              <w:spacing w:before="0" w:after="0" w:line="300" w:lineRule="auto"/>
              <w:ind w:firstLine="9"/>
              <w:contextualSpacing/>
              <w:rPr>
                <w:rFonts w:cstheme="minorHAnsi"/>
                <w:b w:val="0"/>
                <w:bCs w:val="0"/>
                <w:color w:val="262626" w:themeColor="text1" w:themeTint="D9"/>
                <w:sz w:val="22"/>
                <w:szCs w:val="22"/>
              </w:rPr>
            </w:pPr>
            <w:r w:rsidRPr="00FB37D7">
              <w:rPr>
                <w:rFonts w:cstheme="minorHAnsi"/>
                <w:b w:val="0"/>
                <w:bCs w:val="0"/>
                <w:color w:val="262626" w:themeColor="text1" w:themeTint="D9"/>
                <w:sz w:val="22"/>
                <w:szCs w:val="22"/>
              </w:rPr>
              <w:t>1553</w:t>
            </w:r>
          </w:p>
        </w:tc>
        <w:tc>
          <w:tcPr>
            <w:tcW w:w="1134" w:type="dxa"/>
            <w:tcBorders>
              <w:top w:val="none" w:sz="0" w:space="0" w:color="auto"/>
            </w:tcBorders>
            <w:shd w:val="clear" w:color="auto" w:fill="FFFFFF" w:themeFill="background1"/>
          </w:tcPr>
          <w:p w14:paraId="7FFD7582" w14:textId="77777777" w:rsidR="00B07BF1" w:rsidRPr="00FB37D7" w:rsidRDefault="00B07BF1" w:rsidP="007E7775">
            <w:pPr>
              <w:spacing w:before="0" w:after="0" w:line="300" w:lineRule="auto"/>
              <w:ind w:firstLine="9"/>
              <w:contextualSpacing/>
              <w:cnfStyle w:val="010000000000" w:firstRow="0" w:lastRow="1" w:firstColumn="0" w:lastColumn="0" w:oddVBand="0" w:evenVBand="0" w:oddHBand="0" w:evenHBand="0" w:firstRowFirstColumn="0" w:firstRowLastColumn="0" w:lastRowFirstColumn="0" w:lastRowLastColumn="0"/>
              <w:rPr>
                <w:rFonts w:cstheme="minorHAnsi"/>
                <w:b w:val="0"/>
                <w:bCs w:val="0"/>
                <w:color w:val="262626" w:themeColor="text1" w:themeTint="D9"/>
                <w:sz w:val="22"/>
                <w:szCs w:val="22"/>
              </w:rPr>
            </w:pPr>
            <w:r w:rsidRPr="00FB37D7">
              <w:rPr>
                <w:rFonts w:cstheme="minorHAnsi"/>
                <w:b w:val="0"/>
                <w:bCs w:val="0"/>
                <w:color w:val="262626" w:themeColor="text1" w:themeTint="D9"/>
                <w:sz w:val="22"/>
                <w:szCs w:val="22"/>
              </w:rPr>
              <w:t>1341</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tcBorders>
            <w:shd w:val="clear" w:color="auto" w:fill="FFFFFF" w:themeFill="background1"/>
          </w:tcPr>
          <w:p w14:paraId="3991F9BB" w14:textId="77777777" w:rsidR="00B07BF1" w:rsidRPr="00FB37D7" w:rsidRDefault="00B07BF1" w:rsidP="007E7775">
            <w:pPr>
              <w:spacing w:before="0" w:after="0" w:line="300" w:lineRule="auto"/>
              <w:ind w:firstLine="9"/>
              <w:contextualSpacing/>
              <w:rPr>
                <w:rFonts w:cstheme="minorHAnsi"/>
                <w:b w:val="0"/>
                <w:bCs w:val="0"/>
                <w:color w:val="262626" w:themeColor="text1" w:themeTint="D9"/>
                <w:sz w:val="22"/>
                <w:szCs w:val="22"/>
              </w:rPr>
            </w:pPr>
            <w:r w:rsidRPr="00FB37D7">
              <w:rPr>
                <w:rFonts w:cstheme="minorHAnsi"/>
                <w:b w:val="0"/>
                <w:bCs w:val="0"/>
                <w:color w:val="262626" w:themeColor="text1" w:themeTint="D9"/>
                <w:sz w:val="22"/>
                <w:szCs w:val="22"/>
              </w:rPr>
              <w:t>2141</w:t>
            </w:r>
          </w:p>
        </w:tc>
      </w:tr>
    </w:tbl>
    <w:p w14:paraId="5741C67E" w14:textId="6A18E291" w:rsidR="0025130A" w:rsidRPr="00B10BC7" w:rsidRDefault="0025130A" w:rsidP="00B10BC7">
      <w:pPr>
        <w:spacing w:before="0" w:after="240" w:line="300" w:lineRule="auto"/>
        <w:contextualSpacing/>
        <w:rPr>
          <w:rFonts w:cstheme="minorHAnsi"/>
          <w:sz w:val="22"/>
          <w:szCs w:val="22"/>
        </w:rPr>
      </w:pPr>
      <w:r w:rsidRPr="00B10BC7">
        <w:rPr>
          <w:rFonts w:cstheme="minorHAnsi"/>
          <w:sz w:val="22"/>
          <w:szCs w:val="22"/>
        </w:rPr>
        <w:t xml:space="preserve">Źródło: Opracowanie </w:t>
      </w:r>
      <w:r w:rsidR="00D86932" w:rsidRPr="00B10BC7">
        <w:rPr>
          <w:rFonts w:cstheme="minorHAnsi"/>
          <w:sz w:val="22"/>
          <w:szCs w:val="22"/>
        </w:rPr>
        <w:t>Ośrodek Pomocy Społecznej Dzielnicy Bielany m.st. Warszawy</w:t>
      </w:r>
    </w:p>
    <w:p w14:paraId="6654F4BA" w14:textId="77777777" w:rsidR="005720D3" w:rsidRDefault="009F286D" w:rsidP="005720D3">
      <w:pPr>
        <w:pStyle w:val="Legenda"/>
        <w:spacing w:before="0" w:after="240" w:line="300" w:lineRule="auto"/>
        <w:contextualSpacing/>
        <w:rPr>
          <w:rFonts w:cstheme="minorHAnsi"/>
          <w:color w:val="auto"/>
          <w:sz w:val="22"/>
          <w:szCs w:val="22"/>
        </w:rPr>
      </w:pPr>
      <w:bookmarkStart w:id="10" w:name="_Toc165001003"/>
      <w:r w:rsidRPr="004E6046">
        <w:rPr>
          <w:rFonts w:cstheme="minorHAnsi"/>
          <w:color w:val="auto"/>
          <w:sz w:val="22"/>
          <w:szCs w:val="22"/>
        </w:rPr>
        <w:t xml:space="preserve">Wykres nr </w:t>
      </w:r>
      <w:bookmarkEnd w:id="10"/>
      <w:r w:rsidR="004E6046" w:rsidRPr="004E6046">
        <w:rPr>
          <w:rFonts w:cstheme="minorHAnsi"/>
          <w:color w:val="auto"/>
          <w:sz w:val="22"/>
          <w:szCs w:val="22"/>
        </w:rPr>
        <w:t>1</w:t>
      </w:r>
    </w:p>
    <w:p w14:paraId="4CC70EDB" w14:textId="555CDB46" w:rsidR="005720D3" w:rsidRPr="005720D3" w:rsidRDefault="005720D3" w:rsidP="005720D3">
      <w:pPr>
        <w:pStyle w:val="Legenda"/>
        <w:spacing w:before="0" w:after="240" w:line="300" w:lineRule="auto"/>
        <w:contextualSpacing/>
        <w:rPr>
          <w:color w:val="auto"/>
          <w:sz w:val="22"/>
          <w:szCs w:val="22"/>
        </w:rPr>
      </w:pPr>
      <w:r w:rsidRPr="005720D3">
        <w:rPr>
          <w:color w:val="auto"/>
          <w:sz w:val="22"/>
          <w:szCs w:val="22"/>
        </w:rPr>
        <w:t>Liczba osób i rodzin objęta pomocą społeczną w 2024 r.</w:t>
      </w:r>
    </w:p>
    <w:p w14:paraId="2CC2F183" w14:textId="4DB8062E" w:rsidR="00584BEF" w:rsidRDefault="00C07C7D" w:rsidP="00584BEF">
      <w:pPr>
        <w:spacing w:before="0" w:after="240" w:line="300" w:lineRule="auto"/>
        <w:contextualSpacing/>
        <w:rPr>
          <w:rFonts w:cstheme="minorHAnsi"/>
          <w:sz w:val="22"/>
          <w:szCs w:val="22"/>
        </w:rPr>
      </w:pPr>
      <w:r w:rsidRPr="00B10BC7">
        <w:rPr>
          <w:rFonts w:cstheme="minorHAnsi"/>
          <w:noProof/>
          <w:sz w:val="22"/>
          <w:szCs w:val="22"/>
          <w:shd w:val="clear" w:color="auto" w:fill="000000" w:themeFill="text1"/>
          <w14:ligatures w14:val="standardContextual"/>
        </w:rPr>
        <w:drawing>
          <wp:inline distT="0" distB="0" distL="0" distR="0" wp14:anchorId="0CB358F7" wp14:editId="28B89F0F">
            <wp:extent cx="5947954" cy="2653665"/>
            <wp:effectExtent l="0" t="0" r="15240" b="13335"/>
            <wp:docPr id="941232071" name="Wykres 1" descr="Graf przedstawia liczbę osób i rodzin objętych pomocą społeczną w 2024 roku w pięciu kategoriach świadczeń. Świadczenia przyznane w ramach zadań zleconych i własnych objęły 1561 osób. Świadczenia przyznane w ramach zadań własnych dotyczyły 1553 osób. Świadczenia pieniężne otrzymało 1020 osób, a świadczenia niepieniężne – 696 osób. Najmniejszą grupę stanowią osoby objęte świadczeniami przyznanymi w ramach zadań zleconych, których był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10BC7">
        <w:rPr>
          <w:rFonts w:cstheme="minorHAnsi"/>
          <w:sz w:val="22"/>
          <w:szCs w:val="22"/>
        </w:rPr>
        <w:br/>
      </w:r>
      <w:r w:rsidR="0025130A" w:rsidRPr="00B10BC7">
        <w:rPr>
          <w:rFonts w:cstheme="minorHAnsi"/>
          <w:sz w:val="22"/>
          <w:szCs w:val="22"/>
        </w:rPr>
        <w:t xml:space="preserve">Źródło: Opracowanie </w:t>
      </w:r>
      <w:r w:rsidR="00D86932" w:rsidRPr="00B10BC7">
        <w:rPr>
          <w:rFonts w:cstheme="minorHAnsi"/>
          <w:sz w:val="22"/>
          <w:szCs w:val="22"/>
        </w:rPr>
        <w:t>Ośrodek Pomocy Społecznej Dzielnicy Bielany m.st. Warszawy</w:t>
      </w:r>
      <w:r w:rsidR="00584BEF">
        <w:rPr>
          <w:rFonts w:cstheme="minorHAnsi"/>
          <w:sz w:val="22"/>
          <w:szCs w:val="22"/>
        </w:rPr>
        <w:br/>
      </w:r>
      <w:r w:rsidR="00584BEF">
        <w:rPr>
          <w:rFonts w:cstheme="minorHAnsi"/>
          <w:sz w:val="22"/>
          <w:szCs w:val="22"/>
        </w:rPr>
        <w:br w:type="page"/>
      </w:r>
    </w:p>
    <w:p w14:paraId="05A566B8" w14:textId="3D5DF886" w:rsidR="00D106F5" w:rsidRPr="00584BEF" w:rsidRDefault="00D106F5" w:rsidP="00584BEF">
      <w:pPr>
        <w:spacing w:before="0" w:after="240" w:line="300" w:lineRule="auto"/>
        <w:rPr>
          <w:rFonts w:cstheme="minorHAnsi"/>
          <w:sz w:val="22"/>
          <w:szCs w:val="22"/>
        </w:rPr>
      </w:pPr>
      <w:r w:rsidRPr="00B10BC7">
        <w:rPr>
          <w:rFonts w:cstheme="minorHAnsi"/>
          <w:sz w:val="22"/>
          <w:szCs w:val="22"/>
        </w:rPr>
        <w:lastRenderedPageBreak/>
        <w:t>Poniżej przedstawiono strukturę gospodarstw domowych osób i rodzin korzystających z pomocy Ośrodka w 2024 r., w tym również w postaci pracy socjalnej.</w:t>
      </w:r>
    </w:p>
    <w:p w14:paraId="2AF68F52" w14:textId="516EFA33" w:rsidR="004E6046" w:rsidRDefault="004E6046" w:rsidP="007A2CE1">
      <w:pPr>
        <w:spacing w:before="0" w:after="240" w:line="300" w:lineRule="auto"/>
        <w:contextualSpacing/>
        <w:rPr>
          <w:rFonts w:cstheme="minorHAnsi"/>
          <w:b/>
          <w:bCs/>
          <w:sz w:val="22"/>
          <w:szCs w:val="22"/>
        </w:rPr>
      </w:pPr>
      <w:r w:rsidRPr="004E6046">
        <w:rPr>
          <w:rFonts w:cstheme="minorHAnsi"/>
          <w:b/>
          <w:bCs/>
          <w:sz w:val="22"/>
          <w:szCs w:val="22"/>
        </w:rPr>
        <w:t>Tabela nr 3</w:t>
      </w:r>
    </w:p>
    <w:p w14:paraId="674B8BFD" w14:textId="3EB1B9E8" w:rsidR="004E6046" w:rsidRPr="004E6046" w:rsidRDefault="007A2CE1" w:rsidP="007A2CE1">
      <w:pPr>
        <w:spacing w:before="0" w:after="240" w:line="300" w:lineRule="auto"/>
        <w:rPr>
          <w:rFonts w:cstheme="minorHAnsi"/>
          <w:b/>
          <w:bCs/>
          <w:sz w:val="22"/>
          <w:szCs w:val="22"/>
        </w:rPr>
      </w:pPr>
      <w:r>
        <w:rPr>
          <w:rFonts w:cstheme="minorHAnsi"/>
          <w:b/>
          <w:bCs/>
          <w:sz w:val="22"/>
          <w:szCs w:val="22"/>
        </w:rPr>
        <w:t>Typy rodzin objętych pomocą na podstawie Ustawy o pomocy społecznej</w:t>
      </w:r>
    </w:p>
    <w:tbl>
      <w:tblPr>
        <w:tblStyle w:val="Tabelasiatki4akcent1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247"/>
        <w:gridCol w:w="2114"/>
        <w:gridCol w:w="1854"/>
      </w:tblGrid>
      <w:tr w:rsidR="00A65424" w:rsidRPr="00A65424" w14:paraId="185EBAF3" w14:textId="77777777" w:rsidTr="00AF3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auto"/>
              <w:left w:val="single" w:sz="4" w:space="0" w:color="auto"/>
              <w:bottom w:val="nil"/>
              <w:right w:val="single" w:sz="4" w:space="0" w:color="auto"/>
            </w:tcBorders>
          </w:tcPr>
          <w:p w14:paraId="35625A04" w14:textId="77777777" w:rsidR="00D106F5" w:rsidRPr="00A65424" w:rsidRDefault="00D106F5" w:rsidP="00033AFB">
            <w:pPr>
              <w:spacing w:before="0" w:after="0" w:line="300" w:lineRule="auto"/>
              <w:contextualSpacing/>
              <w:rPr>
                <w:rFonts w:cstheme="minorHAnsi"/>
                <w:b w:val="0"/>
                <w:bCs w:val="0"/>
                <w:sz w:val="22"/>
                <w:szCs w:val="22"/>
              </w:rPr>
            </w:pPr>
            <w:r w:rsidRPr="00A65424">
              <w:rPr>
                <w:rFonts w:cstheme="minorHAnsi"/>
                <w:sz w:val="22"/>
                <w:szCs w:val="22"/>
              </w:rPr>
              <w:t>Wyszczególnienie</w:t>
            </w:r>
          </w:p>
        </w:tc>
        <w:tc>
          <w:tcPr>
            <w:tcW w:w="3968" w:type="dxa"/>
            <w:gridSpan w:val="2"/>
            <w:tcBorders>
              <w:top w:val="single" w:sz="4" w:space="0" w:color="auto"/>
              <w:left w:val="single" w:sz="4" w:space="0" w:color="auto"/>
              <w:bottom w:val="single" w:sz="4" w:space="0" w:color="auto"/>
              <w:right w:val="single" w:sz="4" w:space="0" w:color="auto"/>
            </w:tcBorders>
          </w:tcPr>
          <w:p w14:paraId="192415A3" w14:textId="77777777" w:rsidR="00D106F5" w:rsidRPr="00A65424" w:rsidRDefault="00D106F5" w:rsidP="00033AFB">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A65424">
              <w:rPr>
                <w:rFonts w:cstheme="minorHAnsi"/>
                <w:sz w:val="22"/>
                <w:szCs w:val="22"/>
              </w:rPr>
              <w:t>2024 r.</w:t>
            </w:r>
          </w:p>
        </w:tc>
      </w:tr>
      <w:tr w:rsidR="00D106F5" w:rsidRPr="00B10BC7" w14:paraId="721D34A0" w14:textId="77777777" w:rsidTr="00AF357A">
        <w:trPr>
          <w:trHeight w:val="572"/>
        </w:trPr>
        <w:tc>
          <w:tcPr>
            <w:cnfStyle w:val="001000000000" w:firstRow="0" w:lastRow="0" w:firstColumn="1" w:lastColumn="0" w:oddVBand="0" w:evenVBand="0" w:oddHBand="0" w:evenHBand="0" w:firstRowFirstColumn="0" w:firstRowLastColumn="0" w:lastRowFirstColumn="0" w:lastRowLastColumn="0"/>
            <w:tcW w:w="5247" w:type="dxa"/>
            <w:tcBorders>
              <w:top w:val="nil"/>
              <w:left w:val="single" w:sz="4" w:space="0" w:color="auto"/>
              <w:bottom w:val="single" w:sz="4" w:space="0" w:color="auto"/>
              <w:right w:val="single" w:sz="4" w:space="0" w:color="auto"/>
            </w:tcBorders>
            <w:shd w:val="clear" w:color="auto" w:fill="4A66AC" w:themeFill="accent1"/>
          </w:tcPr>
          <w:p w14:paraId="0536C09E" w14:textId="77777777" w:rsidR="00D106F5" w:rsidRPr="00033AFB" w:rsidRDefault="00D106F5" w:rsidP="00033AFB">
            <w:pPr>
              <w:spacing w:before="0" w:after="0" w:line="300" w:lineRule="auto"/>
              <w:contextualSpacing/>
              <w:rPr>
                <w:rFonts w:cstheme="minorHAnsi"/>
                <w:b w:val="0"/>
                <w:bCs w:val="0"/>
                <w:color w:val="000000" w:themeColor="text1"/>
                <w:sz w:val="22"/>
                <w:szCs w:val="22"/>
              </w:rPr>
            </w:pPr>
          </w:p>
        </w:tc>
        <w:tc>
          <w:tcPr>
            <w:tcW w:w="2114" w:type="dxa"/>
            <w:tcBorders>
              <w:top w:val="single" w:sz="4" w:space="0" w:color="auto"/>
              <w:left w:val="single" w:sz="4" w:space="0" w:color="auto"/>
            </w:tcBorders>
          </w:tcPr>
          <w:p w14:paraId="208813B0" w14:textId="77777777" w:rsidR="00D106F5" w:rsidRPr="00033AFB" w:rsidRDefault="00D106F5" w:rsidP="00033AFB">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2"/>
                <w:szCs w:val="22"/>
              </w:rPr>
            </w:pPr>
            <w:r w:rsidRPr="00033AFB">
              <w:rPr>
                <w:rFonts w:cstheme="minorHAnsi"/>
                <w:b/>
                <w:color w:val="000000" w:themeColor="text1"/>
                <w:sz w:val="22"/>
                <w:szCs w:val="22"/>
              </w:rPr>
              <w:t>Liczba</w:t>
            </w:r>
          </w:p>
          <w:p w14:paraId="1F6819CF" w14:textId="77777777" w:rsidR="00D106F5" w:rsidRPr="00033AFB" w:rsidRDefault="00D106F5" w:rsidP="00033AFB">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2"/>
                <w:szCs w:val="22"/>
              </w:rPr>
            </w:pPr>
            <w:r w:rsidRPr="00033AFB">
              <w:rPr>
                <w:rFonts w:cstheme="minorHAnsi"/>
                <w:b/>
                <w:color w:val="000000" w:themeColor="text1"/>
                <w:sz w:val="22"/>
                <w:szCs w:val="22"/>
              </w:rPr>
              <w:t>rodzin</w:t>
            </w:r>
          </w:p>
        </w:tc>
        <w:tc>
          <w:tcPr>
            <w:tcW w:w="1854" w:type="dxa"/>
            <w:tcBorders>
              <w:top w:val="single" w:sz="4" w:space="0" w:color="auto"/>
            </w:tcBorders>
          </w:tcPr>
          <w:p w14:paraId="26ADBC4A" w14:textId="5820CBE9" w:rsidR="00D106F5" w:rsidRPr="00033AFB" w:rsidRDefault="00D106F5" w:rsidP="00033AFB">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2"/>
                <w:szCs w:val="22"/>
              </w:rPr>
            </w:pPr>
            <w:r w:rsidRPr="00033AFB">
              <w:rPr>
                <w:rFonts w:cstheme="minorHAnsi"/>
                <w:b/>
                <w:color w:val="000000" w:themeColor="text1"/>
                <w:sz w:val="22"/>
                <w:szCs w:val="22"/>
              </w:rPr>
              <w:t>Liczba osób</w:t>
            </w:r>
            <w:r w:rsidR="000C4D3E" w:rsidRPr="00033AFB">
              <w:rPr>
                <w:rFonts w:cstheme="minorHAnsi"/>
                <w:b/>
                <w:color w:val="000000" w:themeColor="text1"/>
                <w:sz w:val="22"/>
                <w:szCs w:val="22"/>
              </w:rPr>
              <w:t xml:space="preserve"> </w:t>
            </w:r>
            <w:r w:rsidR="000C4D3E" w:rsidRPr="00033AFB">
              <w:rPr>
                <w:rFonts w:cstheme="minorHAnsi"/>
                <w:b/>
                <w:color w:val="000000" w:themeColor="text1"/>
                <w:sz w:val="22"/>
                <w:szCs w:val="22"/>
              </w:rPr>
              <w:br/>
            </w:r>
            <w:r w:rsidRPr="00033AFB">
              <w:rPr>
                <w:rFonts w:cstheme="minorHAnsi"/>
                <w:b/>
                <w:color w:val="000000" w:themeColor="text1"/>
                <w:sz w:val="22"/>
                <w:szCs w:val="22"/>
              </w:rPr>
              <w:t>w rodzinach</w:t>
            </w:r>
          </w:p>
        </w:tc>
      </w:tr>
      <w:tr w:rsidR="005951D5" w:rsidRPr="00B10BC7" w14:paraId="35376EC9" w14:textId="77777777" w:rsidTr="008350BC">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auto"/>
            </w:tcBorders>
          </w:tcPr>
          <w:p w14:paraId="69F02315" w14:textId="1DA871E9" w:rsidR="005951D5" w:rsidRPr="00033AFB" w:rsidRDefault="005951D5" w:rsidP="005951D5">
            <w:pPr>
              <w:spacing w:before="0" w:after="0" w:line="300" w:lineRule="auto"/>
              <w:contextualSpacing/>
              <w:rPr>
                <w:rFonts w:cstheme="minorHAnsi"/>
                <w:b w:val="0"/>
                <w:bCs w:val="0"/>
                <w:color w:val="000000" w:themeColor="text1"/>
                <w:sz w:val="22"/>
                <w:szCs w:val="22"/>
              </w:rPr>
            </w:pPr>
            <w:r w:rsidRPr="00033AFB">
              <w:rPr>
                <w:rFonts w:cstheme="minorHAnsi"/>
                <w:color w:val="000000" w:themeColor="text1"/>
                <w:sz w:val="22"/>
                <w:szCs w:val="22"/>
              </w:rPr>
              <w:t>rodziny ogółem</w:t>
            </w:r>
          </w:p>
        </w:tc>
        <w:tc>
          <w:tcPr>
            <w:tcW w:w="2114" w:type="dxa"/>
            <w:vAlign w:val="center"/>
          </w:tcPr>
          <w:p w14:paraId="3C7EDD0E" w14:textId="4AB198D2"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b/>
                <w:bCs/>
                <w:sz w:val="24"/>
                <w:szCs w:val="24"/>
              </w:rPr>
              <w:t>2</w:t>
            </w:r>
            <w:r w:rsidR="00584BEF">
              <w:rPr>
                <w:b/>
                <w:bCs/>
                <w:sz w:val="24"/>
                <w:szCs w:val="24"/>
              </w:rPr>
              <w:t xml:space="preserve"> </w:t>
            </w:r>
            <w:r w:rsidRPr="005951D5">
              <w:rPr>
                <w:b/>
                <w:bCs/>
                <w:sz w:val="24"/>
                <w:szCs w:val="24"/>
              </w:rPr>
              <w:t>643</w:t>
            </w:r>
          </w:p>
        </w:tc>
        <w:tc>
          <w:tcPr>
            <w:tcW w:w="1854" w:type="dxa"/>
            <w:vAlign w:val="center"/>
          </w:tcPr>
          <w:p w14:paraId="69F348A9" w14:textId="3C288EA2"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b/>
                <w:bCs/>
                <w:sz w:val="24"/>
                <w:szCs w:val="24"/>
              </w:rPr>
              <w:t>4</w:t>
            </w:r>
            <w:r w:rsidR="00584BEF">
              <w:rPr>
                <w:b/>
                <w:bCs/>
                <w:sz w:val="24"/>
                <w:szCs w:val="24"/>
              </w:rPr>
              <w:t xml:space="preserve"> </w:t>
            </w:r>
            <w:r w:rsidRPr="005951D5">
              <w:rPr>
                <w:b/>
                <w:bCs/>
                <w:sz w:val="24"/>
                <w:szCs w:val="24"/>
              </w:rPr>
              <w:t>950</w:t>
            </w:r>
          </w:p>
        </w:tc>
      </w:tr>
      <w:tr w:rsidR="005951D5" w:rsidRPr="00B10BC7" w14:paraId="0F8AE983"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2AA1E45F" w14:textId="095C4A6E" w:rsidR="005951D5" w:rsidRPr="00033AFB" w:rsidRDefault="005951D5" w:rsidP="005951D5">
            <w:pPr>
              <w:spacing w:before="0" w:after="0" w:line="300" w:lineRule="auto"/>
              <w:contextualSpacing/>
              <w:rPr>
                <w:rFonts w:cstheme="minorHAnsi"/>
                <w:b w:val="0"/>
                <w:bCs w:val="0"/>
                <w:color w:val="000000" w:themeColor="text1"/>
                <w:sz w:val="22"/>
                <w:szCs w:val="22"/>
              </w:rPr>
            </w:pPr>
            <w:r w:rsidRPr="00033AFB">
              <w:rPr>
                <w:rFonts w:cstheme="minorHAnsi"/>
                <w:color w:val="000000" w:themeColor="text1"/>
                <w:sz w:val="22"/>
                <w:szCs w:val="22"/>
              </w:rPr>
              <w:t>o liczbie osób 1</w:t>
            </w:r>
          </w:p>
        </w:tc>
        <w:tc>
          <w:tcPr>
            <w:tcW w:w="2114" w:type="dxa"/>
            <w:vAlign w:val="center"/>
          </w:tcPr>
          <w:p w14:paraId="1FC2D1B4" w14:textId="1A4091C6"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w:t>
            </w:r>
            <w:r w:rsidR="00584BEF">
              <w:rPr>
                <w:sz w:val="24"/>
                <w:szCs w:val="24"/>
              </w:rPr>
              <w:t xml:space="preserve"> </w:t>
            </w:r>
            <w:r w:rsidRPr="005951D5">
              <w:rPr>
                <w:sz w:val="24"/>
                <w:szCs w:val="24"/>
              </w:rPr>
              <w:t>506</w:t>
            </w:r>
          </w:p>
        </w:tc>
        <w:tc>
          <w:tcPr>
            <w:tcW w:w="1854" w:type="dxa"/>
            <w:vAlign w:val="center"/>
          </w:tcPr>
          <w:p w14:paraId="0FF39AEB" w14:textId="3A251878"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w:t>
            </w:r>
            <w:r w:rsidR="00584BEF">
              <w:rPr>
                <w:sz w:val="24"/>
                <w:szCs w:val="24"/>
              </w:rPr>
              <w:t xml:space="preserve"> </w:t>
            </w:r>
            <w:r w:rsidRPr="005951D5">
              <w:rPr>
                <w:sz w:val="24"/>
                <w:szCs w:val="24"/>
              </w:rPr>
              <w:t>506</w:t>
            </w:r>
          </w:p>
        </w:tc>
      </w:tr>
      <w:tr w:rsidR="005951D5" w:rsidRPr="00B10BC7" w14:paraId="6F5C1837"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5F2D0CA5" w14:textId="27A493B9" w:rsidR="005951D5" w:rsidRPr="00033AFB" w:rsidRDefault="005951D5" w:rsidP="005951D5">
            <w:pPr>
              <w:spacing w:before="0" w:after="0" w:line="300" w:lineRule="auto"/>
              <w:ind w:firstLine="1283"/>
              <w:contextualSpacing/>
              <w:rPr>
                <w:rFonts w:cstheme="minorHAnsi"/>
                <w:b w:val="0"/>
                <w:bCs w:val="0"/>
                <w:color w:val="000000" w:themeColor="text1"/>
                <w:sz w:val="22"/>
                <w:szCs w:val="22"/>
              </w:rPr>
            </w:pPr>
            <w:r w:rsidRPr="00033AFB">
              <w:rPr>
                <w:rFonts w:cstheme="minorHAnsi"/>
                <w:color w:val="000000" w:themeColor="text1"/>
                <w:sz w:val="22"/>
                <w:szCs w:val="22"/>
              </w:rPr>
              <w:t>2</w:t>
            </w:r>
          </w:p>
        </w:tc>
        <w:tc>
          <w:tcPr>
            <w:tcW w:w="2114" w:type="dxa"/>
            <w:vAlign w:val="center"/>
          </w:tcPr>
          <w:p w14:paraId="5E4B0FC6" w14:textId="20314062"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503</w:t>
            </w:r>
          </w:p>
        </w:tc>
        <w:tc>
          <w:tcPr>
            <w:tcW w:w="1854" w:type="dxa"/>
            <w:vAlign w:val="center"/>
          </w:tcPr>
          <w:p w14:paraId="00A9061C" w14:textId="7AF4AAEC"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w:t>
            </w:r>
            <w:r w:rsidR="00584BEF">
              <w:rPr>
                <w:sz w:val="24"/>
                <w:szCs w:val="24"/>
              </w:rPr>
              <w:t xml:space="preserve"> </w:t>
            </w:r>
            <w:r w:rsidRPr="005951D5">
              <w:rPr>
                <w:sz w:val="24"/>
                <w:szCs w:val="24"/>
              </w:rPr>
              <w:t>006</w:t>
            </w:r>
          </w:p>
        </w:tc>
      </w:tr>
      <w:tr w:rsidR="005951D5" w:rsidRPr="00B10BC7" w14:paraId="471D91C8"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3B19F117" w14:textId="6FC3F4E0" w:rsidR="005951D5" w:rsidRPr="00033AFB" w:rsidRDefault="005951D5" w:rsidP="005951D5">
            <w:pPr>
              <w:spacing w:before="0" w:after="0" w:line="300" w:lineRule="auto"/>
              <w:ind w:firstLine="1283"/>
              <w:contextualSpacing/>
              <w:rPr>
                <w:rFonts w:cstheme="minorHAnsi"/>
                <w:b w:val="0"/>
                <w:bCs w:val="0"/>
                <w:color w:val="000000" w:themeColor="text1"/>
                <w:sz w:val="22"/>
                <w:szCs w:val="22"/>
              </w:rPr>
            </w:pPr>
            <w:r w:rsidRPr="00033AFB">
              <w:rPr>
                <w:rFonts w:cstheme="minorHAnsi"/>
                <w:color w:val="000000" w:themeColor="text1"/>
                <w:sz w:val="22"/>
                <w:szCs w:val="22"/>
              </w:rPr>
              <w:t>3</w:t>
            </w:r>
          </w:p>
        </w:tc>
        <w:tc>
          <w:tcPr>
            <w:tcW w:w="2114" w:type="dxa"/>
            <w:vAlign w:val="center"/>
          </w:tcPr>
          <w:p w14:paraId="6D42CF27" w14:textId="261114E0"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299</w:t>
            </w:r>
          </w:p>
        </w:tc>
        <w:tc>
          <w:tcPr>
            <w:tcW w:w="1854" w:type="dxa"/>
            <w:vAlign w:val="center"/>
          </w:tcPr>
          <w:p w14:paraId="3711F62B" w14:textId="468E2A5B"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897</w:t>
            </w:r>
          </w:p>
        </w:tc>
      </w:tr>
      <w:tr w:rsidR="005951D5" w:rsidRPr="00B10BC7" w14:paraId="69F0496E"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546E8E68" w14:textId="4B9618F4" w:rsidR="005951D5" w:rsidRPr="00033AFB" w:rsidRDefault="005951D5" w:rsidP="005951D5">
            <w:pPr>
              <w:spacing w:before="0" w:after="0" w:line="300" w:lineRule="auto"/>
              <w:ind w:firstLine="1283"/>
              <w:contextualSpacing/>
              <w:rPr>
                <w:rFonts w:cstheme="minorHAnsi"/>
                <w:b w:val="0"/>
                <w:bCs w:val="0"/>
                <w:color w:val="000000" w:themeColor="text1"/>
                <w:sz w:val="22"/>
                <w:szCs w:val="22"/>
              </w:rPr>
            </w:pPr>
            <w:r w:rsidRPr="00033AFB">
              <w:rPr>
                <w:rFonts w:cstheme="minorHAnsi"/>
                <w:color w:val="000000" w:themeColor="text1"/>
                <w:sz w:val="22"/>
                <w:szCs w:val="22"/>
              </w:rPr>
              <w:t>4</w:t>
            </w:r>
          </w:p>
        </w:tc>
        <w:tc>
          <w:tcPr>
            <w:tcW w:w="2114" w:type="dxa"/>
            <w:vAlign w:val="center"/>
          </w:tcPr>
          <w:p w14:paraId="305A0313" w14:textId="12A9514D"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212</w:t>
            </w:r>
          </w:p>
        </w:tc>
        <w:tc>
          <w:tcPr>
            <w:tcW w:w="1854" w:type="dxa"/>
            <w:vAlign w:val="center"/>
          </w:tcPr>
          <w:p w14:paraId="0834BAD6" w14:textId="2108A2DA"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848</w:t>
            </w:r>
          </w:p>
        </w:tc>
      </w:tr>
      <w:tr w:rsidR="005951D5" w:rsidRPr="00B10BC7" w14:paraId="50083F85" w14:textId="77777777" w:rsidTr="008350BC">
        <w:trPr>
          <w:trHeight w:val="332"/>
        </w:trPr>
        <w:tc>
          <w:tcPr>
            <w:cnfStyle w:val="001000000000" w:firstRow="0" w:lastRow="0" w:firstColumn="1" w:lastColumn="0" w:oddVBand="0" w:evenVBand="0" w:oddHBand="0" w:evenHBand="0" w:firstRowFirstColumn="0" w:firstRowLastColumn="0" w:lastRowFirstColumn="0" w:lastRowLastColumn="0"/>
            <w:tcW w:w="5247" w:type="dxa"/>
          </w:tcPr>
          <w:p w14:paraId="423DE8D0" w14:textId="584831EA" w:rsidR="005951D5" w:rsidRPr="00033AFB" w:rsidRDefault="005951D5" w:rsidP="005951D5">
            <w:pPr>
              <w:spacing w:before="0" w:after="0" w:line="300" w:lineRule="auto"/>
              <w:ind w:firstLine="1283"/>
              <w:contextualSpacing/>
              <w:rPr>
                <w:rFonts w:cstheme="minorHAnsi"/>
                <w:b w:val="0"/>
                <w:bCs w:val="0"/>
                <w:color w:val="000000" w:themeColor="text1"/>
                <w:sz w:val="22"/>
                <w:szCs w:val="22"/>
              </w:rPr>
            </w:pPr>
            <w:r w:rsidRPr="00033AFB">
              <w:rPr>
                <w:rFonts w:cstheme="minorHAnsi"/>
                <w:color w:val="000000" w:themeColor="text1"/>
                <w:sz w:val="22"/>
                <w:szCs w:val="22"/>
              </w:rPr>
              <w:t>5</w:t>
            </w:r>
          </w:p>
        </w:tc>
        <w:tc>
          <w:tcPr>
            <w:tcW w:w="2114" w:type="dxa"/>
            <w:vAlign w:val="center"/>
          </w:tcPr>
          <w:p w14:paraId="5C1943F6" w14:textId="648C696E"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74</w:t>
            </w:r>
          </w:p>
        </w:tc>
        <w:tc>
          <w:tcPr>
            <w:tcW w:w="1854" w:type="dxa"/>
            <w:vAlign w:val="center"/>
          </w:tcPr>
          <w:p w14:paraId="50510A62" w14:textId="44850181"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370</w:t>
            </w:r>
          </w:p>
        </w:tc>
      </w:tr>
      <w:tr w:rsidR="005951D5" w:rsidRPr="00B10BC7" w14:paraId="6F7BB3D7" w14:textId="77777777" w:rsidTr="008350BC">
        <w:trPr>
          <w:trHeight w:val="463"/>
        </w:trPr>
        <w:tc>
          <w:tcPr>
            <w:cnfStyle w:val="001000000000" w:firstRow="0" w:lastRow="0" w:firstColumn="1" w:lastColumn="0" w:oddVBand="0" w:evenVBand="0" w:oddHBand="0" w:evenHBand="0" w:firstRowFirstColumn="0" w:firstRowLastColumn="0" w:lastRowFirstColumn="0" w:lastRowLastColumn="0"/>
            <w:tcW w:w="5247" w:type="dxa"/>
          </w:tcPr>
          <w:p w14:paraId="6779BD10" w14:textId="64AFBFB6" w:rsidR="005951D5" w:rsidRPr="00033AFB" w:rsidRDefault="005951D5" w:rsidP="005951D5">
            <w:pPr>
              <w:spacing w:before="0" w:after="0" w:line="300" w:lineRule="auto"/>
              <w:ind w:firstLine="1283"/>
              <w:contextualSpacing/>
              <w:rPr>
                <w:rFonts w:cstheme="minorHAnsi"/>
                <w:b w:val="0"/>
                <w:bCs w:val="0"/>
                <w:color w:val="000000" w:themeColor="text1"/>
                <w:sz w:val="22"/>
                <w:szCs w:val="22"/>
              </w:rPr>
            </w:pPr>
            <w:r w:rsidRPr="00033AFB">
              <w:rPr>
                <w:rFonts w:cstheme="minorHAnsi"/>
                <w:color w:val="000000" w:themeColor="text1"/>
                <w:sz w:val="22"/>
                <w:szCs w:val="22"/>
              </w:rPr>
              <w:t>6 i więcej</w:t>
            </w:r>
          </w:p>
        </w:tc>
        <w:tc>
          <w:tcPr>
            <w:tcW w:w="2114" w:type="dxa"/>
            <w:vAlign w:val="center"/>
          </w:tcPr>
          <w:p w14:paraId="4456F04B" w14:textId="7908535F"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49</w:t>
            </w:r>
          </w:p>
        </w:tc>
        <w:tc>
          <w:tcPr>
            <w:tcW w:w="1854" w:type="dxa"/>
            <w:vAlign w:val="center"/>
          </w:tcPr>
          <w:p w14:paraId="564D5326" w14:textId="172D0798"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323</w:t>
            </w:r>
          </w:p>
        </w:tc>
      </w:tr>
      <w:tr w:rsidR="005951D5" w:rsidRPr="00B10BC7" w14:paraId="367ABC8F"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17593FD4" w14:textId="6F0B6607" w:rsidR="005951D5" w:rsidRPr="00033AFB" w:rsidRDefault="005951D5" w:rsidP="005951D5">
            <w:pPr>
              <w:spacing w:before="0" w:after="0" w:line="300" w:lineRule="auto"/>
              <w:contextualSpacing/>
              <w:rPr>
                <w:rFonts w:cstheme="minorHAnsi"/>
                <w:b w:val="0"/>
                <w:bCs w:val="0"/>
                <w:color w:val="000000" w:themeColor="text1"/>
                <w:sz w:val="22"/>
                <w:szCs w:val="22"/>
              </w:rPr>
            </w:pPr>
            <w:r w:rsidRPr="00033AFB">
              <w:rPr>
                <w:rFonts w:cstheme="minorHAnsi"/>
                <w:color w:val="000000" w:themeColor="text1"/>
                <w:sz w:val="22"/>
                <w:szCs w:val="22"/>
              </w:rPr>
              <w:t>rodziny z dziećmi ogółem</w:t>
            </w:r>
          </w:p>
        </w:tc>
        <w:tc>
          <w:tcPr>
            <w:tcW w:w="2114" w:type="dxa"/>
            <w:vAlign w:val="center"/>
          </w:tcPr>
          <w:p w14:paraId="55F263E2" w14:textId="671C1345"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b/>
                <w:bCs/>
                <w:sz w:val="24"/>
                <w:szCs w:val="24"/>
              </w:rPr>
              <w:t>655</w:t>
            </w:r>
          </w:p>
        </w:tc>
        <w:tc>
          <w:tcPr>
            <w:tcW w:w="1854" w:type="dxa"/>
            <w:vAlign w:val="center"/>
          </w:tcPr>
          <w:p w14:paraId="4EEEB3F6" w14:textId="174E2A48"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b/>
                <w:bCs/>
                <w:sz w:val="24"/>
                <w:szCs w:val="24"/>
              </w:rPr>
              <w:t>2</w:t>
            </w:r>
            <w:r w:rsidR="00584BEF">
              <w:rPr>
                <w:b/>
                <w:bCs/>
                <w:sz w:val="24"/>
                <w:szCs w:val="24"/>
              </w:rPr>
              <w:t xml:space="preserve"> </w:t>
            </w:r>
            <w:r w:rsidRPr="005951D5">
              <w:rPr>
                <w:b/>
                <w:bCs/>
                <w:sz w:val="24"/>
                <w:szCs w:val="24"/>
              </w:rPr>
              <w:t>329</w:t>
            </w:r>
          </w:p>
        </w:tc>
      </w:tr>
      <w:tr w:rsidR="005951D5" w:rsidRPr="00B10BC7" w14:paraId="445E68D9" w14:textId="77777777" w:rsidTr="008350BC">
        <w:trPr>
          <w:trHeight w:val="252"/>
        </w:trPr>
        <w:tc>
          <w:tcPr>
            <w:cnfStyle w:val="001000000000" w:firstRow="0" w:lastRow="0" w:firstColumn="1" w:lastColumn="0" w:oddVBand="0" w:evenVBand="0" w:oddHBand="0" w:evenHBand="0" w:firstRowFirstColumn="0" w:firstRowLastColumn="0" w:lastRowFirstColumn="0" w:lastRowLastColumn="0"/>
            <w:tcW w:w="5247" w:type="dxa"/>
          </w:tcPr>
          <w:p w14:paraId="1DA08BC6" w14:textId="05372399" w:rsidR="005951D5" w:rsidRPr="00033AFB" w:rsidRDefault="005951D5" w:rsidP="005951D5">
            <w:pPr>
              <w:spacing w:before="0" w:after="0" w:line="300" w:lineRule="auto"/>
              <w:contextualSpacing/>
              <w:rPr>
                <w:rFonts w:cstheme="minorHAnsi"/>
                <w:b w:val="0"/>
                <w:bCs w:val="0"/>
                <w:color w:val="000000" w:themeColor="text1"/>
                <w:sz w:val="22"/>
                <w:szCs w:val="22"/>
              </w:rPr>
            </w:pPr>
            <w:r w:rsidRPr="00033AFB">
              <w:rPr>
                <w:rFonts w:cstheme="minorHAnsi"/>
                <w:color w:val="000000" w:themeColor="text1"/>
                <w:sz w:val="22"/>
                <w:szCs w:val="22"/>
              </w:rPr>
              <w:t>o liczbie dzieci 1</w:t>
            </w:r>
          </w:p>
        </w:tc>
        <w:tc>
          <w:tcPr>
            <w:tcW w:w="2114" w:type="dxa"/>
            <w:vAlign w:val="center"/>
          </w:tcPr>
          <w:p w14:paraId="331EEBE5" w14:textId="7D0FA97D"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302</w:t>
            </w:r>
          </w:p>
        </w:tc>
        <w:tc>
          <w:tcPr>
            <w:tcW w:w="1854" w:type="dxa"/>
            <w:vAlign w:val="center"/>
          </w:tcPr>
          <w:p w14:paraId="444C762D" w14:textId="0239277A"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794</w:t>
            </w:r>
          </w:p>
        </w:tc>
      </w:tr>
      <w:tr w:rsidR="005951D5" w:rsidRPr="00B10BC7" w14:paraId="352D3C13"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74E93820" w14:textId="455AA3ED" w:rsidR="005951D5" w:rsidRPr="00033AFB" w:rsidRDefault="005951D5" w:rsidP="005951D5">
            <w:pPr>
              <w:spacing w:before="0" w:after="0" w:line="300" w:lineRule="auto"/>
              <w:ind w:firstLine="1409"/>
              <w:contextualSpacing/>
              <w:rPr>
                <w:rFonts w:cstheme="minorHAnsi"/>
                <w:b w:val="0"/>
                <w:bCs w:val="0"/>
                <w:color w:val="000000" w:themeColor="text1"/>
                <w:sz w:val="22"/>
                <w:szCs w:val="22"/>
              </w:rPr>
            </w:pPr>
            <w:r w:rsidRPr="00033AFB">
              <w:rPr>
                <w:rFonts w:cstheme="minorHAnsi"/>
                <w:color w:val="000000" w:themeColor="text1"/>
                <w:sz w:val="22"/>
                <w:szCs w:val="22"/>
              </w:rPr>
              <w:t>2</w:t>
            </w:r>
          </w:p>
        </w:tc>
        <w:tc>
          <w:tcPr>
            <w:tcW w:w="2114" w:type="dxa"/>
            <w:vAlign w:val="center"/>
          </w:tcPr>
          <w:p w14:paraId="321B2806" w14:textId="156AF38A"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233</w:t>
            </w:r>
          </w:p>
        </w:tc>
        <w:tc>
          <w:tcPr>
            <w:tcW w:w="1854" w:type="dxa"/>
            <w:vAlign w:val="center"/>
          </w:tcPr>
          <w:p w14:paraId="56DB4685" w14:textId="01A210F7"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888</w:t>
            </w:r>
          </w:p>
        </w:tc>
      </w:tr>
      <w:tr w:rsidR="005951D5" w:rsidRPr="00B10BC7" w14:paraId="5FAA1381"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236683FD" w14:textId="414F89C6" w:rsidR="005951D5" w:rsidRPr="00033AFB" w:rsidRDefault="005951D5" w:rsidP="005951D5">
            <w:pPr>
              <w:spacing w:before="0" w:after="0" w:line="300" w:lineRule="auto"/>
              <w:ind w:firstLine="1409"/>
              <w:contextualSpacing/>
              <w:rPr>
                <w:rFonts w:cstheme="minorHAnsi"/>
                <w:b w:val="0"/>
                <w:bCs w:val="0"/>
                <w:color w:val="000000" w:themeColor="text1"/>
                <w:sz w:val="22"/>
                <w:szCs w:val="22"/>
              </w:rPr>
            </w:pPr>
            <w:r w:rsidRPr="00033AFB">
              <w:rPr>
                <w:rFonts w:cstheme="minorHAnsi"/>
                <w:color w:val="000000" w:themeColor="text1"/>
                <w:sz w:val="22"/>
                <w:szCs w:val="22"/>
              </w:rPr>
              <w:t>3</w:t>
            </w:r>
          </w:p>
        </w:tc>
        <w:tc>
          <w:tcPr>
            <w:tcW w:w="2114" w:type="dxa"/>
            <w:vAlign w:val="center"/>
          </w:tcPr>
          <w:p w14:paraId="2EE247A5" w14:textId="3923A789"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82</w:t>
            </w:r>
          </w:p>
        </w:tc>
        <w:tc>
          <w:tcPr>
            <w:tcW w:w="1854" w:type="dxa"/>
            <w:vAlign w:val="center"/>
          </w:tcPr>
          <w:p w14:paraId="39E34A67" w14:textId="30670BB4"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401</w:t>
            </w:r>
          </w:p>
        </w:tc>
      </w:tr>
      <w:tr w:rsidR="005951D5" w:rsidRPr="00B10BC7" w14:paraId="35BE7D9C"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1ABB1DA6" w14:textId="23654022" w:rsidR="005951D5" w:rsidRPr="00033AFB" w:rsidRDefault="005951D5" w:rsidP="005951D5">
            <w:pPr>
              <w:spacing w:before="0" w:after="0" w:line="300" w:lineRule="auto"/>
              <w:ind w:firstLine="1409"/>
              <w:contextualSpacing/>
              <w:rPr>
                <w:rFonts w:cstheme="minorHAnsi"/>
                <w:b w:val="0"/>
                <w:bCs w:val="0"/>
                <w:color w:val="000000" w:themeColor="text1"/>
                <w:sz w:val="22"/>
                <w:szCs w:val="22"/>
              </w:rPr>
            </w:pPr>
            <w:r w:rsidRPr="00033AFB">
              <w:rPr>
                <w:rFonts w:cstheme="minorHAnsi"/>
                <w:color w:val="000000" w:themeColor="text1"/>
                <w:sz w:val="22"/>
                <w:szCs w:val="22"/>
              </w:rPr>
              <w:t>4</w:t>
            </w:r>
          </w:p>
        </w:tc>
        <w:tc>
          <w:tcPr>
            <w:tcW w:w="2114" w:type="dxa"/>
            <w:vAlign w:val="center"/>
          </w:tcPr>
          <w:p w14:paraId="176D1E5B" w14:textId="274B3C9F"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26</w:t>
            </w:r>
          </w:p>
        </w:tc>
        <w:tc>
          <w:tcPr>
            <w:tcW w:w="1854" w:type="dxa"/>
            <w:vAlign w:val="center"/>
          </w:tcPr>
          <w:p w14:paraId="5032539D" w14:textId="0F7ABD8A"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157</w:t>
            </w:r>
          </w:p>
        </w:tc>
      </w:tr>
      <w:tr w:rsidR="005951D5" w:rsidRPr="00B10BC7" w14:paraId="09791B19"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67E59FC3" w14:textId="7E5A0B99" w:rsidR="005951D5" w:rsidRPr="00033AFB" w:rsidRDefault="005951D5" w:rsidP="005951D5">
            <w:pPr>
              <w:spacing w:before="0" w:after="0" w:line="300" w:lineRule="auto"/>
              <w:ind w:firstLine="1409"/>
              <w:contextualSpacing/>
              <w:rPr>
                <w:rFonts w:cstheme="minorHAnsi"/>
                <w:b w:val="0"/>
                <w:bCs w:val="0"/>
                <w:color w:val="000000" w:themeColor="text1"/>
                <w:sz w:val="22"/>
                <w:szCs w:val="22"/>
              </w:rPr>
            </w:pPr>
            <w:r w:rsidRPr="00033AFB">
              <w:rPr>
                <w:rFonts w:cstheme="minorHAnsi"/>
                <w:color w:val="000000" w:themeColor="text1"/>
                <w:sz w:val="22"/>
                <w:szCs w:val="22"/>
              </w:rPr>
              <w:t>5</w:t>
            </w:r>
          </w:p>
        </w:tc>
        <w:tc>
          <w:tcPr>
            <w:tcW w:w="2114" w:type="dxa"/>
            <w:vAlign w:val="center"/>
          </w:tcPr>
          <w:p w14:paraId="6F2EF0BA" w14:textId="328654DD"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9</w:t>
            </w:r>
          </w:p>
        </w:tc>
        <w:tc>
          <w:tcPr>
            <w:tcW w:w="1854" w:type="dxa"/>
            <w:vAlign w:val="center"/>
          </w:tcPr>
          <w:p w14:paraId="76D5F731" w14:textId="4DBDCF94"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61</w:t>
            </w:r>
          </w:p>
        </w:tc>
      </w:tr>
      <w:tr w:rsidR="005951D5" w:rsidRPr="00B10BC7" w14:paraId="5A996591"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06115126" w14:textId="5F7BF613" w:rsidR="005951D5" w:rsidRPr="00033AFB" w:rsidRDefault="005951D5" w:rsidP="005951D5">
            <w:pPr>
              <w:spacing w:before="0" w:after="0" w:line="300" w:lineRule="auto"/>
              <w:ind w:firstLine="1409"/>
              <w:contextualSpacing/>
              <w:rPr>
                <w:rFonts w:cstheme="minorHAnsi"/>
                <w:b w:val="0"/>
                <w:bCs w:val="0"/>
                <w:color w:val="000000" w:themeColor="text1"/>
                <w:sz w:val="22"/>
                <w:szCs w:val="22"/>
              </w:rPr>
            </w:pPr>
            <w:r w:rsidRPr="00033AFB">
              <w:rPr>
                <w:rFonts w:cstheme="minorHAnsi"/>
                <w:color w:val="000000" w:themeColor="text1"/>
                <w:sz w:val="22"/>
                <w:szCs w:val="22"/>
              </w:rPr>
              <w:t>6</w:t>
            </w:r>
          </w:p>
        </w:tc>
        <w:tc>
          <w:tcPr>
            <w:tcW w:w="2114" w:type="dxa"/>
            <w:vAlign w:val="center"/>
          </w:tcPr>
          <w:p w14:paraId="6162C1B8" w14:textId="4585EC35"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2</w:t>
            </w:r>
          </w:p>
        </w:tc>
        <w:tc>
          <w:tcPr>
            <w:tcW w:w="1854" w:type="dxa"/>
            <w:vAlign w:val="center"/>
          </w:tcPr>
          <w:p w14:paraId="24AEA269" w14:textId="10030254"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17</w:t>
            </w:r>
          </w:p>
        </w:tc>
      </w:tr>
      <w:tr w:rsidR="005951D5" w:rsidRPr="00B10BC7" w14:paraId="57D22F24"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49DA5A32" w14:textId="319C1CBB" w:rsidR="005951D5" w:rsidRPr="00033AFB" w:rsidRDefault="005951D5" w:rsidP="005951D5">
            <w:pPr>
              <w:spacing w:before="0" w:after="0" w:line="300" w:lineRule="auto"/>
              <w:ind w:firstLine="1409"/>
              <w:contextualSpacing/>
              <w:rPr>
                <w:rFonts w:cstheme="minorHAnsi"/>
                <w:b w:val="0"/>
                <w:bCs w:val="0"/>
                <w:color w:val="000000" w:themeColor="text1"/>
                <w:sz w:val="22"/>
                <w:szCs w:val="22"/>
              </w:rPr>
            </w:pPr>
            <w:r w:rsidRPr="00033AFB">
              <w:rPr>
                <w:rFonts w:cstheme="minorHAnsi"/>
                <w:color w:val="000000" w:themeColor="text1"/>
                <w:sz w:val="22"/>
                <w:szCs w:val="22"/>
              </w:rPr>
              <w:t>7 i więcej</w:t>
            </w:r>
          </w:p>
        </w:tc>
        <w:tc>
          <w:tcPr>
            <w:tcW w:w="2114" w:type="dxa"/>
            <w:vAlign w:val="center"/>
          </w:tcPr>
          <w:p w14:paraId="58C306EE" w14:textId="7B824ACA"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w:t>
            </w:r>
          </w:p>
        </w:tc>
        <w:tc>
          <w:tcPr>
            <w:tcW w:w="1854" w:type="dxa"/>
            <w:vAlign w:val="center"/>
          </w:tcPr>
          <w:p w14:paraId="4CEDBF56" w14:textId="44F383A7"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11</w:t>
            </w:r>
          </w:p>
        </w:tc>
      </w:tr>
      <w:tr w:rsidR="005951D5" w:rsidRPr="00B10BC7" w14:paraId="76039CA3" w14:textId="77777777" w:rsidTr="008350BC">
        <w:trPr>
          <w:trHeight w:val="410"/>
        </w:trPr>
        <w:tc>
          <w:tcPr>
            <w:cnfStyle w:val="001000000000" w:firstRow="0" w:lastRow="0" w:firstColumn="1" w:lastColumn="0" w:oddVBand="0" w:evenVBand="0" w:oddHBand="0" w:evenHBand="0" w:firstRowFirstColumn="0" w:firstRowLastColumn="0" w:lastRowFirstColumn="0" w:lastRowLastColumn="0"/>
            <w:tcW w:w="5247" w:type="dxa"/>
          </w:tcPr>
          <w:p w14:paraId="59736262" w14:textId="2633763F" w:rsidR="005951D5" w:rsidRPr="00033AFB" w:rsidRDefault="005951D5" w:rsidP="005951D5">
            <w:pPr>
              <w:spacing w:before="0" w:after="0" w:line="300" w:lineRule="auto"/>
              <w:contextualSpacing/>
              <w:rPr>
                <w:rFonts w:cstheme="minorHAnsi"/>
                <w:b w:val="0"/>
                <w:bCs w:val="0"/>
                <w:color w:val="000000" w:themeColor="text1"/>
                <w:sz w:val="22"/>
                <w:szCs w:val="22"/>
              </w:rPr>
            </w:pPr>
            <w:r w:rsidRPr="00033AFB">
              <w:rPr>
                <w:rFonts w:cstheme="minorHAnsi"/>
                <w:color w:val="000000" w:themeColor="text1"/>
                <w:sz w:val="22"/>
                <w:szCs w:val="22"/>
              </w:rPr>
              <w:t>rodziny niepełne ogółem</w:t>
            </w:r>
          </w:p>
        </w:tc>
        <w:tc>
          <w:tcPr>
            <w:tcW w:w="2114" w:type="dxa"/>
            <w:vAlign w:val="center"/>
          </w:tcPr>
          <w:p w14:paraId="3A923CC4" w14:textId="41D187F5"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b/>
                <w:bCs/>
                <w:sz w:val="24"/>
                <w:szCs w:val="24"/>
              </w:rPr>
              <w:t>203</w:t>
            </w:r>
          </w:p>
        </w:tc>
        <w:tc>
          <w:tcPr>
            <w:tcW w:w="1854" w:type="dxa"/>
            <w:vAlign w:val="center"/>
          </w:tcPr>
          <w:p w14:paraId="17320C03" w14:textId="6B9A8338"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b/>
                <w:bCs/>
                <w:sz w:val="24"/>
                <w:szCs w:val="24"/>
              </w:rPr>
              <w:t>600</w:t>
            </w:r>
          </w:p>
        </w:tc>
      </w:tr>
      <w:tr w:rsidR="005951D5" w:rsidRPr="00B10BC7" w14:paraId="748BD644"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039D1959" w14:textId="3920BF82" w:rsidR="005951D5" w:rsidRPr="00033AFB" w:rsidRDefault="005951D5" w:rsidP="005951D5">
            <w:pPr>
              <w:spacing w:before="0" w:after="0" w:line="300" w:lineRule="auto"/>
              <w:contextualSpacing/>
              <w:rPr>
                <w:rFonts w:cstheme="minorHAnsi"/>
                <w:b w:val="0"/>
                <w:bCs w:val="0"/>
                <w:color w:val="000000" w:themeColor="text1"/>
                <w:sz w:val="22"/>
                <w:szCs w:val="22"/>
              </w:rPr>
            </w:pPr>
            <w:r w:rsidRPr="00033AFB">
              <w:rPr>
                <w:rFonts w:cstheme="minorHAnsi"/>
                <w:color w:val="000000" w:themeColor="text1"/>
                <w:sz w:val="22"/>
                <w:szCs w:val="22"/>
              </w:rPr>
              <w:t>o liczbie dzieci 1</w:t>
            </w:r>
          </w:p>
        </w:tc>
        <w:tc>
          <w:tcPr>
            <w:tcW w:w="2114" w:type="dxa"/>
            <w:vAlign w:val="center"/>
          </w:tcPr>
          <w:p w14:paraId="3CE20FD3" w14:textId="6A8A9E65"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106</w:t>
            </w:r>
          </w:p>
        </w:tc>
        <w:tc>
          <w:tcPr>
            <w:tcW w:w="1854" w:type="dxa"/>
            <w:vAlign w:val="center"/>
          </w:tcPr>
          <w:p w14:paraId="4785D6BC" w14:textId="7EADC4DB"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232</w:t>
            </w:r>
          </w:p>
        </w:tc>
      </w:tr>
      <w:tr w:rsidR="005951D5" w:rsidRPr="00B10BC7" w14:paraId="24451B92"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33A7E517" w14:textId="4D070601" w:rsidR="005951D5" w:rsidRPr="00033AFB" w:rsidRDefault="005951D5" w:rsidP="005951D5">
            <w:pPr>
              <w:spacing w:before="0" w:after="0" w:line="300" w:lineRule="auto"/>
              <w:ind w:firstLine="1353"/>
              <w:contextualSpacing/>
              <w:rPr>
                <w:rFonts w:cstheme="minorHAnsi"/>
                <w:b w:val="0"/>
                <w:bCs w:val="0"/>
                <w:color w:val="000000" w:themeColor="text1"/>
                <w:sz w:val="22"/>
                <w:szCs w:val="22"/>
              </w:rPr>
            </w:pPr>
            <w:r w:rsidRPr="00033AFB">
              <w:rPr>
                <w:rFonts w:cstheme="minorHAnsi"/>
                <w:color w:val="000000" w:themeColor="text1"/>
                <w:sz w:val="22"/>
                <w:szCs w:val="22"/>
              </w:rPr>
              <w:t>2</w:t>
            </w:r>
          </w:p>
        </w:tc>
        <w:tc>
          <w:tcPr>
            <w:tcW w:w="2114" w:type="dxa"/>
            <w:vAlign w:val="center"/>
          </w:tcPr>
          <w:p w14:paraId="4B0C7CE5" w14:textId="418DD751"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58</w:t>
            </w:r>
          </w:p>
        </w:tc>
        <w:tc>
          <w:tcPr>
            <w:tcW w:w="1854" w:type="dxa"/>
            <w:vAlign w:val="center"/>
          </w:tcPr>
          <w:p w14:paraId="3920395B" w14:textId="425034AF"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187</w:t>
            </w:r>
          </w:p>
        </w:tc>
      </w:tr>
      <w:tr w:rsidR="005951D5" w:rsidRPr="00B10BC7" w14:paraId="1C6AE183"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0A3F7CC5" w14:textId="217E2690" w:rsidR="005951D5" w:rsidRPr="00033AFB" w:rsidRDefault="005951D5" w:rsidP="005951D5">
            <w:pPr>
              <w:spacing w:before="0" w:after="0" w:line="300" w:lineRule="auto"/>
              <w:ind w:firstLine="1353"/>
              <w:contextualSpacing/>
              <w:rPr>
                <w:rFonts w:cstheme="minorHAnsi"/>
                <w:b w:val="0"/>
                <w:bCs w:val="0"/>
                <w:color w:val="000000" w:themeColor="text1"/>
                <w:sz w:val="22"/>
                <w:szCs w:val="22"/>
              </w:rPr>
            </w:pPr>
            <w:r w:rsidRPr="00033AFB">
              <w:rPr>
                <w:rFonts w:cstheme="minorHAnsi"/>
                <w:color w:val="000000" w:themeColor="text1"/>
                <w:sz w:val="22"/>
                <w:szCs w:val="22"/>
              </w:rPr>
              <w:t>3</w:t>
            </w:r>
          </w:p>
        </w:tc>
        <w:tc>
          <w:tcPr>
            <w:tcW w:w="2114" w:type="dxa"/>
            <w:vAlign w:val="center"/>
          </w:tcPr>
          <w:p w14:paraId="40A2450B" w14:textId="5A045D97"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29</w:t>
            </w:r>
          </w:p>
        </w:tc>
        <w:tc>
          <w:tcPr>
            <w:tcW w:w="1854" w:type="dxa"/>
            <w:vAlign w:val="center"/>
          </w:tcPr>
          <w:p w14:paraId="2C3F88AB" w14:textId="066A7C40"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127</w:t>
            </w:r>
          </w:p>
        </w:tc>
      </w:tr>
      <w:tr w:rsidR="005951D5" w:rsidRPr="00B10BC7" w14:paraId="767BB651"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4B5A2CD1" w14:textId="7F9A1FC0" w:rsidR="005951D5" w:rsidRPr="00033AFB" w:rsidRDefault="005951D5" w:rsidP="005951D5">
            <w:pPr>
              <w:spacing w:before="0" w:after="0" w:line="300" w:lineRule="auto"/>
              <w:ind w:firstLine="1353"/>
              <w:contextualSpacing/>
              <w:rPr>
                <w:rFonts w:cstheme="minorHAnsi"/>
                <w:b w:val="0"/>
                <w:bCs w:val="0"/>
                <w:color w:val="000000" w:themeColor="text1"/>
                <w:sz w:val="22"/>
                <w:szCs w:val="22"/>
              </w:rPr>
            </w:pPr>
            <w:r w:rsidRPr="00033AFB">
              <w:rPr>
                <w:rFonts w:cstheme="minorHAnsi"/>
                <w:color w:val="000000" w:themeColor="text1"/>
                <w:sz w:val="22"/>
                <w:szCs w:val="22"/>
              </w:rPr>
              <w:t>4 i więcej</w:t>
            </w:r>
          </w:p>
        </w:tc>
        <w:tc>
          <w:tcPr>
            <w:tcW w:w="2114" w:type="dxa"/>
            <w:vAlign w:val="center"/>
          </w:tcPr>
          <w:p w14:paraId="5D7619AD" w14:textId="6D3F6569"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10</w:t>
            </w:r>
          </w:p>
        </w:tc>
        <w:tc>
          <w:tcPr>
            <w:tcW w:w="1854" w:type="dxa"/>
            <w:vAlign w:val="center"/>
          </w:tcPr>
          <w:p w14:paraId="16C3F431" w14:textId="26C70CB8"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54</w:t>
            </w:r>
          </w:p>
        </w:tc>
      </w:tr>
      <w:tr w:rsidR="005951D5" w:rsidRPr="00B10BC7" w14:paraId="24D6673D"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542C7857" w14:textId="2AC6C2FF" w:rsidR="005951D5" w:rsidRPr="00033AFB" w:rsidRDefault="005951D5" w:rsidP="005951D5">
            <w:pPr>
              <w:spacing w:before="0" w:after="0" w:line="300" w:lineRule="auto"/>
              <w:contextualSpacing/>
              <w:rPr>
                <w:rFonts w:cstheme="minorHAnsi"/>
                <w:b w:val="0"/>
                <w:bCs w:val="0"/>
                <w:color w:val="000000" w:themeColor="text1"/>
                <w:sz w:val="22"/>
                <w:szCs w:val="22"/>
              </w:rPr>
            </w:pPr>
            <w:r w:rsidRPr="00033AFB">
              <w:rPr>
                <w:rFonts w:cstheme="minorHAnsi"/>
                <w:color w:val="000000" w:themeColor="text1"/>
                <w:sz w:val="22"/>
                <w:szCs w:val="22"/>
              </w:rPr>
              <w:t>rodziny emerytów i rencistów ogółem</w:t>
            </w:r>
          </w:p>
        </w:tc>
        <w:tc>
          <w:tcPr>
            <w:tcW w:w="2114" w:type="dxa"/>
            <w:vAlign w:val="center"/>
          </w:tcPr>
          <w:p w14:paraId="4911930D" w14:textId="52141DFB"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b/>
                <w:bCs/>
                <w:sz w:val="24"/>
                <w:szCs w:val="24"/>
              </w:rPr>
              <w:t>703</w:t>
            </w:r>
          </w:p>
        </w:tc>
        <w:tc>
          <w:tcPr>
            <w:tcW w:w="1854" w:type="dxa"/>
            <w:vAlign w:val="center"/>
          </w:tcPr>
          <w:p w14:paraId="4243245A" w14:textId="67B3DE30"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b/>
                <w:bCs/>
                <w:sz w:val="24"/>
                <w:szCs w:val="24"/>
              </w:rPr>
              <w:t>892</w:t>
            </w:r>
          </w:p>
        </w:tc>
      </w:tr>
      <w:tr w:rsidR="005951D5" w:rsidRPr="00B10BC7" w14:paraId="4239634F"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50436122" w14:textId="29B009D8" w:rsidR="005951D5" w:rsidRPr="00033AFB" w:rsidRDefault="005951D5" w:rsidP="005951D5">
            <w:pPr>
              <w:spacing w:before="0" w:after="0" w:line="300" w:lineRule="auto"/>
              <w:contextualSpacing/>
              <w:rPr>
                <w:rFonts w:cstheme="minorHAnsi"/>
                <w:b w:val="0"/>
                <w:bCs w:val="0"/>
                <w:color w:val="000000" w:themeColor="text1"/>
                <w:sz w:val="22"/>
                <w:szCs w:val="22"/>
              </w:rPr>
            </w:pPr>
            <w:r w:rsidRPr="00033AFB">
              <w:rPr>
                <w:rFonts w:cstheme="minorHAnsi"/>
                <w:color w:val="000000" w:themeColor="text1"/>
                <w:sz w:val="22"/>
                <w:szCs w:val="22"/>
              </w:rPr>
              <w:t>o liczbie osób 1</w:t>
            </w:r>
          </w:p>
        </w:tc>
        <w:tc>
          <w:tcPr>
            <w:tcW w:w="2114" w:type="dxa"/>
            <w:vAlign w:val="center"/>
          </w:tcPr>
          <w:p w14:paraId="43F22440" w14:textId="459391C8"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557</w:t>
            </w:r>
          </w:p>
        </w:tc>
        <w:tc>
          <w:tcPr>
            <w:tcW w:w="1854" w:type="dxa"/>
            <w:vAlign w:val="center"/>
          </w:tcPr>
          <w:p w14:paraId="3B658F5B" w14:textId="17877404"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557</w:t>
            </w:r>
          </w:p>
        </w:tc>
      </w:tr>
      <w:tr w:rsidR="005951D5" w:rsidRPr="00B10BC7" w14:paraId="7370DD7A"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2EA3B1F4" w14:textId="56C106DA" w:rsidR="005951D5" w:rsidRPr="00033AFB" w:rsidRDefault="005951D5" w:rsidP="005951D5">
            <w:pPr>
              <w:spacing w:before="0" w:after="0" w:line="300" w:lineRule="auto"/>
              <w:ind w:firstLine="1283"/>
              <w:contextualSpacing/>
              <w:rPr>
                <w:rFonts w:cstheme="minorHAnsi"/>
                <w:b w:val="0"/>
                <w:bCs w:val="0"/>
                <w:color w:val="000000" w:themeColor="text1"/>
                <w:sz w:val="22"/>
                <w:szCs w:val="22"/>
              </w:rPr>
            </w:pPr>
            <w:r w:rsidRPr="00033AFB">
              <w:rPr>
                <w:rFonts w:cstheme="minorHAnsi"/>
                <w:color w:val="000000" w:themeColor="text1"/>
                <w:sz w:val="22"/>
                <w:szCs w:val="22"/>
              </w:rPr>
              <w:t>2</w:t>
            </w:r>
          </w:p>
        </w:tc>
        <w:tc>
          <w:tcPr>
            <w:tcW w:w="2114" w:type="dxa"/>
            <w:vAlign w:val="center"/>
          </w:tcPr>
          <w:p w14:paraId="58EEB8D4" w14:textId="72393EDE"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119</w:t>
            </w:r>
          </w:p>
        </w:tc>
        <w:tc>
          <w:tcPr>
            <w:tcW w:w="1854" w:type="dxa"/>
            <w:vAlign w:val="center"/>
          </w:tcPr>
          <w:p w14:paraId="59357907" w14:textId="094B074C"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238</w:t>
            </w:r>
          </w:p>
        </w:tc>
      </w:tr>
      <w:tr w:rsidR="005951D5" w:rsidRPr="00B10BC7" w14:paraId="2B2039F8" w14:textId="77777777" w:rsidTr="008350BC">
        <w:tc>
          <w:tcPr>
            <w:cnfStyle w:val="001000000000" w:firstRow="0" w:lastRow="0" w:firstColumn="1" w:lastColumn="0" w:oddVBand="0" w:evenVBand="0" w:oddHBand="0" w:evenHBand="0" w:firstRowFirstColumn="0" w:firstRowLastColumn="0" w:lastRowFirstColumn="0" w:lastRowLastColumn="0"/>
            <w:tcW w:w="5247" w:type="dxa"/>
          </w:tcPr>
          <w:p w14:paraId="4BED8CA7" w14:textId="4630CE02" w:rsidR="005951D5" w:rsidRPr="00033AFB" w:rsidRDefault="005951D5" w:rsidP="005951D5">
            <w:pPr>
              <w:spacing w:before="0" w:after="0" w:line="300" w:lineRule="auto"/>
              <w:ind w:firstLine="1283"/>
              <w:contextualSpacing/>
              <w:rPr>
                <w:rFonts w:cstheme="minorHAnsi"/>
                <w:b w:val="0"/>
                <w:bCs w:val="0"/>
                <w:color w:val="000000" w:themeColor="text1"/>
                <w:sz w:val="22"/>
                <w:szCs w:val="22"/>
              </w:rPr>
            </w:pPr>
            <w:r w:rsidRPr="00033AFB">
              <w:rPr>
                <w:rFonts w:cstheme="minorHAnsi"/>
                <w:color w:val="000000" w:themeColor="text1"/>
                <w:sz w:val="22"/>
                <w:szCs w:val="22"/>
              </w:rPr>
              <w:t>3</w:t>
            </w:r>
          </w:p>
        </w:tc>
        <w:tc>
          <w:tcPr>
            <w:tcW w:w="2114" w:type="dxa"/>
            <w:vAlign w:val="center"/>
          </w:tcPr>
          <w:p w14:paraId="7339BBE8" w14:textId="6D7F2C7C"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21</w:t>
            </w:r>
          </w:p>
        </w:tc>
        <w:tc>
          <w:tcPr>
            <w:tcW w:w="1854" w:type="dxa"/>
            <w:vAlign w:val="center"/>
          </w:tcPr>
          <w:p w14:paraId="08EA99F0" w14:textId="51E42562"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63</w:t>
            </w:r>
          </w:p>
        </w:tc>
      </w:tr>
      <w:tr w:rsidR="005951D5" w:rsidRPr="00B10BC7" w14:paraId="11C5BE72" w14:textId="77777777" w:rsidTr="008350BC">
        <w:trPr>
          <w:trHeight w:val="276"/>
        </w:trPr>
        <w:tc>
          <w:tcPr>
            <w:cnfStyle w:val="001000000000" w:firstRow="0" w:lastRow="0" w:firstColumn="1" w:lastColumn="0" w:oddVBand="0" w:evenVBand="0" w:oddHBand="0" w:evenHBand="0" w:firstRowFirstColumn="0" w:firstRowLastColumn="0" w:lastRowFirstColumn="0" w:lastRowLastColumn="0"/>
            <w:tcW w:w="5247" w:type="dxa"/>
          </w:tcPr>
          <w:p w14:paraId="0E5CB843" w14:textId="595C0362" w:rsidR="005951D5" w:rsidRPr="00033AFB" w:rsidRDefault="005951D5" w:rsidP="005951D5">
            <w:pPr>
              <w:spacing w:before="0" w:after="0" w:line="300" w:lineRule="auto"/>
              <w:ind w:firstLine="1283"/>
              <w:contextualSpacing/>
              <w:rPr>
                <w:rFonts w:cstheme="minorHAnsi"/>
                <w:b w:val="0"/>
                <w:bCs w:val="0"/>
                <w:color w:val="000000" w:themeColor="text1"/>
                <w:sz w:val="22"/>
                <w:szCs w:val="22"/>
              </w:rPr>
            </w:pPr>
            <w:r w:rsidRPr="00033AFB">
              <w:rPr>
                <w:rFonts w:cstheme="minorHAnsi"/>
                <w:color w:val="000000" w:themeColor="text1"/>
                <w:sz w:val="22"/>
                <w:szCs w:val="22"/>
              </w:rPr>
              <w:t>4 i więcej</w:t>
            </w:r>
          </w:p>
        </w:tc>
        <w:tc>
          <w:tcPr>
            <w:tcW w:w="2114" w:type="dxa"/>
            <w:vAlign w:val="center"/>
          </w:tcPr>
          <w:p w14:paraId="16159BAA" w14:textId="6345176F"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rPr>
            </w:pPr>
            <w:r w:rsidRPr="005951D5">
              <w:rPr>
                <w:sz w:val="24"/>
                <w:szCs w:val="24"/>
              </w:rPr>
              <w:t>6</w:t>
            </w:r>
          </w:p>
        </w:tc>
        <w:tc>
          <w:tcPr>
            <w:tcW w:w="1854" w:type="dxa"/>
            <w:vAlign w:val="center"/>
          </w:tcPr>
          <w:p w14:paraId="56017A82" w14:textId="73458297" w:rsidR="005951D5" w:rsidRPr="005951D5" w:rsidRDefault="005951D5" w:rsidP="005951D5">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5951D5">
              <w:rPr>
                <w:sz w:val="24"/>
                <w:szCs w:val="24"/>
              </w:rPr>
              <w:t>34</w:t>
            </w:r>
          </w:p>
        </w:tc>
      </w:tr>
    </w:tbl>
    <w:p w14:paraId="252D53EC" w14:textId="42650A01" w:rsidR="00721305" w:rsidRDefault="00EE3AFF" w:rsidP="00033AFB">
      <w:pPr>
        <w:spacing w:before="0" w:after="240" w:line="300" w:lineRule="auto"/>
        <w:contextualSpacing/>
        <w:rPr>
          <w:rFonts w:cstheme="minorHAnsi"/>
          <w:sz w:val="22"/>
          <w:szCs w:val="22"/>
        </w:rPr>
      </w:pPr>
      <w:r w:rsidRPr="00B10BC7">
        <w:rPr>
          <w:rFonts w:cstheme="minorHAnsi"/>
          <w:sz w:val="22"/>
          <w:szCs w:val="22"/>
        </w:rPr>
        <w:t>Źródło: Opracowanie Ośrodek Pomocy Społecznej Dzielnicy Bielany m.st. Warszawy</w:t>
      </w:r>
      <w:bookmarkStart w:id="11" w:name="_Toc165001004"/>
    </w:p>
    <w:p w14:paraId="11317E6D" w14:textId="32CBD72B" w:rsidR="00510B1B" w:rsidRDefault="00510B1B">
      <w:pPr>
        <w:rPr>
          <w:rFonts w:cstheme="minorHAnsi"/>
          <w:b/>
          <w:bCs/>
          <w:sz w:val="22"/>
          <w:szCs w:val="22"/>
        </w:rPr>
      </w:pPr>
      <w:r>
        <w:rPr>
          <w:rFonts w:cstheme="minorHAnsi"/>
          <w:sz w:val="22"/>
          <w:szCs w:val="22"/>
        </w:rPr>
        <w:br w:type="page"/>
      </w:r>
    </w:p>
    <w:p w14:paraId="71961B99" w14:textId="77A85E2B" w:rsidR="007A2CE1" w:rsidRDefault="00857C39" w:rsidP="007A2CE1">
      <w:pPr>
        <w:pStyle w:val="Legenda"/>
        <w:spacing w:before="0" w:after="240" w:line="300" w:lineRule="auto"/>
        <w:contextualSpacing/>
        <w:rPr>
          <w:rFonts w:cstheme="minorHAnsi"/>
          <w:color w:val="auto"/>
          <w:sz w:val="22"/>
          <w:szCs w:val="22"/>
        </w:rPr>
      </w:pPr>
      <w:r w:rsidRPr="007A2CE1">
        <w:rPr>
          <w:rFonts w:cstheme="minorHAnsi"/>
          <w:color w:val="auto"/>
          <w:sz w:val="22"/>
          <w:szCs w:val="22"/>
        </w:rPr>
        <w:lastRenderedPageBreak/>
        <w:t xml:space="preserve">Wykres nr </w:t>
      </w:r>
      <w:bookmarkEnd w:id="11"/>
      <w:r w:rsidR="004E6046" w:rsidRPr="007A2CE1">
        <w:rPr>
          <w:rFonts w:cstheme="minorHAnsi"/>
          <w:color w:val="auto"/>
          <w:sz w:val="22"/>
          <w:szCs w:val="22"/>
        </w:rPr>
        <w:t>2</w:t>
      </w:r>
    </w:p>
    <w:p w14:paraId="2281D209" w14:textId="08C46652" w:rsidR="007A2CE1" w:rsidRPr="007A2CE1" w:rsidRDefault="007A2CE1" w:rsidP="007A2CE1">
      <w:pPr>
        <w:pStyle w:val="Legenda"/>
        <w:spacing w:before="0" w:after="240" w:line="300" w:lineRule="auto"/>
        <w:rPr>
          <w:color w:val="auto"/>
          <w:sz w:val="22"/>
          <w:szCs w:val="22"/>
        </w:rPr>
      </w:pPr>
      <w:r w:rsidRPr="007A2CE1">
        <w:rPr>
          <w:color w:val="auto"/>
          <w:sz w:val="22"/>
          <w:szCs w:val="22"/>
        </w:rPr>
        <w:t>Procentowy udział gospodarstw domowych w zależności od liczby osób w rodzinie w 2024 r.</w:t>
      </w:r>
    </w:p>
    <w:p w14:paraId="38AAB3A5" w14:textId="77777777" w:rsidR="00223C4A" w:rsidRPr="00B10BC7" w:rsidRDefault="00223C4A" w:rsidP="00223C4A">
      <w:pPr>
        <w:pStyle w:val="Wykrespodpis"/>
        <w:spacing w:before="0" w:after="240" w:line="300" w:lineRule="auto"/>
        <w:rPr>
          <w:rFonts w:cstheme="minorHAnsi"/>
          <w:color w:val="FF0000"/>
          <w:sz w:val="22"/>
          <w:szCs w:val="22"/>
        </w:rPr>
      </w:pPr>
      <w:r w:rsidRPr="00B10BC7">
        <w:rPr>
          <w:rFonts w:cstheme="minorHAnsi"/>
          <w:noProof/>
          <w:sz w:val="22"/>
          <w:szCs w:val="22"/>
        </w:rPr>
        <w:drawing>
          <wp:inline distT="0" distB="0" distL="0" distR="0" wp14:anchorId="07BA8E6C" wp14:editId="5303B97B">
            <wp:extent cx="6057900" cy="2362200"/>
            <wp:effectExtent l="0" t="0" r="0" b="0"/>
            <wp:docPr id="1308589397" name="Wykres 1" descr="Wykres kołowy przedstawia procentowy udział gospodarstw domowych w zależności od liczby osób w rodzinie w 2024 roku. Największą grupę stanowią gospodarstwa 1-osobowe – 67%. Gospodarstwa 2-osobowe stanowią 18%,, 3-osobowe – 10%, 4-osobowe gospodarstwa to 7%, natomiast 5-osobowe 3% a 6-osobowe i większe mają najmniejszy udział 2%. Wykres został oznaczony różnymi odcieniami koloru niebieskiego, a legenda umieszczona jest po prawej stronie.">
              <a:extLst xmlns:a="http://schemas.openxmlformats.org/drawingml/2006/main">
                <a:ext uri="{FF2B5EF4-FFF2-40B4-BE49-F238E27FC236}">
                  <a16:creationId xmlns:a16="http://schemas.microsoft.com/office/drawing/2014/main" id="{123106D3-BF8E-0379-AE40-13E1604B0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5B86DD" w14:textId="4214687E" w:rsidR="0025130A" w:rsidRPr="00B10BC7" w:rsidRDefault="0025130A" w:rsidP="00B10BC7">
      <w:pPr>
        <w:pStyle w:val="Wykrespodpis"/>
        <w:spacing w:before="0" w:after="240" w:line="300" w:lineRule="auto"/>
        <w:rPr>
          <w:rFonts w:cstheme="minorHAnsi"/>
          <w:b/>
          <w:bCs/>
          <w:iCs/>
          <w:color w:val="000000" w:themeColor="text1"/>
          <w:sz w:val="22"/>
          <w:szCs w:val="22"/>
        </w:rPr>
      </w:pPr>
      <w:r w:rsidRPr="00B10BC7">
        <w:rPr>
          <w:rFonts w:cstheme="minorHAnsi"/>
          <w:color w:val="000000" w:themeColor="text1"/>
          <w:sz w:val="22"/>
          <w:szCs w:val="22"/>
        </w:rPr>
        <w:t xml:space="preserve">Źródło: Opracowanie </w:t>
      </w:r>
      <w:r w:rsidR="00D86932" w:rsidRPr="00B10BC7">
        <w:rPr>
          <w:rFonts w:cstheme="minorHAnsi"/>
          <w:color w:val="000000" w:themeColor="text1"/>
          <w:sz w:val="22"/>
          <w:szCs w:val="22"/>
        </w:rPr>
        <w:t>Ośrodek Pomocy Społecznej Dzielnicy Bielany m.st. Warszawy</w:t>
      </w:r>
    </w:p>
    <w:p w14:paraId="3FEB6CD2" w14:textId="77777777" w:rsidR="00FB37D7" w:rsidRDefault="00FB37D7" w:rsidP="00A65424">
      <w:pPr>
        <w:spacing w:before="0" w:after="240" w:line="300" w:lineRule="auto"/>
        <w:rPr>
          <w:rFonts w:cstheme="minorHAnsi"/>
          <w:sz w:val="22"/>
          <w:szCs w:val="22"/>
        </w:rPr>
      </w:pPr>
      <w:bookmarkStart w:id="12" w:name="_Toc165001005"/>
      <w:r w:rsidRPr="00FB37D7">
        <w:rPr>
          <w:rFonts w:cstheme="minorHAnsi"/>
          <w:sz w:val="22"/>
          <w:szCs w:val="22"/>
        </w:rPr>
        <w:t>Zdecydowaną większość świadczeniobiorców nadal stanowiły osoby prowadzące jednoosobowe gospodarstwa domowe, które obejmowały blisko 67% wszystkich rodzin korzystających z pomocy. Natomiast gospodarstwa liczące 6 i więcej osób stanowiły jedynie 2,01% objętych wsparciem środowisk.</w:t>
      </w:r>
    </w:p>
    <w:p w14:paraId="1D953A3F" w14:textId="3A850B35" w:rsidR="00A57C3D" w:rsidRDefault="00A57C3D" w:rsidP="007A2CE1">
      <w:pPr>
        <w:spacing w:before="0" w:after="240" w:line="300" w:lineRule="auto"/>
        <w:contextualSpacing/>
        <w:rPr>
          <w:rFonts w:cstheme="minorHAnsi"/>
          <w:sz w:val="22"/>
          <w:szCs w:val="22"/>
        </w:rPr>
      </w:pPr>
      <w:r w:rsidRPr="00A57C3D">
        <w:rPr>
          <w:rFonts w:cstheme="minorHAnsi"/>
          <w:sz w:val="22"/>
          <w:szCs w:val="22"/>
        </w:rPr>
        <w:t>W 2024 roku spośród wszystkich środowisk objętych pomocą 22,50% stanowiły rodziny z dziećmi. Rodziny niepełne stanowiły 6,77% ogółu korzystających z</w:t>
      </w:r>
      <w:r>
        <w:rPr>
          <w:rFonts w:cstheme="minorHAnsi"/>
          <w:sz w:val="22"/>
          <w:szCs w:val="22"/>
        </w:rPr>
        <w:t>e</w:t>
      </w:r>
      <w:r w:rsidRPr="00A57C3D">
        <w:rPr>
          <w:rFonts w:cstheme="minorHAnsi"/>
          <w:sz w:val="22"/>
          <w:szCs w:val="22"/>
        </w:rPr>
        <w:t xml:space="preserve"> wsparcia, natomiast środowiska emerytów i rencistów – 27,17%.</w:t>
      </w:r>
    </w:p>
    <w:p w14:paraId="6B8DD082" w14:textId="77777777" w:rsidR="00A57C3D" w:rsidRDefault="00A57C3D" w:rsidP="007A2CE1">
      <w:pPr>
        <w:spacing w:before="0" w:after="240" w:line="300" w:lineRule="auto"/>
        <w:contextualSpacing/>
        <w:rPr>
          <w:rFonts w:cstheme="minorHAnsi"/>
          <w:sz w:val="22"/>
          <w:szCs w:val="22"/>
        </w:rPr>
      </w:pPr>
    </w:p>
    <w:p w14:paraId="087A3B4E" w14:textId="00E85191" w:rsidR="00551B49" w:rsidRDefault="00551B49" w:rsidP="007A2CE1">
      <w:pPr>
        <w:spacing w:before="0" w:after="240" w:line="300" w:lineRule="auto"/>
        <w:contextualSpacing/>
        <w:rPr>
          <w:rFonts w:cstheme="minorHAnsi"/>
          <w:b/>
          <w:bCs/>
          <w:sz w:val="22"/>
          <w:szCs w:val="22"/>
        </w:rPr>
      </w:pPr>
      <w:r w:rsidRPr="007A2CE1">
        <w:rPr>
          <w:rFonts w:cstheme="minorHAnsi"/>
          <w:b/>
          <w:bCs/>
          <w:sz w:val="22"/>
          <w:szCs w:val="22"/>
        </w:rPr>
        <w:t>Wykres nr</w:t>
      </w:r>
      <w:r w:rsidR="004E6046" w:rsidRPr="007A2CE1">
        <w:rPr>
          <w:rFonts w:cstheme="minorHAnsi"/>
          <w:b/>
          <w:bCs/>
          <w:sz w:val="22"/>
          <w:szCs w:val="22"/>
        </w:rPr>
        <w:t xml:space="preserve"> 3</w:t>
      </w:r>
    </w:p>
    <w:p w14:paraId="0386454F" w14:textId="65B42AA7" w:rsidR="007A2CE1" w:rsidRPr="007A2CE1" w:rsidRDefault="007A2CE1" w:rsidP="007A2CE1">
      <w:pPr>
        <w:spacing w:before="0" w:after="240" w:line="300" w:lineRule="auto"/>
        <w:contextualSpacing/>
        <w:rPr>
          <w:rFonts w:cstheme="minorHAnsi"/>
          <w:b/>
          <w:bCs/>
          <w:sz w:val="22"/>
          <w:szCs w:val="22"/>
        </w:rPr>
      </w:pPr>
      <w:r w:rsidRPr="007A2CE1">
        <w:rPr>
          <w:rFonts w:cstheme="minorHAnsi"/>
          <w:b/>
          <w:bCs/>
          <w:sz w:val="22"/>
          <w:szCs w:val="22"/>
        </w:rPr>
        <w:t>Procentowy udział rodzin z dziećmi, rodzin niepełnych oraz rodzin emerytów i rencistów w</w:t>
      </w:r>
      <w:r w:rsidR="00A57C3D">
        <w:rPr>
          <w:rFonts w:cstheme="minorHAnsi"/>
          <w:b/>
          <w:bCs/>
          <w:sz w:val="22"/>
          <w:szCs w:val="22"/>
        </w:rPr>
        <w:t> </w:t>
      </w:r>
      <w:r w:rsidRPr="007A2CE1">
        <w:rPr>
          <w:rFonts w:cstheme="minorHAnsi"/>
          <w:b/>
          <w:bCs/>
          <w:sz w:val="22"/>
          <w:szCs w:val="22"/>
        </w:rPr>
        <w:t>stosunku do wszystkich gospodarstw domowych korzystających z pomocy społ</w:t>
      </w:r>
      <w:r>
        <w:rPr>
          <w:rFonts w:cstheme="minorHAnsi"/>
          <w:b/>
          <w:bCs/>
          <w:sz w:val="22"/>
          <w:szCs w:val="22"/>
        </w:rPr>
        <w:t>e</w:t>
      </w:r>
      <w:r w:rsidRPr="007A2CE1">
        <w:rPr>
          <w:rFonts w:cstheme="minorHAnsi"/>
          <w:b/>
          <w:bCs/>
          <w:sz w:val="22"/>
          <w:szCs w:val="22"/>
        </w:rPr>
        <w:t>cznej w 2024 r.</w:t>
      </w:r>
    </w:p>
    <w:p w14:paraId="614BA0DA" w14:textId="77777777" w:rsidR="00E82540" w:rsidRPr="00E82540" w:rsidRDefault="00E82540" w:rsidP="00D72423">
      <w:pPr>
        <w:spacing w:before="0" w:after="0" w:line="240" w:lineRule="auto"/>
        <w:jc w:val="both"/>
        <w:rPr>
          <w:rFonts w:ascii="Times New Roman" w:eastAsia="Calibri" w:hAnsi="Times New Roman" w:cs="Times New Roman"/>
          <w:noProof/>
          <w:sz w:val="22"/>
          <w:szCs w:val="22"/>
          <w:lang w:eastAsia="en-US"/>
        </w:rPr>
      </w:pPr>
      <w:r w:rsidRPr="00E82540">
        <w:rPr>
          <w:rFonts w:ascii="Times New Roman" w:eastAsia="Calibri" w:hAnsi="Times New Roman" w:cs="Times New Roman"/>
          <w:noProof/>
          <w:sz w:val="22"/>
          <w:szCs w:val="22"/>
        </w:rPr>
        <w:drawing>
          <wp:inline distT="0" distB="0" distL="0" distR="0" wp14:anchorId="2D66C3C2" wp14:editId="02E52A8D">
            <wp:extent cx="6005195" cy="2794406"/>
            <wp:effectExtent l="0" t="0" r="14605" b="6350"/>
            <wp:docPr id="1249283921" name="Wykres 1">
              <a:extLst xmlns:a="http://schemas.openxmlformats.org/drawingml/2006/main">
                <a:ext uri="{FF2B5EF4-FFF2-40B4-BE49-F238E27FC236}">
                  <a16:creationId xmlns:a16="http://schemas.microsoft.com/office/drawing/2014/main" id="{47F013FA-6909-4B1D-8F22-8F5C5A7FB6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12"/>
    <w:p w14:paraId="5A4ACDFF" w14:textId="47D85D30" w:rsidR="00D72423" w:rsidRPr="00D72423" w:rsidRDefault="0025130A" w:rsidP="00D72423">
      <w:pPr>
        <w:pStyle w:val="Legenda"/>
        <w:spacing w:before="0" w:after="240" w:line="300" w:lineRule="auto"/>
      </w:pPr>
      <w:r w:rsidRPr="00551B49">
        <w:rPr>
          <w:rFonts w:cstheme="minorHAnsi"/>
          <w:b w:val="0"/>
          <w:bCs w:val="0"/>
          <w:color w:val="000000" w:themeColor="text1"/>
          <w:sz w:val="22"/>
          <w:szCs w:val="22"/>
        </w:rPr>
        <w:t xml:space="preserve">Źródło: Opracowanie </w:t>
      </w:r>
      <w:r w:rsidR="00D86932" w:rsidRPr="00551B49">
        <w:rPr>
          <w:rFonts w:cstheme="minorHAnsi"/>
          <w:b w:val="0"/>
          <w:bCs w:val="0"/>
          <w:color w:val="000000" w:themeColor="text1"/>
          <w:sz w:val="22"/>
          <w:szCs w:val="22"/>
        </w:rPr>
        <w:t>Ośrodek Pomocy Społecznej Dzielnicy Bielany m.st. Warszawy</w:t>
      </w:r>
    </w:p>
    <w:p w14:paraId="471D062F" w14:textId="1BB9EC43" w:rsidR="0030772C" w:rsidRPr="00B10BC7" w:rsidRDefault="0030772C" w:rsidP="00A7077E">
      <w:pPr>
        <w:pStyle w:val="Nagwek2"/>
        <w:numPr>
          <w:ilvl w:val="1"/>
          <w:numId w:val="36"/>
        </w:numPr>
        <w:spacing w:afterLines="0" w:after="240" w:line="300" w:lineRule="auto"/>
        <w:contextualSpacing/>
      </w:pPr>
      <w:bookmarkStart w:id="13" w:name="_Toc191995072"/>
      <w:r w:rsidRPr="00B10BC7">
        <w:lastRenderedPageBreak/>
        <w:t>POWODY UDZIELANIA ŚWIADCZEŃ</w:t>
      </w:r>
      <w:bookmarkEnd w:id="13"/>
    </w:p>
    <w:p w14:paraId="78020FD8" w14:textId="0226C1DE" w:rsidR="00751D5C" w:rsidRDefault="0010085D" w:rsidP="00A57C3D">
      <w:pPr>
        <w:pStyle w:val="Legenda"/>
        <w:spacing w:before="0" w:after="240" w:line="300" w:lineRule="auto"/>
        <w:rPr>
          <w:rFonts w:cstheme="minorHAnsi"/>
          <w:b w:val="0"/>
          <w:bCs w:val="0"/>
          <w:color w:val="000000" w:themeColor="text1"/>
          <w:sz w:val="22"/>
          <w:szCs w:val="22"/>
        </w:rPr>
      </w:pPr>
      <w:bookmarkStart w:id="14" w:name="_Toc165001036"/>
      <w:r w:rsidRPr="00B10BC7">
        <w:rPr>
          <w:rFonts w:cstheme="minorHAnsi"/>
          <w:b w:val="0"/>
          <w:bCs w:val="0"/>
          <w:color w:val="000000" w:themeColor="text1"/>
          <w:sz w:val="22"/>
          <w:szCs w:val="22"/>
        </w:rPr>
        <w:t>Poniżej przedstawiono dane liczbowe dotyczące osób i rodzin korzystających ze świadczeń pomocy społecznej z uwzględnieniem powodów przyznania pomocy. Należy zaznaczyć, że wiele osób i rodzin jest dotkniętych kilkoma z poniżej wymienionych dysfunkcji.</w:t>
      </w:r>
    </w:p>
    <w:p w14:paraId="7E47D785" w14:textId="63403F05" w:rsidR="00CA559D" w:rsidRPr="00B10BC7" w:rsidRDefault="00CA559D" w:rsidP="007A2CE1">
      <w:pPr>
        <w:pStyle w:val="Legenda"/>
        <w:spacing w:before="0" w:after="240" w:line="300" w:lineRule="auto"/>
        <w:contextualSpacing/>
        <w:rPr>
          <w:rFonts w:cstheme="minorHAnsi"/>
          <w:color w:val="000000" w:themeColor="text1"/>
          <w:sz w:val="22"/>
          <w:szCs w:val="22"/>
        </w:rPr>
      </w:pPr>
      <w:r w:rsidRPr="00B10BC7">
        <w:rPr>
          <w:rFonts w:cstheme="minorHAnsi"/>
          <w:color w:val="000000" w:themeColor="text1"/>
          <w:sz w:val="22"/>
          <w:szCs w:val="22"/>
        </w:rPr>
        <w:t xml:space="preserve">Tabela nr </w:t>
      </w:r>
      <w:bookmarkEnd w:id="14"/>
      <w:r w:rsidR="004E6046">
        <w:rPr>
          <w:rFonts w:cstheme="minorHAnsi"/>
          <w:color w:val="000000" w:themeColor="text1"/>
          <w:sz w:val="22"/>
          <w:szCs w:val="22"/>
        </w:rPr>
        <w:t>4</w:t>
      </w:r>
    </w:p>
    <w:p w14:paraId="662AF536" w14:textId="190DF382" w:rsidR="00CA559D" w:rsidRPr="00B10BC7" w:rsidRDefault="00CA559D" w:rsidP="007A2CE1">
      <w:pPr>
        <w:pStyle w:val="Legenda"/>
        <w:spacing w:before="0" w:after="240" w:line="300" w:lineRule="auto"/>
        <w:contextualSpacing/>
        <w:rPr>
          <w:rFonts w:cstheme="minorHAnsi"/>
          <w:color w:val="000000" w:themeColor="text1"/>
          <w:sz w:val="22"/>
          <w:szCs w:val="22"/>
        </w:rPr>
      </w:pPr>
      <w:r w:rsidRPr="00B10BC7">
        <w:rPr>
          <w:rFonts w:cstheme="minorHAnsi"/>
          <w:color w:val="000000" w:themeColor="text1"/>
          <w:sz w:val="22"/>
          <w:szCs w:val="22"/>
        </w:rPr>
        <w:t>Powody przyznania pomocy</w:t>
      </w:r>
    </w:p>
    <w:tbl>
      <w:tblPr>
        <w:tblStyle w:val="Tabelasiatki4akcent11"/>
        <w:tblW w:w="9062" w:type="dxa"/>
        <w:tblLook w:val="06A0" w:firstRow="1" w:lastRow="0" w:firstColumn="1" w:lastColumn="0" w:noHBand="1" w:noVBand="1"/>
      </w:tblPr>
      <w:tblGrid>
        <w:gridCol w:w="4952"/>
        <w:gridCol w:w="2126"/>
        <w:gridCol w:w="1984"/>
      </w:tblGrid>
      <w:tr w:rsidR="0010085D" w:rsidRPr="00B10BC7" w14:paraId="5CD0F223" w14:textId="77777777" w:rsidTr="00526C73">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right w:val="single" w:sz="4" w:space="0" w:color="auto"/>
            </w:tcBorders>
          </w:tcPr>
          <w:p w14:paraId="31E3DDEA" w14:textId="77777777" w:rsidR="0010085D" w:rsidRPr="00B10BC7" w:rsidRDefault="0010085D" w:rsidP="005C1BC7">
            <w:pPr>
              <w:spacing w:before="0" w:after="240" w:line="300" w:lineRule="auto"/>
              <w:contextualSpacing/>
              <w:rPr>
                <w:rFonts w:cstheme="minorHAnsi"/>
                <w:b w:val="0"/>
                <w:bCs w:val="0"/>
                <w:sz w:val="22"/>
                <w:szCs w:val="22"/>
              </w:rPr>
            </w:pPr>
            <w:r w:rsidRPr="00B10BC7">
              <w:rPr>
                <w:rFonts w:cstheme="minorHAnsi"/>
                <w:sz w:val="22"/>
                <w:szCs w:val="22"/>
              </w:rPr>
              <w:t>Dysfunkcje</w:t>
            </w:r>
          </w:p>
        </w:tc>
        <w:tc>
          <w:tcPr>
            <w:tcW w:w="4110" w:type="dxa"/>
            <w:gridSpan w:val="2"/>
            <w:tcBorders>
              <w:top w:val="single" w:sz="4" w:space="0" w:color="auto"/>
              <w:left w:val="single" w:sz="4" w:space="0" w:color="auto"/>
              <w:bottom w:val="single" w:sz="4" w:space="0" w:color="auto"/>
              <w:right w:val="single" w:sz="4" w:space="0" w:color="auto"/>
            </w:tcBorders>
          </w:tcPr>
          <w:p w14:paraId="0DC5155B" w14:textId="77777777" w:rsidR="0010085D" w:rsidRPr="00B10BC7" w:rsidRDefault="0010085D" w:rsidP="005C1BC7">
            <w:pPr>
              <w:spacing w:before="0" w:after="240" w:line="30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10BC7">
              <w:rPr>
                <w:rFonts w:cstheme="minorHAnsi"/>
                <w:sz w:val="22"/>
                <w:szCs w:val="22"/>
              </w:rPr>
              <w:t>2024 r.</w:t>
            </w:r>
          </w:p>
        </w:tc>
      </w:tr>
      <w:tr w:rsidR="0010085D" w:rsidRPr="00B10BC7" w14:paraId="2AE9F1FB" w14:textId="77777777" w:rsidTr="00526C73">
        <w:trPr>
          <w:trHeight w:val="22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4A66AC" w:themeColor="accent1"/>
              <w:left w:val="single" w:sz="4" w:space="0" w:color="auto"/>
              <w:bottom w:val="single" w:sz="4" w:space="0" w:color="auto"/>
              <w:right w:val="single" w:sz="4" w:space="0" w:color="auto"/>
            </w:tcBorders>
            <w:shd w:val="clear" w:color="auto" w:fill="4A66AC" w:themeFill="accent1"/>
          </w:tcPr>
          <w:p w14:paraId="56E61DC0" w14:textId="77777777" w:rsidR="0010085D" w:rsidRPr="00B10BC7" w:rsidRDefault="0010085D" w:rsidP="00B10BC7">
            <w:pPr>
              <w:spacing w:before="0" w:after="240" w:line="300" w:lineRule="auto"/>
              <w:contextualSpacing/>
              <w:jc w:val="center"/>
              <w:rPr>
                <w:rFonts w:cstheme="minorHAnsi"/>
                <w:b w:val="0"/>
                <w:bCs w:val="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5104450"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B10BC7">
              <w:rPr>
                <w:rFonts w:cstheme="minorHAnsi"/>
                <w:b/>
                <w:sz w:val="22"/>
                <w:szCs w:val="22"/>
              </w:rPr>
              <w:t>Liczba rodzin</w:t>
            </w:r>
          </w:p>
        </w:tc>
        <w:tc>
          <w:tcPr>
            <w:tcW w:w="1984" w:type="dxa"/>
            <w:tcBorders>
              <w:top w:val="single" w:sz="4" w:space="0" w:color="auto"/>
              <w:left w:val="single" w:sz="4" w:space="0" w:color="auto"/>
              <w:bottom w:val="single" w:sz="4" w:space="0" w:color="auto"/>
              <w:right w:val="single" w:sz="4" w:space="0" w:color="auto"/>
            </w:tcBorders>
          </w:tcPr>
          <w:p w14:paraId="6C198AAD"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B10BC7">
              <w:rPr>
                <w:rFonts w:cstheme="minorHAnsi"/>
                <w:b/>
                <w:sz w:val="22"/>
                <w:szCs w:val="22"/>
              </w:rPr>
              <w:t xml:space="preserve">Liczba osób </w:t>
            </w:r>
            <w:r w:rsidRPr="00B10BC7">
              <w:rPr>
                <w:rFonts w:cstheme="minorHAnsi"/>
                <w:b/>
                <w:sz w:val="22"/>
                <w:szCs w:val="22"/>
              </w:rPr>
              <w:br/>
              <w:t>w rodzinach</w:t>
            </w:r>
          </w:p>
        </w:tc>
      </w:tr>
      <w:tr w:rsidR="0010085D" w:rsidRPr="00B10BC7" w14:paraId="6D247815"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6BF4E9A5" w14:textId="77777777" w:rsidR="0010085D" w:rsidRPr="00B20D1B" w:rsidRDefault="0010085D" w:rsidP="00B10BC7">
            <w:pPr>
              <w:spacing w:before="0" w:after="240" w:line="300" w:lineRule="auto"/>
              <w:contextualSpacing/>
              <w:rPr>
                <w:rFonts w:cstheme="minorHAnsi"/>
                <w:sz w:val="22"/>
                <w:szCs w:val="22"/>
              </w:rPr>
            </w:pPr>
            <w:r w:rsidRPr="00B20D1B">
              <w:rPr>
                <w:rFonts w:cstheme="minorHAnsi"/>
                <w:sz w:val="22"/>
                <w:szCs w:val="22"/>
              </w:rPr>
              <w:t>ubóstwo</w:t>
            </w:r>
          </w:p>
        </w:tc>
        <w:tc>
          <w:tcPr>
            <w:tcW w:w="2126" w:type="dxa"/>
            <w:tcBorders>
              <w:top w:val="single" w:sz="4" w:space="0" w:color="auto"/>
              <w:left w:val="single" w:sz="4" w:space="0" w:color="auto"/>
              <w:bottom w:val="single" w:sz="4" w:space="0" w:color="auto"/>
              <w:right w:val="single" w:sz="4" w:space="0" w:color="auto"/>
            </w:tcBorders>
          </w:tcPr>
          <w:p w14:paraId="2DB45960"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500</w:t>
            </w:r>
          </w:p>
        </w:tc>
        <w:tc>
          <w:tcPr>
            <w:tcW w:w="1984" w:type="dxa"/>
            <w:tcBorders>
              <w:top w:val="single" w:sz="4" w:space="0" w:color="auto"/>
              <w:left w:val="single" w:sz="4" w:space="0" w:color="auto"/>
              <w:bottom w:val="single" w:sz="4" w:space="0" w:color="auto"/>
              <w:right w:val="single" w:sz="4" w:space="0" w:color="auto"/>
            </w:tcBorders>
          </w:tcPr>
          <w:p w14:paraId="7AD58A38"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790</w:t>
            </w:r>
          </w:p>
        </w:tc>
      </w:tr>
      <w:tr w:rsidR="0010085D" w:rsidRPr="00B10BC7" w14:paraId="1A65273A"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2B1FB3A4" w14:textId="77777777" w:rsidR="0010085D" w:rsidRPr="00B20D1B" w:rsidRDefault="0010085D" w:rsidP="00B10BC7">
            <w:pPr>
              <w:spacing w:before="0" w:after="240" w:line="300" w:lineRule="auto"/>
              <w:contextualSpacing/>
              <w:rPr>
                <w:rFonts w:cstheme="minorHAnsi"/>
                <w:sz w:val="22"/>
                <w:szCs w:val="22"/>
              </w:rPr>
            </w:pPr>
            <w:r w:rsidRPr="00B20D1B">
              <w:rPr>
                <w:rFonts w:cstheme="minorHAnsi"/>
                <w:sz w:val="22"/>
                <w:szCs w:val="22"/>
              </w:rPr>
              <w:t>sieroctwo</w:t>
            </w:r>
          </w:p>
        </w:tc>
        <w:tc>
          <w:tcPr>
            <w:tcW w:w="2126" w:type="dxa"/>
            <w:tcBorders>
              <w:top w:val="single" w:sz="4" w:space="0" w:color="auto"/>
              <w:left w:val="single" w:sz="4" w:space="0" w:color="auto"/>
              <w:bottom w:val="single" w:sz="4" w:space="0" w:color="auto"/>
              <w:right w:val="single" w:sz="4" w:space="0" w:color="auto"/>
            </w:tcBorders>
          </w:tcPr>
          <w:p w14:paraId="7A3B77B6"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w:t>
            </w:r>
          </w:p>
        </w:tc>
        <w:tc>
          <w:tcPr>
            <w:tcW w:w="1984" w:type="dxa"/>
            <w:tcBorders>
              <w:top w:val="single" w:sz="4" w:space="0" w:color="auto"/>
              <w:left w:val="single" w:sz="4" w:space="0" w:color="auto"/>
              <w:bottom w:val="single" w:sz="4" w:space="0" w:color="auto"/>
              <w:right w:val="single" w:sz="4" w:space="0" w:color="auto"/>
            </w:tcBorders>
          </w:tcPr>
          <w:p w14:paraId="566C78DA"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w:t>
            </w:r>
          </w:p>
        </w:tc>
      </w:tr>
      <w:tr w:rsidR="0010085D" w:rsidRPr="00B10BC7" w14:paraId="5EA20C3A"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359EA25B" w14:textId="77777777" w:rsidR="0010085D" w:rsidRPr="00B20D1B" w:rsidRDefault="0010085D" w:rsidP="00B10BC7">
            <w:pPr>
              <w:spacing w:before="0" w:after="240" w:line="300" w:lineRule="auto"/>
              <w:contextualSpacing/>
              <w:rPr>
                <w:rFonts w:cstheme="minorHAnsi"/>
                <w:sz w:val="22"/>
                <w:szCs w:val="22"/>
              </w:rPr>
            </w:pPr>
            <w:r w:rsidRPr="00B20D1B">
              <w:rPr>
                <w:rFonts w:cstheme="minorHAnsi"/>
                <w:sz w:val="22"/>
                <w:szCs w:val="22"/>
              </w:rPr>
              <w:t>bezdomność</w:t>
            </w:r>
          </w:p>
        </w:tc>
        <w:tc>
          <w:tcPr>
            <w:tcW w:w="2126" w:type="dxa"/>
            <w:tcBorders>
              <w:top w:val="single" w:sz="4" w:space="0" w:color="auto"/>
              <w:left w:val="single" w:sz="4" w:space="0" w:color="auto"/>
              <w:bottom w:val="single" w:sz="4" w:space="0" w:color="auto"/>
              <w:right w:val="single" w:sz="4" w:space="0" w:color="auto"/>
            </w:tcBorders>
          </w:tcPr>
          <w:p w14:paraId="21C73F13"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84</w:t>
            </w:r>
          </w:p>
        </w:tc>
        <w:tc>
          <w:tcPr>
            <w:tcW w:w="1984" w:type="dxa"/>
            <w:tcBorders>
              <w:top w:val="single" w:sz="4" w:space="0" w:color="auto"/>
              <w:left w:val="single" w:sz="4" w:space="0" w:color="auto"/>
              <w:bottom w:val="single" w:sz="4" w:space="0" w:color="auto"/>
              <w:right w:val="single" w:sz="4" w:space="0" w:color="auto"/>
            </w:tcBorders>
          </w:tcPr>
          <w:p w14:paraId="73CB7059"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87</w:t>
            </w:r>
          </w:p>
        </w:tc>
      </w:tr>
      <w:tr w:rsidR="0010085D" w:rsidRPr="00B10BC7" w14:paraId="7BE903CA"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09BBFDB1" w14:textId="77777777" w:rsidR="0010085D" w:rsidRPr="00B20D1B" w:rsidRDefault="0010085D" w:rsidP="00B10BC7">
            <w:pPr>
              <w:spacing w:before="0" w:after="240" w:line="300" w:lineRule="auto"/>
              <w:contextualSpacing/>
              <w:rPr>
                <w:rFonts w:cstheme="minorHAnsi"/>
                <w:sz w:val="22"/>
                <w:szCs w:val="22"/>
              </w:rPr>
            </w:pPr>
            <w:r w:rsidRPr="00B20D1B">
              <w:rPr>
                <w:rFonts w:cstheme="minorHAnsi"/>
                <w:sz w:val="22"/>
                <w:szCs w:val="22"/>
              </w:rPr>
              <w:t>Potrzeba ochrony macierzyństwa</w:t>
            </w:r>
          </w:p>
        </w:tc>
        <w:tc>
          <w:tcPr>
            <w:tcW w:w="2126" w:type="dxa"/>
            <w:tcBorders>
              <w:top w:val="single" w:sz="4" w:space="0" w:color="auto"/>
              <w:left w:val="single" w:sz="4" w:space="0" w:color="auto"/>
              <w:bottom w:val="single" w:sz="4" w:space="0" w:color="auto"/>
              <w:right w:val="single" w:sz="4" w:space="0" w:color="auto"/>
            </w:tcBorders>
          </w:tcPr>
          <w:p w14:paraId="0C002301"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80</w:t>
            </w:r>
          </w:p>
        </w:tc>
        <w:tc>
          <w:tcPr>
            <w:tcW w:w="1984" w:type="dxa"/>
            <w:tcBorders>
              <w:top w:val="single" w:sz="4" w:space="0" w:color="auto"/>
              <w:left w:val="single" w:sz="4" w:space="0" w:color="auto"/>
              <w:bottom w:val="single" w:sz="4" w:space="0" w:color="auto"/>
              <w:right w:val="single" w:sz="4" w:space="0" w:color="auto"/>
            </w:tcBorders>
          </w:tcPr>
          <w:p w14:paraId="7C4B9D93"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406</w:t>
            </w:r>
          </w:p>
        </w:tc>
      </w:tr>
      <w:tr w:rsidR="0010085D" w:rsidRPr="00B10BC7" w14:paraId="78FFC82E"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35435219" w14:textId="2E43CCD8" w:rsidR="0010085D" w:rsidRPr="00B20D1B" w:rsidRDefault="0010085D" w:rsidP="00B10BC7">
            <w:pPr>
              <w:spacing w:before="0" w:after="240" w:line="300" w:lineRule="auto"/>
              <w:contextualSpacing/>
              <w:rPr>
                <w:rFonts w:cstheme="minorHAnsi"/>
                <w:sz w:val="22"/>
                <w:szCs w:val="22"/>
              </w:rPr>
            </w:pPr>
            <w:r w:rsidRPr="005C1BC7">
              <w:rPr>
                <w:rFonts w:cstheme="minorHAnsi"/>
                <w:b w:val="0"/>
                <w:bCs w:val="0"/>
                <w:sz w:val="22"/>
                <w:szCs w:val="22"/>
              </w:rPr>
              <w:t>w tym:</w:t>
            </w:r>
            <w:r w:rsidRPr="00B20D1B">
              <w:rPr>
                <w:rFonts w:cstheme="minorHAnsi"/>
                <w:sz w:val="22"/>
                <w:szCs w:val="22"/>
              </w:rPr>
              <w:t xml:space="preserve"> wielodzietność</w:t>
            </w:r>
          </w:p>
        </w:tc>
        <w:tc>
          <w:tcPr>
            <w:tcW w:w="2126" w:type="dxa"/>
            <w:tcBorders>
              <w:top w:val="single" w:sz="4" w:space="0" w:color="auto"/>
              <w:left w:val="single" w:sz="4" w:space="0" w:color="auto"/>
              <w:bottom w:val="single" w:sz="4" w:space="0" w:color="auto"/>
              <w:right w:val="single" w:sz="4" w:space="0" w:color="auto"/>
            </w:tcBorders>
          </w:tcPr>
          <w:p w14:paraId="72B14A58"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69</w:t>
            </w:r>
          </w:p>
        </w:tc>
        <w:tc>
          <w:tcPr>
            <w:tcW w:w="1984" w:type="dxa"/>
            <w:tcBorders>
              <w:top w:val="single" w:sz="4" w:space="0" w:color="auto"/>
              <w:left w:val="single" w:sz="4" w:space="0" w:color="auto"/>
              <w:bottom w:val="single" w:sz="4" w:space="0" w:color="auto"/>
              <w:right w:val="single" w:sz="4" w:space="0" w:color="auto"/>
            </w:tcBorders>
          </w:tcPr>
          <w:p w14:paraId="167DF3D4"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377</w:t>
            </w:r>
          </w:p>
        </w:tc>
      </w:tr>
      <w:tr w:rsidR="0010085D" w:rsidRPr="00B10BC7" w14:paraId="2B59C14D"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07AF8772" w14:textId="77777777" w:rsidR="0010085D" w:rsidRPr="00B20D1B" w:rsidRDefault="0010085D" w:rsidP="00B10BC7">
            <w:pPr>
              <w:spacing w:before="0" w:after="240" w:line="300" w:lineRule="auto"/>
              <w:contextualSpacing/>
              <w:rPr>
                <w:rFonts w:cstheme="minorHAnsi"/>
                <w:sz w:val="22"/>
                <w:szCs w:val="22"/>
              </w:rPr>
            </w:pPr>
            <w:r w:rsidRPr="00B20D1B">
              <w:rPr>
                <w:rFonts w:cstheme="minorHAnsi"/>
                <w:sz w:val="22"/>
                <w:szCs w:val="22"/>
              </w:rPr>
              <w:t>bezrobocie</w:t>
            </w:r>
          </w:p>
        </w:tc>
        <w:tc>
          <w:tcPr>
            <w:tcW w:w="2126" w:type="dxa"/>
            <w:tcBorders>
              <w:top w:val="single" w:sz="4" w:space="0" w:color="auto"/>
              <w:left w:val="single" w:sz="4" w:space="0" w:color="auto"/>
              <w:bottom w:val="single" w:sz="4" w:space="0" w:color="auto"/>
              <w:right w:val="single" w:sz="4" w:space="0" w:color="auto"/>
            </w:tcBorders>
          </w:tcPr>
          <w:p w14:paraId="73EBE844"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190</w:t>
            </w:r>
          </w:p>
        </w:tc>
        <w:tc>
          <w:tcPr>
            <w:tcW w:w="1984" w:type="dxa"/>
            <w:tcBorders>
              <w:top w:val="single" w:sz="4" w:space="0" w:color="auto"/>
              <w:left w:val="single" w:sz="4" w:space="0" w:color="auto"/>
              <w:bottom w:val="single" w:sz="4" w:space="0" w:color="auto"/>
              <w:right w:val="single" w:sz="4" w:space="0" w:color="auto"/>
            </w:tcBorders>
          </w:tcPr>
          <w:p w14:paraId="3C3A8053"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424</w:t>
            </w:r>
          </w:p>
        </w:tc>
      </w:tr>
      <w:tr w:rsidR="0010085D" w:rsidRPr="00B10BC7" w14:paraId="32C5D243"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2D5975F3" w14:textId="77777777" w:rsidR="0010085D" w:rsidRPr="00B20D1B" w:rsidRDefault="0010085D" w:rsidP="00B10BC7">
            <w:pPr>
              <w:spacing w:before="0" w:after="240" w:line="300" w:lineRule="auto"/>
              <w:contextualSpacing/>
              <w:rPr>
                <w:rFonts w:cstheme="minorHAnsi"/>
                <w:sz w:val="22"/>
                <w:szCs w:val="22"/>
              </w:rPr>
            </w:pPr>
            <w:r w:rsidRPr="00B20D1B">
              <w:rPr>
                <w:rFonts w:cstheme="minorHAnsi"/>
                <w:sz w:val="22"/>
                <w:szCs w:val="22"/>
              </w:rPr>
              <w:t>niepełnosprawność</w:t>
            </w:r>
          </w:p>
        </w:tc>
        <w:tc>
          <w:tcPr>
            <w:tcW w:w="2126" w:type="dxa"/>
            <w:tcBorders>
              <w:top w:val="single" w:sz="4" w:space="0" w:color="auto"/>
              <w:left w:val="single" w:sz="4" w:space="0" w:color="auto"/>
              <w:bottom w:val="single" w:sz="4" w:space="0" w:color="auto"/>
              <w:right w:val="single" w:sz="4" w:space="0" w:color="auto"/>
            </w:tcBorders>
          </w:tcPr>
          <w:p w14:paraId="5C0EAFFC"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671</w:t>
            </w:r>
          </w:p>
        </w:tc>
        <w:tc>
          <w:tcPr>
            <w:tcW w:w="1984" w:type="dxa"/>
            <w:tcBorders>
              <w:top w:val="single" w:sz="4" w:space="0" w:color="auto"/>
              <w:left w:val="single" w:sz="4" w:space="0" w:color="auto"/>
              <w:bottom w:val="single" w:sz="4" w:space="0" w:color="auto"/>
              <w:right w:val="single" w:sz="4" w:space="0" w:color="auto"/>
            </w:tcBorders>
          </w:tcPr>
          <w:p w14:paraId="3A82460A" w14:textId="2CB8BA1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w:t>
            </w:r>
            <w:r w:rsidR="00584BEF">
              <w:rPr>
                <w:rFonts w:cstheme="minorHAnsi"/>
                <w:bCs/>
                <w:sz w:val="22"/>
                <w:szCs w:val="22"/>
              </w:rPr>
              <w:t xml:space="preserve"> </w:t>
            </w:r>
            <w:r w:rsidRPr="00B10BC7">
              <w:rPr>
                <w:rFonts w:cstheme="minorHAnsi"/>
                <w:bCs/>
                <w:sz w:val="22"/>
                <w:szCs w:val="22"/>
              </w:rPr>
              <w:t>001</w:t>
            </w:r>
          </w:p>
        </w:tc>
      </w:tr>
      <w:tr w:rsidR="0010085D" w:rsidRPr="00B10BC7" w14:paraId="6526FC9E"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6A202C01" w14:textId="77777777" w:rsidR="0010085D" w:rsidRPr="00B20D1B" w:rsidRDefault="0010085D" w:rsidP="00B10BC7">
            <w:pPr>
              <w:spacing w:before="0" w:after="240" w:line="300" w:lineRule="auto"/>
              <w:contextualSpacing/>
              <w:rPr>
                <w:rFonts w:cstheme="minorHAnsi"/>
                <w:sz w:val="22"/>
                <w:szCs w:val="22"/>
              </w:rPr>
            </w:pPr>
            <w:r w:rsidRPr="00B20D1B">
              <w:rPr>
                <w:rFonts w:cstheme="minorHAnsi"/>
                <w:sz w:val="22"/>
                <w:szCs w:val="22"/>
              </w:rPr>
              <w:t>długotrwała lub ciężka choroba</w:t>
            </w:r>
          </w:p>
        </w:tc>
        <w:tc>
          <w:tcPr>
            <w:tcW w:w="2126" w:type="dxa"/>
            <w:tcBorders>
              <w:top w:val="single" w:sz="4" w:space="0" w:color="auto"/>
              <w:left w:val="single" w:sz="4" w:space="0" w:color="auto"/>
              <w:bottom w:val="single" w:sz="4" w:space="0" w:color="auto"/>
              <w:right w:val="single" w:sz="4" w:space="0" w:color="auto"/>
            </w:tcBorders>
          </w:tcPr>
          <w:p w14:paraId="6F451021"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734</w:t>
            </w:r>
          </w:p>
        </w:tc>
        <w:tc>
          <w:tcPr>
            <w:tcW w:w="1984" w:type="dxa"/>
            <w:tcBorders>
              <w:top w:val="single" w:sz="4" w:space="0" w:color="auto"/>
              <w:left w:val="single" w:sz="4" w:space="0" w:color="auto"/>
              <w:bottom w:val="single" w:sz="4" w:space="0" w:color="auto"/>
              <w:right w:val="single" w:sz="4" w:space="0" w:color="auto"/>
            </w:tcBorders>
          </w:tcPr>
          <w:p w14:paraId="4788C629" w14:textId="45C7C518"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w:t>
            </w:r>
            <w:r w:rsidR="00584BEF">
              <w:rPr>
                <w:rFonts w:cstheme="minorHAnsi"/>
                <w:bCs/>
                <w:sz w:val="22"/>
                <w:szCs w:val="22"/>
              </w:rPr>
              <w:t xml:space="preserve"> </w:t>
            </w:r>
            <w:r w:rsidRPr="00B10BC7">
              <w:rPr>
                <w:rFonts w:cstheme="minorHAnsi"/>
                <w:bCs/>
                <w:sz w:val="22"/>
                <w:szCs w:val="22"/>
              </w:rPr>
              <w:t>137</w:t>
            </w:r>
          </w:p>
        </w:tc>
      </w:tr>
      <w:tr w:rsidR="0010085D" w:rsidRPr="00B10BC7" w14:paraId="710D9268" w14:textId="77777777" w:rsidTr="005C1BC7">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23B61E8E" w14:textId="26D7B7FA" w:rsidR="0010085D" w:rsidRPr="00B20D1B" w:rsidRDefault="0010085D" w:rsidP="00B10BC7">
            <w:pPr>
              <w:spacing w:before="0" w:after="240" w:line="300" w:lineRule="auto"/>
              <w:contextualSpacing/>
              <w:rPr>
                <w:rFonts w:cstheme="minorHAnsi"/>
                <w:sz w:val="22"/>
                <w:szCs w:val="22"/>
              </w:rPr>
            </w:pPr>
            <w:r w:rsidRPr="00B20D1B">
              <w:rPr>
                <w:rFonts w:cstheme="minorHAnsi"/>
                <w:sz w:val="22"/>
                <w:szCs w:val="22"/>
              </w:rPr>
              <w:t>bezradność w sprawach opiekuńczo-wychowawczych i prowadzenia gospodarstwa domowego - ogółem</w:t>
            </w:r>
          </w:p>
        </w:tc>
        <w:tc>
          <w:tcPr>
            <w:tcW w:w="2126" w:type="dxa"/>
            <w:tcBorders>
              <w:top w:val="single" w:sz="4" w:space="0" w:color="auto"/>
              <w:left w:val="single" w:sz="4" w:space="0" w:color="auto"/>
              <w:bottom w:val="single" w:sz="4" w:space="0" w:color="auto"/>
              <w:right w:val="single" w:sz="4" w:space="0" w:color="auto"/>
            </w:tcBorders>
          </w:tcPr>
          <w:p w14:paraId="1CBEE94E"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197</w:t>
            </w:r>
          </w:p>
        </w:tc>
        <w:tc>
          <w:tcPr>
            <w:tcW w:w="1984" w:type="dxa"/>
            <w:tcBorders>
              <w:top w:val="single" w:sz="4" w:space="0" w:color="auto"/>
              <w:left w:val="single" w:sz="4" w:space="0" w:color="auto"/>
              <w:bottom w:val="single" w:sz="4" w:space="0" w:color="auto"/>
              <w:right w:val="single" w:sz="4" w:space="0" w:color="auto"/>
            </w:tcBorders>
          </w:tcPr>
          <w:p w14:paraId="63092642" w14:textId="77777777"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707</w:t>
            </w:r>
          </w:p>
        </w:tc>
      </w:tr>
      <w:tr w:rsidR="0010085D" w:rsidRPr="00B10BC7" w14:paraId="7C6181A9" w14:textId="77777777" w:rsidTr="005C1BC7">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nil"/>
            </w:tcBorders>
          </w:tcPr>
          <w:p w14:paraId="67D4077F" w14:textId="543D022A" w:rsidR="0010085D" w:rsidRPr="005C1BC7" w:rsidRDefault="0010085D" w:rsidP="00B10BC7">
            <w:pPr>
              <w:spacing w:before="0" w:after="240" w:line="300" w:lineRule="auto"/>
              <w:contextualSpacing/>
              <w:rPr>
                <w:rFonts w:cstheme="minorHAnsi"/>
                <w:b w:val="0"/>
                <w:bCs w:val="0"/>
                <w:sz w:val="22"/>
                <w:szCs w:val="22"/>
              </w:rPr>
            </w:pPr>
            <w:r w:rsidRPr="005C1BC7">
              <w:rPr>
                <w:rFonts w:cstheme="minorHAnsi"/>
                <w:b w:val="0"/>
                <w:bCs w:val="0"/>
                <w:sz w:val="22"/>
                <w:szCs w:val="22"/>
              </w:rPr>
              <w:t>w tym:</w:t>
            </w:r>
          </w:p>
        </w:tc>
        <w:tc>
          <w:tcPr>
            <w:tcW w:w="2126" w:type="dxa"/>
            <w:tcBorders>
              <w:top w:val="single" w:sz="4" w:space="0" w:color="auto"/>
              <w:left w:val="nil"/>
              <w:bottom w:val="single" w:sz="4" w:space="0" w:color="auto"/>
              <w:right w:val="nil"/>
            </w:tcBorders>
          </w:tcPr>
          <w:p w14:paraId="4C309044" w14:textId="0FD8093C"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p>
        </w:tc>
        <w:tc>
          <w:tcPr>
            <w:tcW w:w="1984" w:type="dxa"/>
            <w:tcBorders>
              <w:top w:val="single" w:sz="4" w:space="0" w:color="auto"/>
              <w:left w:val="nil"/>
              <w:bottom w:val="single" w:sz="4" w:space="0" w:color="auto"/>
              <w:right w:val="single" w:sz="4" w:space="0" w:color="auto"/>
            </w:tcBorders>
          </w:tcPr>
          <w:p w14:paraId="7E1B6794" w14:textId="5481BA61" w:rsidR="0010085D" w:rsidRPr="00B10BC7" w:rsidRDefault="0010085D"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p>
        </w:tc>
      </w:tr>
      <w:tr w:rsidR="005C1BC7" w:rsidRPr="00B10BC7" w14:paraId="7B5D5B2A" w14:textId="77777777" w:rsidTr="005C1BC7">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6A007D08" w14:textId="29691DFC" w:rsidR="005C1BC7" w:rsidRPr="00B20D1B" w:rsidRDefault="005C1BC7" w:rsidP="005C1BC7">
            <w:pPr>
              <w:spacing w:before="0" w:after="240" w:line="300" w:lineRule="auto"/>
              <w:contextualSpacing/>
              <w:rPr>
                <w:rFonts w:cstheme="minorHAnsi"/>
                <w:sz w:val="22"/>
                <w:szCs w:val="22"/>
              </w:rPr>
            </w:pPr>
            <w:r w:rsidRPr="00B20D1B">
              <w:rPr>
                <w:rFonts w:cstheme="minorHAnsi"/>
                <w:sz w:val="22"/>
                <w:szCs w:val="22"/>
              </w:rPr>
              <w:t xml:space="preserve"> </w:t>
            </w:r>
            <w:r w:rsidR="0009081C">
              <w:rPr>
                <w:rFonts w:cstheme="minorHAnsi"/>
                <w:sz w:val="22"/>
                <w:szCs w:val="22"/>
              </w:rPr>
              <w:t xml:space="preserve">  </w:t>
            </w:r>
            <w:r w:rsidRPr="00B20D1B">
              <w:rPr>
                <w:rFonts w:cstheme="minorHAnsi"/>
                <w:sz w:val="22"/>
                <w:szCs w:val="22"/>
              </w:rPr>
              <w:t>rodziny niepełne</w:t>
            </w:r>
          </w:p>
        </w:tc>
        <w:tc>
          <w:tcPr>
            <w:tcW w:w="2126" w:type="dxa"/>
            <w:tcBorders>
              <w:top w:val="single" w:sz="4" w:space="0" w:color="auto"/>
              <w:left w:val="single" w:sz="4" w:space="0" w:color="auto"/>
              <w:bottom w:val="single" w:sz="4" w:space="0" w:color="auto"/>
              <w:right w:val="single" w:sz="4" w:space="0" w:color="auto"/>
            </w:tcBorders>
          </w:tcPr>
          <w:p w14:paraId="2FC9966A" w14:textId="50C9B9CD"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153</w:t>
            </w:r>
          </w:p>
        </w:tc>
        <w:tc>
          <w:tcPr>
            <w:tcW w:w="1984" w:type="dxa"/>
            <w:tcBorders>
              <w:top w:val="single" w:sz="4" w:space="0" w:color="auto"/>
              <w:left w:val="single" w:sz="4" w:space="0" w:color="auto"/>
              <w:bottom w:val="single" w:sz="4" w:space="0" w:color="auto"/>
              <w:right w:val="single" w:sz="4" w:space="0" w:color="auto"/>
            </w:tcBorders>
          </w:tcPr>
          <w:p w14:paraId="639C39AC" w14:textId="65E9C6EF"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479</w:t>
            </w:r>
          </w:p>
        </w:tc>
      </w:tr>
      <w:tr w:rsidR="005C1BC7" w:rsidRPr="00B10BC7" w14:paraId="2C6EBF4D"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43B83BFC" w14:textId="169D65CA" w:rsidR="005C1BC7" w:rsidRPr="00B20D1B" w:rsidRDefault="0009081C" w:rsidP="005C1BC7">
            <w:pPr>
              <w:spacing w:before="0" w:after="240" w:line="300" w:lineRule="auto"/>
              <w:contextualSpacing/>
              <w:rPr>
                <w:rFonts w:cstheme="minorHAnsi"/>
                <w:sz w:val="22"/>
                <w:szCs w:val="22"/>
              </w:rPr>
            </w:pPr>
            <w:r>
              <w:rPr>
                <w:rFonts w:cstheme="minorHAnsi"/>
                <w:sz w:val="22"/>
                <w:szCs w:val="22"/>
              </w:rPr>
              <w:t xml:space="preserve">   </w:t>
            </w:r>
            <w:r w:rsidR="005C1BC7" w:rsidRPr="00B20D1B">
              <w:rPr>
                <w:rFonts w:cstheme="minorHAnsi"/>
                <w:sz w:val="22"/>
                <w:szCs w:val="22"/>
              </w:rPr>
              <w:t>rodziny wielodzietne</w:t>
            </w:r>
          </w:p>
        </w:tc>
        <w:tc>
          <w:tcPr>
            <w:tcW w:w="2126" w:type="dxa"/>
            <w:tcBorders>
              <w:top w:val="single" w:sz="4" w:space="0" w:color="auto"/>
              <w:left w:val="single" w:sz="4" w:space="0" w:color="auto"/>
              <w:bottom w:val="single" w:sz="4" w:space="0" w:color="auto"/>
              <w:right w:val="single" w:sz="4" w:space="0" w:color="auto"/>
            </w:tcBorders>
          </w:tcPr>
          <w:p w14:paraId="0DE21BAD"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64</w:t>
            </w:r>
          </w:p>
        </w:tc>
        <w:tc>
          <w:tcPr>
            <w:tcW w:w="1984" w:type="dxa"/>
            <w:tcBorders>
              <w:top w:val="single" w:sz="4" w:space="0" w:color="auto"/>
              <w:left w:val="single" w:sz="4" w:space="0" w:color="auto"/>
              <w:bottom w:val="single" w:sz="4" w:space="0" w:color="auto"/>
              <w:right w:val="single" w:sz="4" w:space="0" w:color="auto"/>
            </w:tcBorders>
          </w:tcPr>
          <w:p w14:paraId="364C6941"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349</w:t>
            </w:r>
          </w:p>
        </w:tc>
      </w:tr>
      <w:tr w:rsidR="00283463" w:rsidRPr="00283463" w14:paraId="18EECD6D"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2FADBAE6" w14:textId="77777777" w:rsidR="005C1BC7" w:rsidRPr="00283463" w:rsidRDefault="005C1BC7" w:rsidP="005C1BC7">
            <w:pPr>
              <w:spacing w:before="0" w:after="240" w:line="300" w:lineRule="auto"/>
              <w:contextualSpacing/>
              <w:rPr>
                <w:rFonts w:cstheme="minorHAnsi"/>
                <w:sz w:val="22"/>
                <w:szCs w:val="22"/>
              </w:rPr>
            </w:pPr>
            <w:r w:rsidRPr="00283463">
              <w:rPr>
                <w:rFonts w:cstheme="minorHAnsi"/>
                <w:sz w:val="22"/>
                <w:szCs w:val="22"/>
              </w:rPr>
              <w:t>przemoc domowa</w:t>
            </w:r>
          </w:p>
        </w:tc>
        <w:tc>
          <w:tcPr>
            <w:tcW w:w="2126" w:type="dxa"/>
            <w:tcBorders>
              <w:top w:val="single" w:sz="4" w:space="0" w:color="auto"/>
              <w:left w:val="single" w:sz="4" w:space="0" w:color="auto"/>
              <w:bottom w:val="single" w:sz="4" w:space="0" w:color="auto"/>
              <w:right w:val="single" w:sz="4" w:space="0" w:color="auto"/>
            </w:tcBorders>
          </w:tcPr>
          <w:p w14:paraId="36E7DFCC" w14:textId="2353DC01" w:rsidR="005C1BC7" w:rsidRPr="00283463"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283463">
              <w:t>319</w:t>
            </w:r>
          </w:p>
        </w:tc>
        <w:tc>
          <w:tcPr>
            <w:tcW w:w="1984" w:type="dxa"/>
            <w:tcBorders>
              <w:top w:val="single" w:sz="4" w:space="0" w:color="auto"/>
              <w:left w:val="single" w:sz="4" w:space="0" w:color="auto"/>
              <w:bottom w:val="single" w:sz="4" w:space="0" w:color="auto"/>
              <w:right w:val="single" w:sz="4" w:space="0" w:color="auto"/>
            </w:tcBorders>
          </w:tcPr>
          <w:p w14:paraId="78817191" w14:textId="22CA29D6" w:rsidR="005C1BC7" w:rsidRPr="00283463"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283463">
              <w:t>848</w:t>
            </w:r>
          </w:p>
        </w:tc>
      </w:tr>
      <w:tr w:rsidR="005C1BC7" w:rsidRPr="00B10BC7" w14:paraId="001B95E7"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1C4B8AEB" w14:textId="77777777" w:rsidR="005C1BC7" w:rsidRPr="00B20D1B" w:rsidRDefault="005C1BC7" w:rsidP="005C1BC7">
            <w:pPr>
              <w:spacing w:before="0" w:after="240" w:line="300" w:lineRule="auto"/>
              <w:contextualSpacing/>
              <w:rPr>
                <w:rFonts w:cstheme="minorHAnsi"/>
                <w:sz w:val="22"/>
                <w:szCs w:val="22"/>
              </w:rPr>
            </w:pPr>
            <w:r w:rsidRPr="00B20D1B">
              <w:rPr>
                <w:rFonts w:cstheme="minorHAnsi"/>
                <w:sz w:val="22"/>
                <w:szCs w:val="22"/>
              </w:rPr>
              <w:t>alkoholizm</w:t>
            </w:r>
          </w:p>
        </w:tc>
        <w:tc>
          <w:tcPr>
            <w:tcW w:w="2126" w:type="dxa"/>
            <w:tcBorders>
              <w:top w:val="single" w:sz="4" w:space="0" w:color="auto"/>
              <w:left w:val="single" w:sz="4" w:space="0" w:color="auto"/>
              <w:bottom w:val="single" w:sz="4" w:space="0" w:color="auto"/>
              <w:right w:val="single" w:sz="4" w:space="0" w:color="auto"/>
            </w:tcBorders>
          </w:tcPr>
          <w:p w14:paraId="191D1551"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90</w:t>
            </w:r>
          </w:p>
        </w:tc>
        <w:tc>
          <w:tcPr>
            <w:tcW w:w="1984" w:type="dxa"/>
            <w:tcBorders>
              <w:top w:val="single" w:sz="4" w:space="0" w:color="auto"/>
              <w:left w:val="single" w:sz="4" w:space="0" w:color="auto"/>
              <w:bottom w:val="single" w:sz="4" w:space="0" w:color="auto"/>
              <w:right w:val="single" w:sz="4" w:space="0" w:color="auto"/>
            </w:tcBorders>
          </w:tcPr>
          <w:p w14:paraId="0BC783E5"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120</w:t>
            </w:r>
          </w:p>
        </w:tc>
      </w:tr>
      <w:tr w:rsidR="005C1BC7" w:rsidRPr="00B10BC7" w14:paraId="29275210"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3D526AC0" w14:textId="77777777" w:rsidR="005C1BC7" w:rsidRPr="00B20D1B" w:rsidRDefault="005C1BC7" w:rsidP="005C1BC7">
            <w:pPr>
              <w:spacing w:before="0" w:after="240" w:line="300" w:lineRule="auto"/>
              <w:contextualSpacing/>
              <w:rPr>
                <w:rFonts w:cstheme="minorHAnsi"/>
                <w:sz w:val="22"/>
                <w:szCs w:val="22"/>
              </w:rPr>
            </w:pPr>
            <w:r w:rsidRPr="00B20D1B">
              <w:rPr>
                <w:rFonts w:cstheme="minorHAnsi"/>
                <w:sz w:val="22"/>
                <w:szCs w:val="22"/>
              </w:rPr>
              <w:t>narkomania</w:t>
            </w:r>
          </w:p>
        </w:tc>
        <w:tc>
          <w:tcPr>
            <w:tcW w:w="2126" w:type="dxa"/>
            <w:tcBorders>
              <w:top w:val="single" w:sz="4" w:space="0" w:color="auto"/>
              <w:left w:val="single" w:sz="4" w:space="0" w:color="auto"/>
              <w:bottom w:val="single" w:sz="4" w:space="0" w:color="auto"/>
              <w:right w:val="single" w:sz="4" w:space="0" w:color="auto"/>
            </w:tcBorders>
          </w:tcPr>
          <w:p w14:paraId="1DD62B8F"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23</w:t>
            </w:r>
          </w:p>
        </w:tc>
        <w:tc>
          <w:tcPr>
            <w:tcW w:w="1984" w:type="dxa"/>
            <w:tcBorders>
              <w:top w:val="single" w:sz="4" w:space="0" w:color="auto"/>
              <w:left w:val="single" w:sz="4" w:space="0" w:color="auto"/>
              <w:bottom w:val="single" w:sz="4" w:space="0" w:color="auto"/>
              <w:right w:val="single" w:sz="4" w:space="0" w:color="auto"/>
            </w:tcBorders>
          </w:tcPr>
          <w:p w14:paraId="3C51CCB7"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28</w:t>
            </w:r>
          </w:p>
        </w:tc>
      </w:tr>
      <w:tr w:rsidR="005C1BC7" w:rsidRPr="00B10BC7" w14:paraId="16F40293"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6483F186" w14:textId="77777777" w:rsidR="005C1BC7" w:rsidRPr="00B20D1B" w:rsidRDefault="005C1BC7" w:rsidP="005C1BC7">
            <w:pPr>
              <w:spacing w:before="0" w:after="240" w:line="300" w:lineRule="auto"/>
              <w:contextualSpacing/>
              <w:rPr>
                <w:rFonts w:cstheme="minorHAnsi"/>
                <w:sz w:val="22"/>
                <w:szCs w:val="22"/>
              </w:rPr>
            </w:pPr>
            <w:r w:rsidRPr="00B20D1B">
              <w:rPr>
                <w:rFonts w:cstheme="minorHAnsi"/>
                <w:sz w:val="22"/>
                <w:szCs w:val="22"/>
              </w:rPr>
              <w:t>trudności w przystosowaniu do życia po zwolnieniu z Z.K.</w:t>
            </w:r>
          </w:p>
        </w:tc>
        <w:tc>
          <w:tcPr>
            <w:tcW w:w="2126" w:type="dxa"/>
            <w:tcBorders>
              <w:top w:val="single" w:sz="4" w:space="0" w:color="auto"/>
              <w:left w:val="single" w:sz="4" w:space="0" w:color="auto"/>
              <w:bottom w:val="single" w:sz="4" w:space="0" w:color="auto"/>
              <w:right w:val="single" w:sz="4" w:space="0" w:color="auto"/>
            </w:tcBorders>
          </w:tcPr>
          <w:p w14:paraId="34D586FC"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12</w:t>
            </w:r>
          </w:p>
        </w:tc>
        <w:tc>
          <w:tcPr>
            <w:tcW w:w="1984" w:type="dxa"/>
            <w:tcBorders>
              <w:top w:val="single" w:sz="4" w:space="0" w:color="auto"/>
              <w:left w:val="single" w:sz="4" w:space="0" w:color="auto"/>
              <w:bottom w:val="single" w:sz="4" w:space="0" w:color="auto"/>
              <w:right w:val="single" w:sz="4" w:space="0" w:color="auto"/>
            </w:tcBorders>
          </w:tcPr>
          <w:p w14:paraId="7EA83B33"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32</w:t>
            </w:r>
          </w:p>
        </w:tc>
      </w:tr>
      <w:tr w:rsidR="005C1BC7" w:rsidRPr="00B10BC7" w14:paraId="0720A046"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2A137C5F" w14:textId="77777777" w:rsidR="005C1BC7" w:rsidRPr="00B20D1B" w:rsidRDefault="005C1BC7" w:rsidP="005C1BC7">
            <w:pPr>
              <w:spacing w:before="0" w:after="240" w:line="300" w:lineRule="auto"/>
              <w:contextualSpacing/>
              <w:rPr>
                <w:rFonts w:cstheme="minorHAnsi"/>
                <w:sz w:val="22"/>
                <w:szCs w:val="22"/>
              </w:rPr>
            </w:pPr>
            <w:r w:rsidRPr="00B20D1B">
              <w:rPr>
                <w:rFonts w:cstheme="minorHAnsi"/>
                <w:sz w:val="22"/>
                <w:szCs w:val="22"/>
              </w:rPr>
              <w:t>trudności w integracji osób, które otrzymały status uchodźcy lub ochronę uzupełniającą</w:t>
            </w:r>
          </w:p>
        </w:tc>
        <w:tc>
          <w:tcPr>
            <w:tcW w:w="2126" w:type="dxa"/>
            <w:tcBorders>
              <w:top w:val="single" w:sz="4" w:space="0" w:color="auto"/>
              <w:left w:val="single" w:sz="4" w:space="0" w:color="auto"/>
              <w:bottom w:val="single" w:sz="4" w:space="0" w:color="auto"/>
              <w:right w:val="single" w:sz="4" w:space="0" w:color="auto"/>
            </w:tcBorders>
          </w:tcPr>
          <w:p w14:paraId="4897207A"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20</w:t>
            </w:r>
          </w:p>
        </w:tc>
        <w:tc>
          <w:tcPr>
            <w:tcW w:w="1984" w:type="dxa"/>
            <w:tcBorders>
              <w:top w:val="single" w:sz="4" w:space="0" w:color="auto"/>
              <w:left w:val="single" w:sz="4" w:space="0" w:color="auto"/>
              <w:bottom w:val="single" w:sz="4" w:space="0" w:color="auto"/>
              <w:right w:val="single" w:sz="4" w:space="0" w:color="auto"/>
            </w:tcBorders>
          </w:tcPr>
          <w:p w14:paraId="68C5CB99"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77</w:t>
            </w:r>
          </w:p>
        </w:tc>
      </w:tr>
      <w:tr w:rsidR="005C1BC7" w:rsidRPr="00B10BC7" w14:paraId="1A39BF40"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09B1624B" w14:textId="77777777" w:rsidR="005C1BC7" w:rsidRPr="00B20D1B" w:rsidRDefault="005C1BC7" w:rsidP="005C1BC7">
            <w:pPr>
              <w:spacing w:before="0" w:after="240" w:line="300" w:lineRule="auto"/>
              <w:contextualSpacing/>
              <w:rPr>
                <w:rFonts w:cstheme="minorHAnsi"/>
                <w:sz w:val="22"/>
                <w:szCs w:val="22"/>
              </w:rPr>
            </w:pPr>
            <w:r w:rsidRPr="00B20D1B">
              <w:rPr>
                <w:rFonts w:cstheme="minorHAnsi"/>
                <w:sz w:val="22"/>
                <w:szCs w:val="22"/>
              </w:rPr>
              <w:t>zdarzenie losowe</w:t>
            </w:r>
          </w:p>
        </w:tc>
        <w:tc>
          <w:tcPr>
            <w:tcW w:w="2126" w:type="dxa"/>
            <w:tcBorders>
              <w:top w:val="single" w:sz="4" w:space="0" w:color="auto"/>
              <w:left w:val="single" w:sz="4" w:space="0" w:color="auto"/>
              <w:bottom w:val="single" w:sz="4" w:space="0" w:color="auto"/>
              <w:right w:val="single" w:sz="4" w:space="0" w:color="auto"/>
            </w:tcBorders>
          </w:tcPr>
          <w:p w14:paraId="751487F2"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4</w:t>
            </w:r>
          </w:p>
        </w:tc>
        <w:tc>
          <w:tcPr>
            <w:tcW w:w="1984" w:type="dxa"/>
            <w:tcBorders>
              <w:top w:val="single" w:sz="4" w:space="0" w:color="auto"/>
              <w:left w:val="single" w:sz="4" w:space="0" w:color="auto"/>
              <w:bottom w:val="single" w:sz="4" w:space="0" w:color="auto"/>
              <w:right w:val="single" w:sz="4" w:space="0" w:color="auto"/>
            </w:tcBorders>
          </w:tcPr>
          <w:p w14:paraId="2FB051AA"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4</w:t>
            </w:r>
          </w:p>
        </w:tc>
      </w:tr>
      <w:tr w:rsidR="005C1BC7" w:rsidRPr="00B10BC7" w14:paraId="0648F61F" w14:textId="77777777" w:rsidTr="00526C73">
        <w:trPr>
          <w:trHeight w:val="397"/>
        </w:trPr>
        <w:tc>
          <w:tcPr>
            <w:cnfStyle w:val="001000000000" w:firstRow="0" w:lastRow="0" w:firstColumn="1" w:lastColumn="0" w:oddVBand="0" w:evenVBand="0" w:oddHBand="0" w:evenHBand="0" w:firstRowFirstColumn="0" w:firstRowLastColumn="0" w:lastRowFirstColumn="0" w:lastRowLastColumn="0"/>
            <w:tcW w:w="4952" w:type="dxa"/>
            <w:tcBorders>
              <w:top w:val="single" w:sz="4" w:space="0" w:color="auto"/>
              <w:left w:val="single" w:sz="4" w:space="0" w:color="auto"/>
              <w:bottom w:val="single" w:sz="4" w:space="0" w:color="auto"/>
              <w:right w:val="single" w:sz="4" w:space="0" w:color="auto"/>
            </w:tcBorders>
          </w:tcPr>
          <w:p w14:paraId="346AC195" w14:textId="77777777" w:rsidR="005C1BC7" w:rsidRPr="00B20D1B" w:rsidRDefault="005C1BC7" w:rsidP="005C1BC7">
            <w:pPr>
              <w:spacing w:before="0" w:after="240" w:line="300" w:lineRule="auto"/>
              <w:contextualSpacing/>
              <w:rPr>
                <w:rFonts w:cstheme="minorHAnsi"/>
                <w:sz w:val="22"/>
                <w:szCs w:val="22"/>
              </w:rPr>
            </w:pPr>
            <w:r w:rsidRPr="00B20D1B">
              <w:rPr>
                <w:rFonts w:cstheme="minorHAnsi"/>
                <w:sz w:val="22"/>
                <w:szCs w:val="22"/>
              </w:rPr>
              <w:t>sytuacja kryzysowa</w:t>
            </w:r>
          </w:p>
        </w:tc>
        <w:tc>
          <w:tcPr>
            <w:tcW w:w="2126" w:type="dxa"/>
            <w:tcBorders>
              <w:top w:val="single" w:sz="4" w:space="0" w:color="auto"/>
              <w:left w:val="single" w:sz="4" w:space="0" w:color="auto"/>
              <w:bottom w:val="single" w:sz="4" w:space="0" w:color="auto"/>
              <w:right w:val="single" w:sz="4" w:space="0" w:color="auto"/>
            </w:tcBorders>
          </w:tcPr>
          <w:p w14:paraId="7E9147F8"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3</w:t>
            </w:r>
          </w:p>
        </w:tc>
        <w:tc>
          <w:tcPr>
            <w:tcW w:w="1984" w:type="dxa"/>
            <w:tcBorders>
              <w:top w:val="single" w:sz="4" w:space="0" w:color="auto"/>
              <w:left w:val="single" w:sz="4" w:space="0" w:color="auto"/>
              <w:bottom w:val="single" w:sz="4" w:space="0" w:color="auto"/>
              <w:right w:val="single" w:sz="4" w:space="0" w:color="auto"/>
            </w:tcBorders>
          </w:tcPr>
          <w:p w14:paraId="2682E2F1" w14:textId="77777777" w:rsidR="005C1BC7" w:rsidRPr="00B10BC7" w:rsidRDefault="005C1BC7" w:rsidP="005C1BC7">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7</w:t>
            </w:r>
          </w:p>
        </w:tc>
      </w:tr>
    </w:tbl>
    <w:p w14:paraId="12DB997E" w14:textId="77777777" w:rsidR="00986BB3" w:rsidRPr="00B10BC7" w:rsidRDefault="0025130A" w:rsidP="00A65424">
      <w:pPr>
        <w:spacing w:before="0" w:after="240" w:line="300" w:lineRule="auto"/>
        <w:rPr>
          <w:rFonts w:cstheme="minorHAnsi"/>
          <w:color w:val="000000" w:themeColor="text1"/>
          <w:sz w:val="22"/>
          <w:szCs w:val="22"/>
        </w:rPr>
      </w:pPr>
      <w:r w:rsidRPr="00B10BC7">
        <w:rPr>
          <w:rFonts w:cstheme="minorHAnsi"/>
          <w:color w:val="000000" w:themeColor="text1"/>
          <w:sz w:val="22"/>
          <w:szCs w:val="22"/>
        </w:rPr>
        <w:t xml:space="preserve">Źródło: Opracowanie </w:t>
      </w:r>
      <w:r w:rsidR="00D86932" w:rsidRPr="00B10BC7">
        <w:rPr>
          <w:rFonts w:cstheme="minorHAnsi"/>
          <w:color w:val="000000" w:themeColor="text1"/>
          <w:sz w:val="22"/>
          <w:szCs w:val="22"/>
        </w:rPr>
        <w:t>Ośrodek Pomocy Społecznej Dzielnicy Bielany m.st. Warszawy</w:t>
      </w:r>
    </w:p>
    <w:p w14:paraId="48DE0320" w14:textId="09786F54" w:rsidR="005258F8" w:rsidRDefault="00E81AA7" w:rsidP="00A65424">
      <w:pPr>
        <w:spacing w:before="0" w:after="240" w:line="300" w:lineRule="auto"/>
        <w:rPr>
          <w:rFonts w:cstheme="minorHAnsi"/>
          <w:sz w:val="22"/>
          <w:szCs w:val="22"/>
        </w:rPr>
      </w:pPr>
      <w:bookmarkStart w:id="15" w:name="_Toc165001006"/>
      <w:r w:rsidRPr="00B10BC7">
        <w:rPr>
          <w:rFonts w:cstheme="minorHAnsi"/>
          <w:sz w:val="22"/>
          <w:szCs w:val="22"/>
        </w:rPr>
        <w:lastRenderedPageBreak/>
        <w:t xml:space="preserve">Najczęstszymi przesłankami udzielania świadczeń z pomocy społecznej w 2024 r. były: długotrwała lub ciężka choroba (734 rodziny), następnie niepełnosprawność (671 rodzin), ubóstwo (500 rodzin), </w:t>
      </w:r>
      <w:r w:rsidR="005C1BC7">
        <w:rPr>
          <w:rFonts w:cstheme="minorHAnsi"/>
          <w:sz w:val="22"/>
          <w:szCs w:val="22"/>
        </w:rPr>
        <w:t xml:space="preserve">przemoc domowa (319 rodzin), </w:t>
      </w:r>
      <w:r w:rsidRPr="00B10BC7">
        <w:rPr>
          <w:rFonts w:cstheme="minorHAnsi"/>
          <w:sz w:val="22"/>
          <w:szCs w:val="22"/>
        </w:rPr>
        <w:t>bezradność w sprawach opiekuńczo – wychowawczych (197 rodzin) oraz bezrobocie (190 rodzin). Wymienione powody od kilku lat stanowią wiodącą przyczynę ubiegania się o pomoc. W stosunku do lat ubiegłych zmianie nie uległy główne kategorie powodów z</w:t>
      </w:r>
      <w:r w:rsidR="00A57C3D">
        <w:rPr>
          <w:rFonts w:cstheme="minorHAnsi"/>
          <w:sz w:val="22"/>
          <w:szCs w:val="22"/>
        </w:rPr>
        <w:t> </w:t>
      </w:r>
      <w:r w:rsidRPr="00B10BC7">
        <w:rPr>
          <w:rFonts w:cstheme="minorHAnsi"/>
          <w:sz w:val="22"/>
          <w:szCs w:val="22"/>
        </w:rPr>
        <w:t>jakich osoby i</w:t>
      </w:r>
      <w:r w:rsidR="00A57C3D">
        <w:rPr>
          <w:rFonts w:cstheme="minorHAnsi"/>
          <w:sz w:val="22"/>
          <w:szCs w:val="22"/>
        </w:rPr>
        <w:t xml:space="preserve"> </w:t>
      </w:r>
      <w:r w:rsidRPr="00B10BC7">
        <w:rPr>
          <w:rFonts w:cstheme="minorHAnsi"/>
          <w:sz w:val="22"/>
          <w:szCs w:val="22"/>
        </w:rPr>
        <w:t>rodziny znalazły się w</w:t>
      </w:r>
      <w:r w:rsidR="00A57C3D">
        <w:rPr>
          <w:rFonts w:cstheme="minorHAnsi"/>
          <w:sz w:val="22"/>
          <w:szCs w:val="22"/>
        </w:rPr>
        <w:t xml:space="preserve"> s</w:t>
      </w:r>
      <w:r w:rsidRPr="00B10BC7">
        <w:rPr>
          <w:rFonts w:cstheme="minorHAnsi"/>
          <w:sz w:val="22"/>
          <w:szCs w:val="22"/>
        </w:rPr>
        <w:t xml:space="preserve">ytuacji wymagającej wsparcia. </w:t>
      </w:r>
    </w:p>
    <w:p w14:paraId="510385AC" w14:textId="77777777" w:rsidR="007A2CE1" w:rsidRPr="007A2CE1" w:rsidRDefault="00526C73" w:rsidP="007A2CE1">
      <w:pPr>
        <w:pStyle w:val="Legenda"/>
        <w:spacing w:before="0" w:after="240" w:line="300" w:lineRule="auto"/>
        <w:contextualSpacing/>
        <w:rPr>
          <w:rFonts w:cstheme="minorHAnsi"/>
          <w:color w:val="auto"/>
          <w:sz w:val="22"/>
          <w:szCs w:val="22"/>
        </w:rPr>
      </w:pPr>
      <w:r w:rsidRPr="007A2CE1">
        <w:rPr>
          <w:rFonts w:cstheme="minorHAnsi"/>
          <w:color w:val="auto"/>
          <w:sz w:val="22"/>
          <w:szCs w:val="22"/>
        </w:rPr>
        <w:t>Tabela</w:t>
      </w:r>
      <w:r w:rsidR="003F775F" w:rsidRPr="007A2CE1">
        <w:rPr>
          <w:rFonts w:cstheme="minorHAnsi"/>
          <w:color w:val="auto"/>
          <w:sz w:val="22"/>
          <w:szCs w:val="22"/>
        </w:rPr>
        <w:t xml:space="preserve"> nr </w:t>
      </w:r>
      <w:bookmarkEnd w:id="15"/>
      <w:r w:rsidR="004E6046" w:rsidRPr="007A2CE1">
        <w:rPr>
          <w:rFonts w:cstheme="minorHAnsi"/>
          <w:color w:val="auto"/>
          <w:sz w:val="22"/>
          <w:szCs w:val="22"/>
        </w:rPr>
        <w:t>5</w:t>
      </w:r>
    </w:p>
    <w:p w14:paraId="5B2EBBB3" w14:textId="0D3F5098" w:rsidR="007A2CE1" w:rsidRPr="007A2CE1" w:rsidRDefault="007A2CE1" w:rsidP="007A2CE1">
      <w:pPr>
        <w:pStyle w:val="Legenda"/>
        <w:spacing w:before="0" w:after="240" w:line="300" w:lineRule="auto"/>
        <w:contextualSpacing/>
        <w:rPr>
          <w:color w:val="auto"/>
          <w:sz w:val="22"/>
          <w:szCs w:val="22"/>
        </w:rPr>
      </w:pPr>
      <w:r w:rsidRPr="007A2CE1">
        <w:rPr>
          <w:color w:val="auto"/>
          <w:sz w:val="22"/>
          <w:szCs w:val="22"/>
        </w:rPr>
        <w:t>Liczba środowisk dotkniętych poszczególnymi dysfunkcjami w stosunku do wszystkich obejmowanych pomocą gospodarstw domowych w 2024 r.</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2617"/>
      </w:tblGrid>
      <w:tr w:rsidR="00526C73" w:rsidRPr="00526C73" w14:paraId="241EF635" w14:textId="77777777" w:rsidTr="00A6542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69" w:type="dxa"/>
            <w:tcBorders>
              <w:top w:val="none" w:sz="0" w:space="0" w:color="auto"/>
              <w:left w:val="none" w:sz="0" w:space="0" w:color="auto"/>
              <w:bottom w:val="none" w:sz="0" w:space="0" w:color="auto"/>
              <w:right w:val="none" w:sz="0" w:space="0" w:color="auto"/>
            </w:tcBorders>
          </w:tcPr>
          <w:p w14:paraId="7DDB5F8B" w14:textId="305C2071"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Liczba środowisk dotkniętych poszczególnymi dysfunkcjami w stosunku do wszystkich obejmowanych pomoc</w:t>
            </w:r>
            <w:r>
              <w:rPr>
                <w:rFonts w:cstheme="minorHAnsi"/>
                <w:sz w:val="22"/>
                <w:szCs w:val="22"/>
              </w:rPr>
              <w:t>ą</w:t>
            </w:r>
            <w:r w:rsidRPr="00526C73">
              <w:rPr>
                <w:rFonts w:cstheme="minorHAnsi"/>
                <w:sz w:val="22"/>
                <w:szCs w:val="22"/>
              </w:rPr>
              <w:t xml:space="preserve"> gospodarstw domowych </w:t>
            </w:r>
            <w:r>
              <w:rPr>
                <w:rFonts w:cstheme="minorHAnsi"/>
                <w:sz w:val="22"/>
                <w:szCs w:val="22"/>
              </w:rPr>
              <w:br/>
            </w:r>
            <w:r w:rsidRPr="00526C73">
              <w:rPr>
                <w:rFonts w:cstheme="minorHAnsi"/>
                <w:sz w:val="22"/>
                <w:szCs w:val="22"/>
              </w:rPr>
              <w:t>w 2024 r.</w:t>
            </w:r>
          </w:p>
        </w:tc>
        <w:tc>
          <w:tcPr>
            <w:tcW w:w="2617" w:type="dxa"/>
            <w:tcBorders>
              <w:top w:val="none" w:sz="0" w:space="0" w:color="auto"/>
              <w:left w:val="none" w:sz="0" w:space="0" w:color="auto"/>
              <w:bottom w:val="none" w:sz="0" w:space="0" w:color="auto"/>
              <w:right w:val="none" w:sz="0" w:space="0" w:color="auto"/>
            </w:tcBorders>
            <w:noWrap/>
          </w:tcPr>
          <w:p w14:paraId="63ED5D3E" w14:textId="73519EE4" w:rsidR="00526C73" w:rsidRPr="00526C73" w:rsidRDefault="00526C73" w:rsidP="00526C73">
            <w:pPr>
              <w:pStyle w:val="Wykrespodpis"/>
              <w:spacing w:before="0" w:after="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p>
        </w:tc>
      </w:tr>
      <w:tr w:rsidR="00526C73" w:rsidRPr="00526C73" w14:paraId="138E29B6" w14:textId="77777777" w:rsidTr="00A6542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69" w:type="dxa"/>
          </w:tcPr>
          <w:p w14:paraId="139BF529" w14:textId="65AD4EB5" w:rsidR="00526C73" w:rsidRPr="00526C73" w:rsidRDefault="00526C73" w:rsidP="00526C73">
            <w:pPr>
              <w:pStyle w:val="Wykrespodpis"/>
              <w:spacing w:before="0" w:after="0" w:line="300" w:lineRule="auto"/>
              <w:rPr>
                <w:rFonts w:cstheme="minorHAnsi"/>
                <w:b w:val="0"/>
                <w:bCs w:val="0"/>
                <w:sz w:val="22"/>
                <w:szCs w:val="22"/>
              </w:rPr>
            </w:pPr>
            <w:r w:rsidRPr="00526C73">
              <w:rPr>
                <w:rFonts w:cstheme="minorHAnsi"/>
                <w:sz w:val="22"/>
                <w:szCs w:val="22"/>
              </w:rPr>
              <w:t xml:space="preserve">długotrwała lub ciężka choroba </w:t>
            </w:r>
          </w:p>
        </w:tc>
        <w:tc>
          <w:tcPr>
            <w:tcW w:w="2617" w:type="dxa"/>
            <w:noWrap/>
          </w:tcPr>
          <w:p w14:paraId="6118E821" w14:textId="1D1615DE" w:rsidR="00526C73" w:rsidRPr="00526C73" w:rsidRDefault="00526C73" w:rsidP="00526C73">
            <w:pPr>
              <w:pStyle w:val="Wykrespodpis"/>
              <w:spacing w:before="0" w:after="0" w:line="300" w:lineRule="auto"/>
              <w:cnfStyle w:val="000000100000" w:firstRow="0" w:lastRow="0" w:firstColumn="0" w:lastColumn="0" w:oddVBand="0" w:evenVBand="0" w:oddHBand="1" w:evenHBand="0" w:firstRowFirstColumn="0" w:firstRowLastColumn="0" w:lastRowFirstColumn="0" w:lastRowLastColumn="0"/>
            </w:pPr>
            <w:r w:rsidRPr="00526C73">
              <w:t>734</w:t>
            </w:r>
          </w:p>
        </w:tc>
      </w:tr>
      <w:tr w:rsidR="00526C73" w:rsidRPr="00526C73" w14:paraId="390C7E58" w14:textId="77777777" w:rsidTr="00A65424">
        <w:trPr>
          <w:trHeight w:val="374"/>
        </w:trPr>
        <w:tc>
          <w:tcPr>
            <w:cnfStyle w:val="001000000000" w:firstRow="0" w:lastRow="0" w:firstColumn="1" w:lastColumn="0" w:oddVBand="0" w:evenVBand="0" w:oddHBand="0" w:evenHBand="0" w:firstRowFirstColumn="0" w:firstRowLastColumn="0" w:lastRowFirstColumn="0" w:lastRowLastColumn="0"/>
            <w:tcW w:w="5069" w:type="dxa"/>
            <w:hideMark/>
          </w:tcPr>
          <w:p w14:paraId="52D80B32"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niepełnosprawność</w:t>
            </w:r>
          </w:p>
        </w:tc>
        <w:tc>
          <w:tcPr>
            <w:tcW w:w="2617" w:type="dxa"/>
            <w:noWrap/>
            <w:hideMark/>
          </w:tcPr>
          <w:p w14:paraId="453262FE" w14:textId="78791C6B" w:rsidR="00526C73" w:rsidRPr="00526C73" w:rsidRDefault="00526C73" w:rsidP="00526C73">
            <w:pPr>
              <w:pStyle w:val="Wykrespodpis"/>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526C73">
              <w:t>671</w:t>
            </w:r>
          </w:p>
        </w:tc>
      </w:tr>
      <w:tr w:rsidR="00526C73" w:rsidRPr="00526C73" w14:paraId="7C95588D" w14:textId="77777777" w:rsidTr="00A6542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5069" w:type="dxa"/>
            <w:hideMark/>
          </w:tcPr>
          <w:p w14:paraId="2F57C82B"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ubóstwo</w:t>
            </w:r>
          </w:p>
        </w:tc>
        <w:tc>
          <w:tcPr>
            <w:tcW w:w="2617" w:type="dxa"/>
            <w:noWrap/>
            <w:hideMark/>
          </w:tcPr>
          <w:p w14:paraId="55A6D710" w14:textId="28618F7A" w:rsidR="00526C73" w:rsidRPr="00526C73" w:rsidRDefault="00526C73" w:rsidP="00526C73">
            <w:pPr>
              <w:pStyle w:val="Wykrespodpis"/>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526C73">
              <w:t>500</w:t>
            </w:r>
          </w:p>
        </w:tc>
      </w:tr>
      <w:tr w:rsidR="005C1BC7" w:rsidRPr="00526C73" w14:paraId="0A4A0624" w14:textId="77777777" w:rsidTr="00A65424">
        <w:trPr>
          <w:trHeight w:val="175"/>
        </w:trPr>
        <w:tc>
          <w:tcPr>
            <w:cnfStyle w:val="001000000000" w:firstRow="0" w:lastRow="0" w:firstColumn="1" w:lastColumn="0" w:oddVBand="0" w:evenVBand="0" w:oddHBand="0" w:evenHBand="0" w:firstRowFirstColumn="0" w:firstRowLastColumn="0" w:lastRowFirstColumn="0" w:lastRowLastColumn="0"/>
            <w:tcW w:w="5069" w:type="dxa"/>
          </w:tcPr>
          <w:p w14:paraId="2AAB38C9" w14:textId="5A9F16F4" w:rsidR="005C1BC7" w:rsidRPr="00526C73" w:rsidRDefault="005C1BC7" w:rsidP="00526C73">
            <w:pPr>
              <w:pStyle w:val="Wykrespodpis"/>
              <w:spacing w:before="0" w:after="0" w:line="300" w:lineRule="auto"/>
              <w:rPr>
                <w:rFonts w:cstheme="minorHAnsi"/>
                <w:sz w:val="22"/>
                <w:szCs w:val="22"/>
              </w:rPr>
            </w:pPr>
            <w:r>
              <w:rPr>
                <w:rFonts w:cstheme="minorHAnsi"/>
                <w:sz w:val="22"/>
                <w:szCs w:val="22"/>
              </w:rPr>
              <w:t>przemoc domowa</w:t>
            </w:r>
          </w:p>
        </w:tc>
        <w:tc>
          <w:tcPr>
            <w:tcW w:w="2617" w:type="dxa"/>
            <w:noWrap/>
          </w:tcPr>
          <w:p w14:paraId="05AE4998" w14:textId="457A532F" w:rsidR="005C1BC7" w:rsidRPr="00526C73" w:rsidRDefault="005C1BC7" w:rsidP="00526C73">
            <w:pPr>
              <w:pStyle w:val="Wykrespodpis"/>
              <w:spacing w:before="0" w:after="0" w:line="300" w:lineRule="auto"/>
              <w:cnfStyle w:val="000000000000" w:firstRow="0" w:lastRow="0" w:firstColumn="0" w:lastColumn="0" w:oddVBand="0" w:evenVBand="0" w:oddHBand="0" w:evenHBand="0" w:firstRowFirstColumn="0" w:firstRowLastColumn="0" w:lastRowFirstColumn="0" w:lastRowLastColumn="0"/>
            </w:pPr>
            <w:r>
              <w:t>319</w:t>
            </w:r>
          </w:p>
        </w:tc>
      </w:tr>
      <w:tr w:rsidR="00526C73" w:rsidRPr="00526C73" w14:paraId="233C72EE" w14:textId="77777777" w:rsidTr="00A65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069" w:type="dxa"/>
            <w:hideMark/>
          </w:tcPr>
          <w:p w14:paraId="08730DF7"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bezradność w sprawach opiekuńczo-wych. i prowadzenia gosp. domowego</w:t>
            </w:r>
          </w:p>
        </w:tc>
        <w:tc>
          <w:tcPr>
            <w:tcW w:w="2617" w:type="dxa"/>
            <w:noWrap/>
            <w:hideMark/>
          </w:tcPr>
          <w:p w14:paraId="40EB7035" w14:textId="7D89DADE" w:rsidR="00526C73" w:rsidRPr="00526C73" w:rsidRDefault="00526C73" w:rsidP="00526C73">
            <w:pPr>
              <w:pStyle w:val="Wykrespodpis"/>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526C73">
              <w:t>197</w:t>
            </w:r>
          </w:p>
        </w:tc>
      </w:tr>
      <w:tr w:rsidR="00526C73" w:rsidRPr="00526C73" w14:paraId="73D03CF7" w14:textId="77777777" w:rsidTr="00A65424">
        <w:trPr>
          <w:trHeight w:val="175"/>
        </w:trPr>
        <w:tc>
          <w:tcPr>
            <w:cnfStyle w:val="001000000000" w:firstRow="0" w:lastRow="0" w:firstColumn="1" w:lastColumn="0" w:oddVBand="0" w:evenVBand="0" w:oddHBand="0" w:evenHBand="0" w:firstRowFirstColumn="0" w:firstRowLastColumn="0" w:lastRowFirstColumn="0" w:lastRowLastColumn="0"/>
            <w:tcW w:w="5069" w:type="dxa"/>
            <w:hideMark/>
          </w:tcPr>
          <w:p w14:paraId="6111C77C"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bezrobocie</w:t>
            </w:r>
          </w:p>
        </w:tc>
        <w:tc>
          <w:tcPr>
            <w:tcW w:w="2617" w:type="dxa"/>
            <w:noWrap/>
            <w:hideMark/>
          </w:tcPr>
          <w:p w14:paraId="021ED4A4" w14:textId="5811260B" w:rsidR="00526C73" w:rsidRPr="00526C73" w:rsidRDefault="00526C73" w:rsidP="00526C73">
            <w:pPr>
              <w:pStyle w:val="Wykrespodpis"/>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526C73">
              <w:t>190</w:t>
            </w:r>
          </w:p>
        </w:tc>
      </w:tr>
      <w:tr w:rsidR="00526C73" w:rsidRPr="00526C73" w14:paraId="6FD614EB" w14:textId="77777777" w:rsidTr="00A6542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5069" w:type="dxa"/>
            <w:hideMark/>
          </w:tcPr>
          <w:p w14:paraId="16BFC214"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alkoholizm</w:t>
            </w:r>
          </w:p>
        </w:tc>
        <w:tc>
          <w:tcPr>
            <w:tcW w:w="2617" w:type="dxa"/>
            <w:noWrap/>
            <w:hideMark/>
          </w:tcPr>
          <w:p w14:paraId="55852480" w14:textId="42CC4E81" w:rsidR="00526C73" w:rsidRPr="00526C73" w:rsidRDefault="00526C73" w:rsidP="00526C73">
            <w:pPr>
              <w:pStyle w:val="Wykrespodpis"/>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526C73">
              <w:t>90</w:t>
            </w:r>
          </w:p>
        </w:tc>
      </w:tr>
      <w:tr w:rsidR="00526C73" w:rsidRPr="00526C73" w14:paraId="74B49D18" w14:textId="77777777" w:rsidTr="00A65424">
        <w:trPr>
          <w:trHeight w:val="175"/>
        </w:trPr>
        <w:tc>
          <w:tcPr>
            <w:cnfStyle w:val="001000000000" w:firstRow="0" w:lastRow="0" w:firstColumn="1" w:lastColumn="0" w:oddVBand="0" w:evenVBand="0" w:oddHBand="0" w:evenHBand="0" w:firstRowFirstColumn="0" w:firstRowLastColumn="0" w:lastRowFirstColumn="0" w:lastRowLastColumn="0"/>
            <w:tcW w:w="5069" w:type="dxa"/>
            <w:hideMark/>
          </w:tcPr>
          <w:p w14:paraId="02ED7416"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bezdomność</w:t>
            </w:r>
          </w:p>
        </w:tc>
        <w:tc>
          <w:tcPr>
            <w:tcW w:w="2617" w:type="dxa"/>
            <w:noWrap/>
            <w:hideMark/>
          </w:tcPr>
          <w:p w14:paraId="6A8B1514" w14:textId="35D428C3" w:rsidR="00526C73" w:rsidRPr="00526C73" w:rsidRDefault="00526C73" w:rsidP="00526C73">
            <w:pPr>
              <w:pStyle w:val="Wykrespodpis"/>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526C73">
              <w:t>80</w:t>
            </w:r>
          </w:p>
        </w:tc>
      </w:tr>
      <w:tr w:rsidR="00526C73" w:rsidRPr="00526C73" w14:paraId="48010141" w14:textId="77777777" w:rsidTr="00A6542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69" w:type="dxa"/>
            <w:hideMark/>
          </w:tcPr>
          <w:p w14:paraId="4FFBAA16"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potrzeba ochrony macierzyństwa</w:t>
            </w:r>
          </w:p>
        </w:tc>
        <w:tc>
          <w:tcPr>
            <w:tcW w:w="2617" w:type="dxa"/>
            <w:noWrap/>
            <w:hideMark/>
          </w:tcPr>
          <w:p w14:paraId="04B8FE50" w14:textId="7578F3E8" w:rsidR="00526C73" w:rsidRPr="00526C73" w:rsidRDefault="00526C73" w:rsidP="00526C73">
            <w:pPr>
              <w:pStyle w:val="Wykrespodpis"/>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526C73">
              <w:t>80</w:t>
            </w:r>
          </w:p>
        </w:tc>
      </w:tr>
      <w:tr w:rsidR="00526C73" w:rsidRPr="00526C73" w14:paraId="022CA94C" w14:textId="77777777" w:rsidTr="00A65424">
        <w:trPr>
          <w:trHeight w:val="175"/>
        </w:trPr>
        <w:tc>
          <w:tcPr>
            <w:cnfStyle w:val="001000000000" w:firstRow="0" w:lastRow="0" w:firstColumn="1" w:lastColumn="0" w:oddVBand="0" w:evenVBand="0" w:oddHBand="0" w:evenHBand="0" w:firstRowFirstColumn="0" w:firstRowLastColumn="0" w:lastRowFirstColumn="0" w:lastRowLastColumn="0"/>
            <w:tcW w:w="5069" w:type="dxa"/>
            <w:hideMark/>
          </w:tcPr>
          <w:p w14:paraId="6999EB4F"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narkomania</w:t>
            </w:r>
          </w:p>
        </w:tc>
        <w:tc>
          <w:tcPr>
            <w:tcW w:w="2617" w:type="dxa"/>
            <w:noWrap/>
            <w:hideMark/>
          </w:tcPr>
          <w:p w14:paraId="50E52797" w14:textId="642965A9" w:rsidR="00526C73" w:rsidRPr="00526C73" w:rsidRDefault="00526C73" w:rsidP="00526C73">
            <w:pPr>
              <w:pStyle w:val="Wykrespodpis"/>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526C73">
              <w:t>23</w:t>
            </w:r>
          </w:p>
        </w:tc>
      </w:tr>
      <w:tr w:rsidR="00526C73" w:rsidRPr="00526C73" w14:paraId="4A84A8CE" w14:textId="77777777" w:rsidTr="00A65424">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069" w:type="dxa"/>
            <w:hideMark/>
          </w:tcPr>
          <w:p w14:paraId="06676922"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trudności w integracji osób, które otrzymały status uchodźcy lub ochronę uzupełniającą</w:t>
            </w:r>
          </w:p>
        </w:tc>
        <w:tc>
          <w:tcPr>
            <w:tcW w:w="2617" w:type="dxa"/>
            <w:noWrap/>
            <w:hideMark/>
          </w:tcPr>
          <w:p w14:paraId="4838EA63" w14:textId="34B2F2F1" w:rsidR="00526C73" w:rsidRPr="00526C73" w:rsidRDefault="00526C73" w:rsidP="00526C73">
            <w:pPr>
              <w:pStyle w:val="Wykrespodpis"/>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526C73">
              <w:t>20</w:t>
            </w:r>
          </w:p>
        </w:tc>
      </w:tr>
      <w:tr w:rsidR="00526C73" w:rsidRPr="00526C73" w14:paraId="24EE1A8F" w14:textId="77777777" w:rsidTr="00A65424">
        <w:trPr>
          <w:trHeight w:val="525"/>
        </w:trPr>
        <w:tc>
          <w:tcPr>
            <w:cnfStyle w:val="001000000000" w:firstRow="0" w:lastRow="0" w:firstColumn="1" w:lastColumn="0" w:oddVBand="0" w:evenVBand="0" w:oddHBand="0" w:evenHBand="0" w:firstRowFirstColumn="0" w:firstRowLastColumn="0" w:lastRowFirstColumn="0" w:lastRowLastColumn="0"/>
            <w:tcW w:w="5069" w:type="dxa"/>
            <w:hideMark/>
          </w:tcPr>
          <w:p w14:paraId="5E4CB103"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trudności w przystosowaniu do życia po zwolnieniu z zakładu karnego</w:t>
            </w:r>
          </w:p>
        </w:tc>
        <w:tc>
          <w:tcPr>
            <w:tcW w:w="2617" w:type="dxa"/>
            <w:noWrap/>
            <w:hideMark/>
          </w:tcPr>
          <w:p w14:paraId="3F2FB98D" w14:textId="47BD18E9" w:rsidR="00526C73" w:rsidRPr="00526C73" w:rsidRDefault="00526C73" w:rsidP="00526C73">
            <w:pPr>
              <w:pStyle w:val="Wykrespodpis"/>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526C73">
              <w:t>12</w:t>
            </w:r>
          </w:p>
        </w:tc>
      </w:tr>
      <w:tr w:rsidR="00526C73" w:rsidRPr="00526C73" w14:paraId="4F02C1B8" w14:textId="77777777" w:rsidTr="00A6542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5069" w:type="dxa"/>
            <w:hideMark/>
          </w:tcPr>
          <w:p w14:paraId="5D7DAC99"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przemoc domowa</w:t>
            </w:r>
          </w:p>
        </w:tc>
        <w:tc>
          <w:tcPr>
            <w:tcW w:w="2617" w:type="dxa"/>
            <w:noWrap/>
            <w:hideMark/>
          </w:tcPr>
          <w:p w14:paraId="395362D1" w14:textId="69768A92" w:rsidR="00526C73" w:rsidRPr="00526C73" w:rsidRDefault="00526C73" w:rsidP="00526C73">
            <w:pPr>
              <w:pStyle w:val="Wykrespodpis"/>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526C73">
              <w:t>9</w:t>
            </w:r>
          </w:p>
        </w:tc>
      </w:tr>
      <w:tr w:rsidR="00526C73" w:rsidRPr="00526C73" w14:paraId="0A2F4D7C" w14:textId="77777777" w:rsidTr="00A65424">
        <w:trPr>
          <w:trHeight w:val="175"/>
        </w:trPr>
        <w:tc>
          <w:tcPr>
            <w:cnfStyle w:val="001000000000" w:firstRow="0" w:lastRow="0" w:firstColumn="1" w:lastColumn="0" w:oddVBand="0" w:evenVBand="0" w:oddHBand="0" w:evenHBand="0" w:firstRowFirstColumn="0" w:firstRowLastColumn="0" w:lastRowFirstColumn="0" w:lastRowLastColumn="0"/>
            <w:tcW w:w="5069" w:type="dxa"/>
            <w:hideMark/>
          </w:tcPr>
          <w:p w14:paraId="37CE88DC"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zdarzenie losowe</w:t>
            </w:r>
          </w:p>
        </w:tc>
        <w:tc>
          <w:tcPr>
            <w:tcW w:w="2617" w:type="dxa"/>
            <w:noWrap/>
            <w:hideMark/>
          </w:tcPr>
          <w:p w14:paraId="096531AC" w14:textId="67A146CB" w:rsidR="00526C73" w:rsidRPr="00526C73" w:rsidRDefault="00526C73" w:rsidP="00526C73">
            <w:pPr>
              <w:pStyle w:val="Wykrespodpis"/>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526C73">
              <w:t>4</w:t>
            </w:r>
          </w:p>
        </w:tc>
      </w:tr>
      <w:tr w:rsidR="00526C73" w:rsidRPr="00526C73" w14:paraId="1C3B100C" w14:textId="77777777" w:rsidTr="00A6542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5069" w:type="dxa"/>
            <w:hideMark/>
          </w:tcPr>
          <w:p w14:paraId="53BC31C9"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sytuacja kryzysowa</w:t>
            </w:r>
          </w:p>
        </w:tc>
        <w:tc>
          <w:tcPr>
            <w:tcW w:w="2617" w:type="dxa"/>
            <w:noWrap/>
            <w:hideMark/>
          </w:tcPr>
          <w:p w14:paraId="75CEDE82" w14:textId="1349BAE9" w:rsidR="00526C73" w:rsidRPr="00526C73" w:rsidRDefault="00526C73" w:rsidP="00526C73">
            <w:pPr>
              <w:pStyle w:val="Wykrespodpis"/>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526C73">
              <w:t>3</w:t>
            </w:r>
          </w:p>
        </w:tc>
      </w:tr>
      <w:tr w:rsidR="00526C73" w:rsidRPr="00526C73" w14:paraId="3C3A8D99" w14:textId="77777777" w:rsidTr="00A65424">
        <w:trPr>
          <w:trHeight w:val="175"/>
        </w:trPr>
        <w:tc>
          <w:tcPr>
            <w:cnfStyle w:val="001000000000" w:firstRow="0" w:lastRow="0" w:firstColumn="1" w:lastColumn="0" w:oddVBand="0" w:evenVBand="0" w:oddHBand="0" w:evenHBand="0" w:firstRowFirstColumn="0" w:firstRowLastColumn="0" w:lastRowFirstColumn="0" w:lastRowLastColumn="0"/>
            <w:tcW w:w="5069" w:type="dxa"/>
            <w:hideMark/>
          </w:tcPr>
          <w:p w14:paraId="20E368B7" w14:textId="77777777" w:rsidR="00526C73" w:rsidRPr="00526C73" w:rsidRDefault="00526C73" w:rsidP="00526C73">
            <w:pPr>
              <w:pStyle w:val="Wykrespodpis"/>
              <w:spacing w:before="0" w:after="0" w:line="300" w:lineRule="auto"/>
              <w:rPr>
                <w:rFonts w:cstheme="minorHAnsi"/>
                <w:sz w:val="22"/>
                <w:szCs w:val="22"/>
              </w:rPr>
            </w:pPr>
            <w:r w:rsidRPr="00526C73">
              <w:rPr>
                <w:rFonts w:cstheme="minorHAnsi"/>
                <w:sz w:val="22"/>
                <w:szCs w:val="22"/>
              </w:rPr>
              <w:t>sieroctwo</w:t>
            </w:r>
          </w:p>
        </w:tc>
        <w:tc>
          <w:tcPr>
            <w:tcW w:w="2617" w:type="dxa"/>
            <w:noWrap/>
            <w:hideMark/>
          </w:tcPr>
          <w:p w14:paraId="4F34EB7A" w14:textId="678535BB" w:rsidR="00526C73" w:rsidRPr="00526C73" w:rsidRDefault="00526C73" w:rsidP="00526C73">
            <w:pPr>
              <w:pStyle w:val="Wykrespodpis"/>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526C73">
              <w:t>1</w:t>
            </w:r>
          </w:p>
        </w:tc>
      </w:tr>
    </w:tbl>
    <w:p w14:paraId="145A2259" w14:textId="153F5D86" w:rsidR="00642485" w:rsidRDefault="0025130A" w:rsidP="00B10BC7">
      <w:pPr>
        <w:pStyle w:val="Wykrespodpis"/>
        <w:spacing w:before="0" w:after="240" w:line="300" w:lineRule="auto"/>
        <w:rPr>
          <w:rFonts w:cstheme="minorHAnsi"/>
          <w:sz w:val="22"/>
          <w:szCs w:val="22"/>
        </w:rPr>
      </w:pPr>
      <w:r w:rsidRPr="00B10BC7">
        <w:rPr>
          <w:rFonts w:cstheme="minorHAnsi"/>
          <w:sz w:val="22"/>
          <w:szCs w:val="22"/>
        </w:rPr>
        <w:t xml:space="preserve">Źródło: Opracowanie </w:t>
      </w:r>
      <w:r w:rsidR="00D86932" w:rsidRPr="00B10BC7">
        <w:rPr>
          <w:rFonts w:cstheme="minorHAnsi"/>
          <w:sz w:val="22"/>
          <w:szCs w:val="22"/>
        </w:rPr>
        <w:t>Ośrodek Pomocy Społecznej Dzielnicy Bielany m.st. Warszawy</w:t>
      </w:r>
    </w:p>
    <w:p w14:paraId="6CBF0FB3" w14:textId="6E1EC9AA" w:rsidR="00721305" w:rsidRDefault="00721305">
      <w:pPr>
        <w:rPr>
          <w:rFonts w:cstheme="minorHAnsi"/>
          <w:sz w:val="22"/>
          <w:szCs w:val="22"/>
        </w:rPr>
      </w:pPr>
      <w:r>
        <w:rPr>
          <w:rFonts w:cstheme="minorHAnsi"/>
          <w:sz w:val="22"/>
          <w:szCs w:val="22"/>
        </w:rPr>
        <w:br w:type="page"/>
      </w:r>
    </w:p>
    <w:p w14:paraId="1B18FDB2" w14:textId="5E533AEB" w:rsidR="00DE2BE7" w:rsidRPr="002C4FCA" w:rsidRDefault="0025130A" w:rsidP="00A7077E">
      <w:pPr>
        <w:pStyle w:val="Nagwek1"/>
        <w:numPr>
          <w:ilvl w:val="0"/>
          <w:numId w:val="36"/>
        </w:numPr>
        <w:spacing w:before="0" w:after="240" w:line="300" w:lineRule="auto"/>
        <w:ind w:left="284" w:hanging="284"/>
        <w:contextualSpacing/>
        <w:rPr>
          <w:rFonts w:cstheme="minorHAnsi"/>
          <w:color w:val="FFFFFF" w:themeColor="background1"/>
        </w:rPr>
      </w:pPr>
      <w:bookmarkStart w:id="16" w:name="_Toc191995073"/>
      <w:r w:rsidRPr="002C4FCA">
        <w:rPr>
          <w:rFonts w:cstheme="minorHAnsi"/>
          <w:color w:val="FFFFFF" w:themeColor="background1"/>
        </w:rPr>
        <w:lastRenderedPageBreak/>
        <w:t>CHARAKTERYSTYKA OŚRODKA POMOCY SPOŁECZNEJ</w:t>
      </w:r>
      <w:bookmarkEnd w:id="16"/>
    </w:p>
    <w:p w14:paraId="02842E18" w14:textId="1F56F50C" w:rsidR="00FE596D" w:rsidRPr="00B10BC7" w:rsidRDefault="0030772C" w:rsidP="00A7077E">
      <w:pPr>
        <w:pStyle w:val="Nagwek2"/>
        <w:numPr>
          <w:ilvl w:val="1"/>
          <w:numId w:val="36"/>
        </w:numPr>
        <w:spacing w:afterLines="0" w:after="240" w:line="300" w:lineRule="auto"/>
        <w:contextualSpacing/>
      </w:pPr>
      <w:bookmarkStart w:id="17" w:name="_Toc191995074"/>
      <w:r w:rsidRPr="00B10BC7">
        <w:t>CELE I ZADANIA OŚRODKA</w:t>
      </w:r>
      <w:bookmarkEnd w:id="17"/>
    </w:p>
    <w:p w14:paraId="3E92B7FE" w14:textId="2E63C475" w:rsidR="00671299" w:rsidRPr="007E7775" w:rsidRDefault="00445C98" w:rsidP="00A65424">
      <w:pPr>
        <w:spacing w:before="0" w:after="240" w:line="300" w:lineRule="auto"/>
        <w:rPr>
          <w:rFonts w:cstheme="minorHAnsi"/>
          <w:sz w:val="22"/>
          <w:szCs w:val="22"/>
        </w:rPr>
      </w:pPr>
      <w:r w:rsidRPr="007E7775">
        <w:rPr>
          <w:rFonts w:cstheme="minorHAnsi"/>
          <w:sz w:val="22"/>
          <w:szCs w:val="22"/>
        </w:rPr>
        <w:t>Ośrodek Pomocy Społecznej Dzielnicy Bielany</w:t>
      </w:r>
      <w:r w:rsidR="00FE596D" w:rsidRPr="007E7775">
        <w:rPr>
          <w:rFonts w:cstheme="minorHAnsi"/>
          <w:sz w:val="22"/>
          <w:szCs w:val="22"/>
        </w:rPr>
        <w:t xml:space="preserve"> realizuj</w:t>
      </w:r>
      <w:r w:rsidRPr="007E7775">
        <w:rPr>
          <w:rFonts w:cstheme="minorHAnsi"/>
          <w:sz w:val="22"/>
          <w:szCs w:val="22"/>
        </w:rPr>
        <w:t>e</w:t>
      </w:r>
      <w:r w:rsidR="00FE596D" w:rsidRPr="007E7775">
        <w:rPr>
          <w:rFonts w:cstheme="minorHAnsi"/>
          <w:sz w:val="22"/>
          <w:szCs w:val="22"/>
        </w:rPr>
        <w:t xml:space="preserve"> zadania zarówno będące w gestii samorządu gminnego</w:t>
      </w:r>
      <w:r w:rsidR="0042348B" w:rsidRPr="007E7775">
        <w:rPr>
          <w:rFonts w:cstheme="minorHAnsi"/>
          <w:sz w:val="22"/>
          <w:szCs w:val="22"/>
        </w:rPr>
        <w:t>,</w:t>
      </w:r>
      <w:r w:rsidR="00FE596D" w:rsidRPr="007E7775">
        <w:rPr>
          <w:rFonts w:cstheme="minorHAnsi"/>
          <w:sz w:val="22"/>
          <w:szCs w:val="22"/>
        </w:rPr>
        <w:t xml:space="preserve"> jak i powiatowego. Wynika to z zapisów u</w:t>
      </w:r>
      <w:r w:rsidR="00915149" w:rsidRPr="007E7775">
        <w:rPr>
          <w:rFonts w:cstheme="minorHAnsi"/>
          <w:sz w:val="22"/>
          <w:szCs w:val="22"/>
        </w:rPr>
        <w:t>stawy z dnia 15 marca 2002 r. o </w:t>
      </w:r>
      <w:r w:rsidR="00FE596D" w:rsidRPr="007E7775">
        <w:rPr>
          <w:rFonts w:cstheme="minorHAnsi"/>
          <w:sz w:val="22"/>
          <w:szCs w:val="22"/>
        </w:rPr>
        <w:t>ustroju miasta stołecznego Warszawy</w:t>
      </w:r>
      <w:r w:rsidR="00B62ACA" w:rsidRPr="007E7775">
        <w:rPr>
          <w:rFonts w:cstheme="minorHAnsi"/>
          <w:sz w:val="22"/>
          <w:szCs w:val="22"/>
        </w:rPr>
        <w:t>,</w:t>
      </w:r>
      <w:r w:rsidR="00FE596D" w:rsidRPr="007E7775">
        <w:rPr>
          <w:rFonts w:cstheme="minorHAnsi"/>
          <w:sz w:val="22"/>
          <w:szCs w:val="22"/>
        </w:rPr>
        <w:t xml:space="preserve"> która wskazuje, że Warszawa jest gminą mającą status miasta na prawach powiatu.</w:t>
      </w:r>
      <w:r w:rsidR="00671299" w:rsidRPr="007E7775">
        <w:rPr>
          <w:rFonts w:cstheme="minorHAnsi"/>
          <w:sz w:val="22"/>
          <w:szCs w:val="22"/>
        </w:rPr>
        <w:t xml:space="preserve"> Podstawowym celem działania Ośrodka, zgodnie z obowiązującym statutem, jest rozpoznawanie i zaspokajanie niezbędnych potrzeb życiowych osób i rodzin, które własnym staraniem nie są w stanie pokonać trudności życiowych o</w:t>
      </w:r>
      <w:r w:rsidR="00915149" w:rsidRPr="007E7775">
        <w:rPr>
          <w:rFonts w:cstheme="minorHAnsi"/>
          <w:sz w:val="22"/>
          <w:szCs w:val="22"/>
        </w:rPr>
        <w:t>raz umożliwienie im bytowania w </w:t>
      </w:r>
      <w:r w:rsidR="00671299" w:rsidRPr="007E7775">
        <w:rPr>
          <w:rFonts w:cstheme="minorHAnsi"/>
          <w:sz w:val="22"/>
          <w:szCs w:val="22"/>
        </w:rPr>
        <w:t>warunkach odpowiadających godności człowieka.</w:t>
      </w:r>
    </w:p>
    <w:p w14:paraId="1DA95C0C" w14:textId="54C3C815" w:rsidR="001B1EB8" w:rsidRPr="007E7775" w:rsidRDefault="00CF79D3" w:rsidP="00A65424">
      <w:pPr>
        <w:spacing w:before="0" w:after="240" w:line="300" w:lineRule="auto"/>
        <w:rPr>
          <w:rFonts w:cstheme="minorHAnsi"/>
          <w:spacing w:val="-3"/>
          <w:sz w:val="22"/>
          <w:szCs w:val="22"/>
        </w:rPr>
      </w:pPr>
      <w:r w:rsidRPr="007E7775">
        <w:rPr>
          <w:rFonts w:cstheme="minorHAnsi"/>
          <w:spacing w:val="-3"/>
          <w:sz w:val="22"/>
          <w:szCs w:val="22"/>
        </w:rPr>
        <w:t>Pomoc społeczna udzielana jest ze względu na trudne sytuacje życiowe. Ustawa</w:t>
      </w:r>
      <w:r w:rsidR="000242E9" w:rsidRPr="007E7775">
        <w:rPr>
          <w:rFonts w:cstheme="minorHAnsi"/>
          <w:spacing w:val="-3"/>
          <w:sz w:val="22"/>
          <w:szCs w:val="22"/>
        </w:rPr>
        <w:t xml:space="preserve"> </w:t>
      </w:r>
      <w:r w:rsidRPr="007E7775">
        <w:rPr>
          <w:rFonts w:cstheme="minorHAnsi"/>
          <w:spacing w:val="-3"/>
          <w:sz w:val="22"/>
          <w:szCs w:val="22"/>
        </w:rPr>
        <w:t>o pomocy społecznej nie konkretyzuje tych sytuacji, wymienia jedynie najczęstsze powody ich powstawania.</w:t>
      </w:r>
      <w:r w:rsidR="003C1AEF" w:rsidRPr="007E7775">
        <w:rPr>
          <w:rFonts w:cstheme="minorHAnsi"/>
          <w:spacing w:val="-3"/>
          <w:sz w:val="22"/>
          <w:szCs w:val="22"/>
        </w:rPr>
        <w:t xml:space="preserve"> Za</w:t>
      </w:r>
      <w:r w:rsidRPr="007E7775">
        <w:rPr>
          <w:rFonts w:cstheme="minorHAnsi"/>
          <w:spacing w:val="-3"/>
          <w:sz w:val="22"/>
          <w:szCs w:val="22"/>
        </w:rPr>
        <w:t>warty w</w:t>
      </w:r>
      <w:r w:rsidR="00A57C3D">
        <w:rPr>
          <w:rFonts w:cstheme="minorHAnsi"/>
          <w:spacing w:val="-3"/>
          <w:sz w:val="22"/>
          <w:szCs w:val="22"/>
        </w:rPr>
        <w:t xml:space="preserve"> </w:t>
      </w:r>
      <w:r w:rsidRPr="007E7775">
        <w:rPr>
          <w:rFonts w:cstheme="minorHAnsi"/>
          <w:spacing w:val="-3"/>
          <w:sz w:val="22"/>
          <w:szCs w:val="22"/>
        </w:rPr>
        <w:t>ustawie katalog osób uprawnionych do uz</w:t>
      </w:r>
      <w:r w:rsidR="00915149" w:rsidRPr="007E7775">
        <w:rPr>
          <w:rFonts w:cstheme="minorHAnsi"/>
          <w:spacing w:val="-3"/>
          <w:sz w:val="22"/>
          <w:szCs w:val="22"/>
        </w:rPr>
        <w:t>yskania pomocy oraz sytuacji, w</w:t>
      </w:r>
      <w:r w:rsidR="00A57C3D">
        <w:rPr>
          <w:rFonts w:cstheme="minorHAnsi"/>
          <w:spacing w:val="-3"/>
          <w:sz w:val="22"/>
          <w:szCs w:val="22"/>
        </w:rPr>
        <w:t xml:space="preserve"> </w:t>
      </w:r>
      <w:r w:rsidRPr="007E7775">
        <w:rPr>
          <w:rFonts w:cstheme="minorHAnsi"/>
          <w:spacing w:val="-3"/>
          <w:sz w:val="22"/>
          <w:szCs w:val="22"/>
        </w:rPr>
        <w:t xml:space="preserve">jakich pomoc może być udzielona, nie jest katalogiem zamkniętym. Obowiązkiem </w:t>
      </w:r>
      <w:r w:rsidR="008430FD" w:rsidRPr="007E7775">
        <w:rPr>
          <w:rFonts w:cstheme="minorHAnsi"/>
          <w:spacing w:val="-3"/>
          <w:sz w:val="22"/>
          <w:szCs w:val="22"/>
        </w:rPr>
        <w:t xml:space="preserve">osób ubiegających się o przyznanie pomocy jest </w:t>
      </w:r>
      <w:r w:rsidRPr="007E7775">
        <w:rPr>
          <w:rFonts w:cstheme="minorHAnsi"/>
          <w:spacing w:val="-3"/>
          <w:sz w:val="22"/>
          <w:szCs w:val="22"/>
        </w:rPr>
        <w:t>współudział w</w:t>
      </w:r>
      <w:r w:rsidR="005258F8" w:rsidRPr="007E7775">
        <w:rPr>
          <w:rFonts w:cstheme="minorHAnsi"/>
          <w:spacing w:val="-3"/>
          <w:sz w:val="22"/>
          <w:szCs w:val="22"/>
        </w:rPr>
        <w:t> </w:t>
      </w:r>
      <w:r w:rsidRPr="007E7775">
        <w:rPr>
          <w:rFonts w:cstheme="minorHAnsi"/>
          <w:spacing w:val="-3"/>
          <w:sz w:val="22"/>
          <w:szCs w:val="22"/>
        </w:rPr>
        <w:t xml:space="preserve">rozwiązywaniu swojej trudnej sytuacji życiowej. Zmusza to osoby wymagające wsparcia do zmiany postawy, na ogół biernej i roszczeniowej, na postawę aktywną w rozwiązywaniu własnych problemów. </w:t>
      </w:r>
      <w:r w:rsidR="001B1EB8" w:rsidRPr="007E7775">
        <w:rPr>
          <w:rFonts w:cstheme="minorHAnsi"/>
          <w:spacing w:val="-3"/>
          <w:sz w:val="22"/>
          <w:szCs w:val="22"/>
        </w:rPr>
        <w:t>Ośrodek powinien w miarę możliwości doprowadzić do życiowego usamodzielniania się osób i rodzin oraz</w:t>
      </w:r>
      <w:r w:rsidR="008430FD" w:rsidRPr="007E7775">
        <w:rPr>
          <w:rFonts w:cstheme="minorHAnsi"/>
          <w:spacing w:val="-3"/>
          <w:sz w:val="22"/>
          <w:szCs w:val="22"/>
        </w:rPr>
        <w:t xml:space="preserve"> ich integracji ze środowiskiem</w:t>
      </w:r>
      <w:r w:rsidR="001B1EB8" w:rsidRPr="007E7775">
        <w:rPr>
          <w:rFonts w:cstheme="minorHAnsi"/>
          <w:spacing w:val="-3"/>
          <w:sz w:val="22"/>
          <w:szCs w:val="22"/>
        </w:rPr>
        <w:t xml:space="preserve"> jak również zapobiegać powstawaniu nowych problemów społecznych rodzących zapotrzebowanie na świadczenia pomocy społecznej.</w:t>
      </w:r>
    </w:p>
    <w:p w14:paraId="053D0ADC" w14:textId="74033EB0" w:rsidR="00671299" w:rsidRPr="007E7775" w:rsidRDefault="00671299" w:rsidP="00A65424">
      <w:pPr>
        <w:spacing w:before="0" w:after="240" w:line="300" w:lineRule="auto"/>
        <w:rPr>
          <w:rFonts w:cstheme="minorHAnsi"/>
          <w:sz w:val="22"/>
          <w:szCs w:val="22"/>
        </w:rPr>
      </w:pPr>
      <w:r w:rsidRPr="007E7775">
        <w:rPr>
          <w:rFonts w:cstheme="minorHAnsi"/>
          <w:sz w:val="22"/>
          <w:szCs w:val="22"/>
        </w:rPr>
        <w:t>Poniżej przedstawiono najważniejsze z zadań realizowanych przez Ośrodek Pomocy Społecznej w</w:t>
      </w:r>
      <w:r w:rsidR="00D7274C" w:rsidRPr="007E7775">
        <w:rPr>
          <w:rFonts w:cstheme="minorHAnsi"/>
          <w:sz w:val="22"/>
          <w:szCs w:val="22"/>
        </w:rPr>
        <w:t> </w:t>
      </w:r>
      <w:r w:rsidR="0029606F" w:rsidRPr="007E7775">
        <w:rPr>
          <w:rFonts w:cstheme="minorHAnsi"/>
          <w:sz w:val="22"/>
          <w:szCs w:val="22"/>
        </w:rPr>
        <w:t>202</w:t>
      </w:r>
      <w:r w:rsidR="00526C73" w:rsidRPr="007E7775">
        <w:rPr>
          <w:rFonts w:cstheme="minorHAnsi"/>
          <w:sz w:val="22"/>
          <w:szCs w:val="22"/>
        </w:rPr>
        <w:t>4</w:t>
      </w:r>
      <w:r w:rsidR="0029606F" w:rsidRPr="007E7775">
        <w:rPr>
          <w:rFonts w:cstheme="minorHAnsi"/>
          <w:sz w:val="22"/>
          <w:szCs w:val="22"/>
        </w:rPr>
        <w:t xml:space="preserve"> </w:t>
      </w:r>
      <w:r w:rsidRPr="007E7775">
        <w:rPr>
          <w:rFonts w:cstheme="minorHAnsi"/>
          <w:sz w:val="22"/>
          <w:szCs w:val="22"/>
        </w:rPr>
        <w:t>r</w:t>
      </w:r>
      <w:r w:rsidR="008430FD" w:rsidRPr="007E7775">
        <w:rPr>
          <w:rFonts w:cstheme="minorHAnsi"/>
          <w:sz w:val="22"/>
          <w:szCs w:val="22"/>
        </w:rPr>
        <w:t>.</w:t>
      </w:r>
      <w:r w:rsidRPr="007E7775">
        <w:rPr>
          <w:rFonts w:cstheme="minorHAnsi"/>
          <w:sz w:val="22"/>
          <w:szCs w:val="22"/>
        </w:rPr>
        <w:t>:</w:t>
      </w:r>
    </w:p>
    <w:p w14:paraId="11D64CE0" w14:textId="77777777" w:rsidR="0042348B" w:rsidRPr="007E7775" w:rsidRDefault="0042348B" w:rsidP="00B10BC7">
      <w:pPr>
        <w:pStyle w:val="Akapitzlist"/>
        <w:numPr>
          <w:ilvl w:val="0"/>
          <w:numId w:val="1"/>
        </w:numPr>
        <w:spacing w:before="0" w:after="240" w:line="300" w:lineRule="auto"/>
        <w:rPr>
          <w:rFonts w:eastAsia="Calibri" w:cstheme="minorHAnsi"/>
          <w:sz w:val="22"/>
          <w:szCs w:val="22"/>
        </w:rPr>
      </w:pPr>
      <w:r w:rsidRPr="007E7775">
        <w:rPr>
          <w:rFonts w:eastAsia="Calibri" w:cstheme="minorHAnsi"/>
          <w:sz w:val="22"/>
          <w:szCs w:val="22"/>
        </w:rPr>
        <w:t>praca socjalna,</w:t>
      </w:r>
      <w:r w:rsidR="008430FD" w:rsidRPr="007E7775">
        <w:rPr>
          <w:rFonts w:eastAsia="Calibri" w:cstheme="minorHAnsi"/>
          <w:sz w:val="22"/>
          <w:szCs w:val="22"/>
        </w:rPr>
        <w:t xml:space="preserve"> w tym kontynuowanie działań w oparciu o model oddzielenia pracy socjalnej od postępowań administracyjnych,</w:t>
      </w:r>
    </w:p>
    <w:p w14:paraId="732906C6" w14:textId="77777777" w:rsidR="00986BB3" w:rsidRPr="007E7775" w:rsidRDefault="00671299"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 xml:space="preserve">przyznawanie i wypłacanie świadczeń przewidzianych ustawą o pomocy społecznej oraz </w:t>
      </w:r>
      <w:r w:rsidR="003C1AEF" w:rsidRPr="007E7775">
        <w:rPr>
          <w:rFonts w:cstheme="minorHAnsi"/>
          <w:sz w:val="22"/>
          <w:szCs w:val="22"/>
        </w:rPr>
        <w:t xml:space="preserve">uchwałą </w:t>
      </w:r>
      <w:r w:rsidR="009B2DD3" w:rsidRPr="007E7775">
        <w:rPr>
          <w:rFonts w:cstheme="minorHAnsi"/>
          <w:sz w:val="22"/>
          <w:szCs w:val="22"/>
        </w:rPr>
        <w:t xml:space="preserve">Nr </w:t>
      </w:r>
      <w:r w:rsidR="004E6F96" w:rsidRPr="007E7775">
        <w:rPr>
          <w:rFonts w:cstheme="minorHAnsi"/>
          <w:sz w:val="22"/>
          <w:szCs w:val="22"/>
        </w:rPr>
        <w:t>140</w:t>
      </w:r>
      <w:r w:rsidR="009B2DD3" w:rsidRPr="007E7775">
        <w:rPr>
          <w:rFonts w:cstheme="minorHAnsi"/>
          <w:sz w:val="22"/>
          <w:szCs w:val="22"/>
        </w:rPr>
        <w:t xml:space="preserve"> Rady Ministrów w sprawie</w:t>
      </w:r>
      <w:r w:rsidR="00A022CD" w:rsidRPr="007E7775">
        <w:rPr>
          <w:rFonts w:cstheme="minorHAnsi"/>
          <w:sz w:val="22"/>
          <w:szCs w:val="22"/>
        </w:rPr>
        <w:t xml:space="preserve"> </w:t>
      </w:r>
      <w:r w:rsidR="009B2DD3" w:rsidRPr="007E7775">
        <w:rPr>
          <w:rFonts w:cstheme="minorHAnsi"/>
          <w:sz w:val="22"/>
          <w:szCs w:val="22"/>
        </w:rPr>
        <w:t>programu</w:t>
      </w:r>
      <w:r w:rsidR="00A022CD" w:rsidRPr="007E7775">
        <w:rPr>
          <w:rFonts w:cstheme="minorHAnsi"/>
          <w:sz w:val="22"/>
          <w:szCs w:val="22"/>
        </w:rPr>
        <w:t xml:space="preserve"> </w:t>
      </w:r>
      <w:r w:rsidRPr="007E7775">
        <w:rPr>
          <w:rFonts w:cstheme="minorHAnsi"/>
          <w:sz w:val="22"/>
          <w:szCs w:val="22"/>
        </w:rPr>
        <w:t>„Po</w:t>
      </w:r>
      <w:r w:rsidR="004E6F96" w:rsidRPr="007E7775">
        <w:rPr>
          <w:rFonts w:cstheme="minorHAnsi"/>
          <w:sz w:val="22"/>
          <w:szCs w:val="22"/>
        </w:rPr>
        <w:t>siłek w szkole i w domu</w:t>
      </w:r>
      <w:r w:rsidRPr="007E7775">
        <w:rPr>
          <w:rFonts w:cstheme="minorHAnsi"/>
          <w:sz w:val="22"/>
          <w:szCs w:val="22"/>
        </w:rPr>
        <w:t xml:space="preserve">” </w:t>
      </w:r>
      <w:r w:rsidR="007919BE" w:rsidRPr="007E7775">
        <w:rPr>
          <w:rFonts w:cstheme="minorHAnsi"/>
          <w:sz w:val="22"/>
          <w:szCs w:val="22"/>
        </w:rPr>
        <w:t>tj.</w:t>
      </w:r>
      <w:r w:rsidR="00B53659" w:rsidRPr="007E7775">
        <w:rPr>
          <w:rFonts w:cstheme="minorHAnsi"/>
          <w:sz w:val="22"/>
          <w:szCs w:val="22"/>
        </w:rPr>
        <w:t>:</w:t>
      </w:r>
      <w:r w:rsidR="00DE0C56" w:rsidRPr="007E7775">
        <w:rPr>
          <w:rFonts w:cstheme="minorHAnsi"/>
          <w:sz w:val="22"/>
          <w:szCs w:val="22"/>
        </w:rPr>
        <w:t xml:space="preserve"> </w:t>
      </w:r>
      <w:r w:rsidR="007919BE" w:rsidRPr="007E7775">
        <w:rPr>
          <w:rFonts w:cstheme="minorHAnsi"/>
          <w:sz w:val="22"/>
          <w:szCs w:val="22"/>
        </w:rPr>
        <w:t>zasił</w:t>
      </w:r>
      <w:r w:rsidRPr="007E7775">
        <w:rPr>
          <w:rFonts w:cstheme="minorHAnsi"/>
          <w:sz w:val="22"/>
          <w:szCs w:val="22"/>
        </w:rPr>
        <w:t>k</w:t>
      </w:r>
      <w:r w:rsidR="007919BE" w:rsidRPr="007E7775">
        <w:rPr>
          <w:rFonts w:cstheme="minorHAnsi"/>
          <w:sz w:val="22"/>
          <w:szCs w:val="22"/>
        </w:rPr>
        <w:t>ów</w:t>
      </w:r>
      <w:r w:rsidRPr="007E7775">
        <w:rPr>
          <w:rFonts w:cstheme="minorHAnsi"/>
          <w:sz w:val="22"/>
          <w:szCs w:val="22"/>
        </w:rPr>
        <w:t xml:space="preserve"> celowy</w:t>
      </w:r>
      <w:r w:rsidR="007919BE" w:rsidRPr="007E7775">
        <w:rPr>
          <w:rFonts w:cstheme="minorHAnsi"/>
          <w:sz w:val="22"/>
          <w:szCs w:val="22"/>
        </w:rPr>
        <w:t>ch</w:t>
      </w:r>
      <w:r w:rsidRPr="007E7775">
        <w:rPr>
          <w:rFonts w:cstheme="minorHAnsi"/>
          <w:sz w:val="22"/>
          <w:szCs w:val="22"/>
        </w:rPr>
        <w:t>, specjalny</w:t>
      </w:r>
      <w:r w:rsidR="007919BE" w:rsidRPr="007E7775">
        <w:rPr>
          <w:rFonts w:cstheme="minorHAnsi"/>
          <w:sz w:val="22"/>
          <w:szCs w:val="22"/>
        </w:rPr>
        <w:t>ch zasił</w:t>
      </w:r>
      <w:r w:rsidRPr="007E7775">
        <w:rPr>
          <w:rFonts w:cstheme="minorHAnsi"/>
          <w:sz w:val="22"/>
          <w:szCs w:val="22"/>
        </w:rPr>
        <w:t>k</w:t>
      </w:r>
      <w:r w:rsidR="007919BE" w:rsidRPr="007E7775">
        <w:rPr>
          <w:rFonts w:cstheme="minorHAnsi"/>
          <w:sz w:val="22"/>
          <w:szCs w:val="22"/>
        </w:rPr>
        <w:t>ów</w:t>
      </w:r>
      <w:r w:rsidRPr="007E7775">
        <w:rPr>
          <w:rFonts w:cstheme="minorHAnsi"/>
          <w:sz w:val="22"/>
          <w:szCs w:val="22"/>
        </w:rPr>
        <w:t xml:space="preserve"> celowy</w:t>
      </w:r>
      <w:r w:rsidR="007919BE" w:rsidRPr="007E7775">
        <w:rPr>
          <w:rFonts w:cstheme="minorHAnsi"/>
          <w:sz w:val="22"/>
          <w:szCs w:val="22"/>
        </w:rPr>
        <w:t>ch</w:t>
      </w:r>
      <w:r w:rsidRPr="007E7775">
        <w:rPr>
          <w:rFonts w:cstheme="minorHAnsi"/>
          <w:sz w:val="22"/>
          <w:szCs w:val="22"/>
        </w:rPr>
        <w:t>, zasił</w:t>
      </w:r>
      <w:r w:rsidR="007919BE" w:rsidRPr="007E7775">
        <w:rPr>
          <w:rFonts w:cstheme="minorHAnsi"/>
          <w:sz w:val="22"/>
          <w:szCs w:val="22"/>
        </w:rPr>
        <w:t>ków</w:t>
      </w:r>
      <w:r w:rsidRPr="007E7775">
        <w:rPr>
          <w:rFonts w:cstheme="minorHAnsi"/>
          <w:sz w:val="22"/>
          <w:szCs w:val="22"/>
        </w:rPr>
        <w:t xml:space="preserve"> okresowy</w:t>
      </w:r>
      <w:r w:rsidR="007919BE" w:rsidRPr="007E7775">
        <w:rPr>
          <w:rFonts w:cstheme="minorHAnsi"/>
          <w:sz w:val="22"/>
          <w:szCs w:val="22"/>
        </w:rPr>
        <w:t>ch</w:t>
      </w:r>
      <w:r w:rsidRPr="007E7775">
        <w:rPr>
          <w:rFonts w:cstheme="minorHAnsi"/>
          <w:sz w:val="22"/>
          <w:szCs w:val="22"/>
        </w:rPr>
        <w:t>, zasi</w:t>
      </w:r>
      <w:r w:rsidR="007919BE" w:rsidRPr="007E7775">
        <w:rPr>
          <w:rFonts w:cstheme="minorHAnsi"/>
          <w:sz w:val="22"/>
          <w:szCs w:val="22"/>
        </w:rPr>
        <w:t>ł</w:t>
      </w:r>
      <w:r w:rsidRPr="007E7775">
        <w:rPr>
          <w:rFonts w:cstheme="minorHAnsi"/>
          <w:sz w:val="22"/>
          <w:szCs w:val="22"/>
        </w:rPr>
        <w:t>k</w:t>
      </w:r>
      <w:r w:rsidR="007919BE" w:rsidRPr="007E7775">
        <w:rPr>
          <w:rFonts w:cstheme="minorHAnsi"/>
          <w:sz w:val="22"/>
          <w:szCs w:val="22"/>
        </w:rPr>
        <w:t>ów</w:t>
      </w:r>
      <w:r w:rsidRPr="007E7775">
        <w:rPr>
          <w:rFonts w:cstheme="minorHAnsi"/>
          <w:sz w:val="22"/>
          <w:szCs w:val="22"/>
        </w:rPr>
        <w:t xml:space="preserve"> stały</w:t>
      </w:r>
      <w:r w:rsidR="007919BE" w:rsidRPr="007E7775">
        <w:rPr>
          <w:rFonts w:cstheme="minorHAnsi"/>
          <w:sz w:val="22"/>
          <w:szCs w:val="22"/>
        </w:rPr>
        <w:t>ch</w:t>
      </w:r>
      <w:r w:rsidRPr="007E7775">
        <w:rPr>
          <w:rFonts w:cstheme="minorHAnsi"/>
          <w:sz w:val="22"/>
          <w:szCs w:val="22"/>
        </w:rPr>
        <w:t xml:space="preserve">, </w:t>
      </w:r>
      <w:r w:rsidR="00B53659" w:rsidRPr="007E7775">
        <w:rPr>
          <w:rFonts w:cstheme="minorHAnsi"/>
          <w:sz w:val="22"/>
          <w:szCs w:val="22"/>
        </w:rPr>
        <w:t xml:space="preserve">opłacanie </w:t>
      </w:r>
      <w:r w:rsidRPr="007E7775">
        <w:rPr>
          <w:rFonts w:cstheme="minorHAnsi"/>
          <w:sz w:val="22"/>
          <w:szCs w:val="22"/>
        </w:rPr>
        <w:t>skład</w:t>
      </w:r>
      <w:r w:rsidR="007919BE" w:rsidRPr="007E7775">
        <w:rPr>
          <w:rFonts w:cstheme="minorHAnsi"/>
          <w:sz w:val="22"/>
          <w:szCs w:val="22"/>
        </w:rPr>
        <w:t>e</w:t>
      </w:r>
      <w:r w:rsidRPr="007E7775">
        <w:rPr>
          <w:rFonts w:cstheme="minorHAnsi"/>
          <w:sz w:val="22"/>
          <w:szCs w:val="22"/>
        </w:rPr>
        <w:t xml:space="preserve">k na ubezpieczenie zdrowotne, </w:t>
      </w:r>
      <w:r w:rsidR="00B53659" w:rsidRPr="007E7775">
        <w:rPr>
          <w:rFonts w:cstheme="minorHAnsi"/>
          <w:sz w:val="22"/>
          <w:szCs w:val="22"/>
        </w:rPr>
        <w:t xml:space="preserve">przyznawanie </w:t>
      </w:r>
      <w:r w:rsidRPr="007E7775">
        <w:rPr>
          <w:rFonts w:cstheme="minorHAnsi"/>
          <w:sz w:val="22"/>
          <w:szCs w:val="22"/>
        </w:rPr>
        <w:t>pomoc</w:t>
      </w:r>
      <w:r w:rsidR="007919BE" w:rsidRPr="007E7775">
        <w:rPr>
          <w:rFonts w:cstheme="minorHAnsi"/>
          <w:sz w:val="22"/>
          <w:szCs w:val="22"/>
        </w:rPr>
        <w:t>y</w:t>
      </w:r>
      <w:r w:rsidRPr="007E7775">
        <w:rPr>
          <w:rFonts w:cstheme="minorHAnsi"/>
          <w:sz w:val="22"/>
          <w:szCs w:val="22"/>
        </w:rPr>
        <w:t xml:space="preserve"> </w:t>
      </w:r>
      <w:r w:rsidR="00B53659" w:rsidRPr="007E7775">
        <w:rPr>
          <w:rFonts w:cstheme="minorHAnsi"/>
          <w:sz w:val="22"/>
          <w:szCs w:val="22"/>
        </w:rPr>
        <w:t>w formie usług opiekuńczych, specjalistycznych usług opiekuńczych oraz specjalistycznych usług opiekuńczych dla osób z zaburzeniami psychicznymi,</w:t>
      </w:r>
      <w:r w:rsidR="00A022CD" w:rsidRPr="007E7775">
        <w:rPr>
          <w:rFonts w:cstheme="minorHAnsi"/>
          <w:sz w:val="22"/>
          <w:szCs w:val="22"/>
        </w:rPr>
        <w:t xml:space="preserve"> </w:t>
      </w:r>
      <w:r w:rsidRPr="007E7775">
        <w:rPr>
          <w:rFonts w:cstheme="minorHAnsi"/>
          <w:sz w:val="22"/>
          <w:szCs w:val="22"/>
        </w:rPr>
        <w:t>pomoc</w:t>
      </w:r>
      <w:r w:rsidR="007919BE" w:rsidRPr="007E7775">
        <w:rPr>
          <w:rFonts w:cstheme="minorHAnsi"/>
          <w:sz w:val="22"/>
          <w:szCs w:val="22"/>
        </w:rPr>
        <w:t>y</w:t>
      </w:r>
      <w:r w:rsidR="00B53659" w:rsidRPr="007E7775">
        <w:rPr>
          <w:rFonts w:cstheme="minorHAnsi"/>
          <w:sz w:val="22"/>
          <w:szCs w:val="22"/>
        </w:rPr>
        <w:t xml:space="preserve"> w formie posiłków (w tym dożywianie dzieci),</w:t>
      </w:r>
    </w:p>
    <w:p w14:paraId="17D03D2D" w14:textId="6AD7C838" w:rsidR="00671299" w:rsidRPr="007E7775" w:rsidRDefault="00671299"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sprawianie pogrzebów,</w:t>
      </w:r>
    </w:p>
    <w:p w14:paraId="2AC7A564" w14:textId="77777777" w:rsidR="00B53659" w:rsidRPr="007E7775" w:rsidRDefault="00B53659"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 xml:space="preserve">prowadzenie postępowań w sprawach </w:t>
      </w:r>
      <w:r w:rsidR="00F93FFE" w:rsidRPr="007E7775">
        <w:rPr>
          <w:rFonts w:cstheme="minorHAnsi"/>
          <w:sz w:val="22"/>
          <w:szCs w:val="22"/>
        </w:rPr>
        <w:t>kierowania do schronisk osób bezdomnych, przebywających na terenie dzielnicy,</w:t>
      </w:r>
    </w:p>
    <w:p w14:paraId="4820B017" w14:textId="77777777" w:rsidR="00B53659" w:rsidRPr="007E7775" w:rsidRDefault="00B53659"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prowadzenie postępowań w sprawach dotyczących skierowania do domów pomocy społecznej,</w:t>
      </w:r>
    </w:p>
    <w:p w14:paraId="29103621" w14:textId="77777777" w:rsidR="00671299" w:rsidRPr="007E7775" w:rsidRDefault="00F93FFE"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 xml:space="preserve">wydawanie decyzji potwierdzających prawo </w:t>
      </w:r>
      <w:r w:rsidR="00671299" w:rsidRPr="007E7775">
        <w:rPr>
          <w:rFonts w:cstheme="minorHAnsi"/>
          <w:sz w:val="22"/>
          <w:szCs w:val="22"/>
        </w:rPr>
        <w:t>do świadczeń opieki zdrowotnej osób nieubezpieczonych, o których mowa w art. 2 ust.1 pkt. 2 ustawy o świadczeniach opieki zdrowotnej finansowanych ze środków publicznych,</w:t>
      </w:r>
    </w:p>
    <w:p w14:paraId="16E22408" w14:textId="77777777" w:rsidR="00986BB3" w:rsidRPr="007E7775" w:rsidRDefault="00CD06EE"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organizowanie i prowadzenie poradnictwa spe</w:t>
      </w:r>
      <w:r w:rsidR="00F93FFE" w:rsidRPr="007E7775">
        <w:rPr>
          <w:rFonts w:cstheme="minorHAnsi"/>
          <w:sz w:val="22"/>
          <w:szCs w:val="22"/>
        </w:rPr>
        <w:t>cjalistycznego,</w:t>
      </w:r>
    </w:p>
    <w:p w14:paraId="0F0B38FE" w14:textId="6DC76E5F" w:rsidR="00F93FFE" w:rsidRPr="007E7775" w:rsidRDefault="00F93FFE"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lastRenderedPageBreak/>
        <w:t>zapewnienie rodzinom przeżywającym trudności w wypełnianiu funkcji opiekuńczo-wychowawczej wsparcia i pomocy asystenta rodziny,</w:t>
      </w:r>
    </w:p>
    <w:p w14:paraId="3C961827" w14:textId="2E6A7658" w:rsidR="00CD06EE" w:rsidRPr="007E7775" w:rsidRDefault="00CD06EE"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udzielanie pomocy w integracji ze środowiskiem lokalnym osobom opuszczającym zakłady karne, niektóre rodzaje placówek opiekuńczo-wychowawczych, resocjalizacyjnych, zakłady dla nieletnich i</w:t>
      </w:r>
      <w:r w:rsidR="005258F8" w:rsidRPr="007E7775">
        <w:rPr>
          <w:rFonts w:cstheme="minorHAnsi"/>
          <w:sz w:val="22"/>
          <w:szCs w:val="22"/>
        </w:rPr>
        <w:t> </w:t>
      </w:r>
      <w:r w:rsidRPr="007E7775">
        <w:rPr>
          <w:rFonts w:cstheme="minorHAnsi"/>
          <w:sz w:val="22"/>
          <w:szCs w:val="22"/>
        </w:rPr>
        <w:t>rodziny zastępcze,</w:t>
      </w:r>
    </w:p>
    <w:p w14:paraId="65296CA1" w14:textId="77777777" w:rsidR="00635C96" w:rsidRPr="007E7775" w:rsidRDefault="00635C96"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podejmow</w:t>
      </w:r>
      <w:r w:rsidR="008430FD" w:rsidRPr="007E7775">
        <w:rPr>
          <w:rFonts w:cstheme="minorHAnsi"/>
          <w:sz w:val="22"/>
          <w:szCs w:val="22"/>
        </w:rPr>
        <w:t>anie działań w przypadku rodzin</w:t>
      </w:r>
      <w:r w:rsidRPr="007E7775">
        <w:rPr>
          <w:rFonts w:cstheme="minorHAnsi"/>
          <w:sz w:val="22"/>
          <w:szCs w:val="22"/>
        </w:rPr>
        <w:t xml:space="preserve"> doświadczając</w:t>
      </w:r>
      <w:r w:rsidR="008430FD" w:rsidRPr="007E7775">
        <w:rPr>
          <w:rFonts w:cstheme="minorHAnsi"/>
          <w:sz w:val="22"/>
          <w:szCs w:val="22"/>
        </w:rPr>
        <w:t>ych</w:t>
      </w:r>
      <w:r w:rsidRPr="007E7775">
        <w:rPr>
          <w:rFonts w:cstheme="minorHAnsi"/>
          <w:sz w:val="22"/>
          <w:szCs w:val="22"/>
        </w:rPr>
        <w:t xml:space="preserve"> przemocy,</w:t>
      </w:r>
    </w:p>
    <w:p w14:paraId="01393BE0" w14:textId="77777777" w:rsidR="00635C96" w:rsidRPr="007E7775" w:rsidRDefault="00635C96"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 xml:space="preserve">obsługa Zespołu </w:t>
      </w:r>
      <w:r w:rsidR="00E273D8" w:rsidRPr="007E7775">
        <w:rPr>
          <w:rFonts w:cstheme="minorHAnsi"/>
          <w:sz w:val="22"/>
          <w:szCs w:val="22"/>
        </w:rPr>
        <w:t>Interdyscyplinarnego ds. Przeciwdziałania Przemocy w Rodzinie dla Dzielnicy Bielany m.st. Warszawy</w:t>
      </w:r>
      <w:r w:rsidRPr="007E7775">
        <w:rPr>
          <w:rFonts w:cstheme="minorHAnsi"/>
          <w:sz w:val="22"/>
          <w:szCs w:val="22"/>
        </w:rPr>
        <w:t>,</w:t>
      </w:r>
    </w:p>
    <w:p w14:paraId="0BBABC9F" w14:textId="38373E0B" w:rsidR="00671299" w:rsidRPr="007E7775" w:rsidRDefault="008430FD"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udzielanie informacji o przysługujących</w:t>
      </w:r>
      <w:r w:rsidR="00A022CD" w:rsidRPr="007E7775">
        <w:rPr>
          <w:rFonts w:cstheme="minorHAnsi"/>
          <w:sz w:val="22"/>
          <w:szCs w:val="22"/>
        </w:rPr>
        <w:t xml:space="preserve"> </w:t>
      </w:r>
      <w:r w:rsidR="00671299" w:rsidRPr="007E7775">
        <w:rPr>
          <w:rFonts w:cstheme="minorHAnsi"/>
          <w:sz w:val="22"/>
          <w:szCs w:val="22"/>
        </w:rPr>
        <w:t>uprawnieniach z zakresu pomocy społecznej,</w:t>
      </w:r>
    </w:p>
    <w:p w14:paraId="15E2D4BD" w14:textId="3D4B138B" w:rsidR="00671299" w:rsidRPr="007E7775" w:rsidRDefault="00671299"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prowadzenie i rozwój niezbędnej infrastruktury socjalnej</w:t>
      </w:r>
      <w:r w:rsidR="00AC7994" w:rsidRPr="007E7775">
        <w:rPr>
          <w:rFonts w:cstheme="minorHAnsi"/>
          <w:sz w:val="22"/>
          <w:szCs w:val="22"/>
        </w:rPr>
        <w:t xml:space="preserve"> </w:t>
      </w:r>
      <w:r w:rsidR="0029606F" w:rsidRPr="007E7775">
        <w:rPr>
          <w:rFonts w:cstheme="minorHAnsi"/>
          <w:sz w:val="22"/>
          <w:szCs w:val="22"/>
        </w:rPr>
        <w:t xml:space="preserve">oraz </w:t>
      </w:r>
      <w:r w:rsidRPr="007E7775">
        <w:rPr>
          <w:rFonts w:cstheme="minorHAnsi"/>
          <w:sz w:val="22"/>
          <w:szCs w:val="22"/>
        </w:rPr>
        <w:t>prowadzenie ośrodków wsparcia o</w:t>
      </w:r>
      <w:r w:rsidR="00B6606D" w:rsidRPr="007E7775">
        <w:rPr>
          <w:rFonts w:cstheme="minorHAnsi"/>
          <w:sz w:val="22"/>
          <w:szCs w:val="22"/>
        </w:rPr>
        <w:t> </w:t>
      </w:r>
      <w:r w:rsidRPr="007E7775">
        <w:rPr>
          <w:rFonts w:cstheme="minorHAnsi"/>
          <w:sz w:val="22"/>
          <w:szCs w:val="22"/>
        </w:rPr>
        <w:t>zasięgu lokalnym oraz kierowanie do nich osób wymagających</w:t>
      </w:r>
      <w:r w:rsidR="00697E88" w:rsidRPr="007E7775">
        <w:rPr>
          <w:rFonts w:cstheme="minorHAnsi"/>
          <w:sz w:val="22"/>
          <w:szCs w:val="22"/>
        </w:rPr>
        <w:t xml:space="preserve"> </w:t>
      </w:r>
      <w:r w:rsidRPr="007E7775">
        <w:rPr>
          <w:rFonts w:cstheme="minorHAnsi"/>
          <w:sz w:val="22"/>
          <w:szCs w:val="22"/>
        </w:rPr>
        <w:t>wsparcia,</w:t>
      </w:r>
    </w:p>
    <w:p w14:paraId="3A0825BF" w14:textId="77777777" w:rsidR="00671299" w:rsidRPr="007E7775" w:rsidRDefault="00671299"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analiza i ocena zjawisk rodzących zapotrzebowanie na świadczenia z pomocy społecznej,</w:t>
      </w:r>
    </w:p>
    <w:p w14:paraId="58B2D62B" w14:textId="74DEBA11" w:rsidR="002F2160" w:rsidRPr="007E7775" w:rsidRDefault="00671299"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rozwijanie nowych form pomocy społecznej i samopomocy w ramach zidentyfikowanych potrzeb</w:t>
      </w:r>
      <w:r w:rsidR="002F2160" w:rsidRPr="007E7775">
        <w:rPr>
          <w:rFonts w:cstheme="minorHAnsi"/>
          <w:sz w:val="22"/>
          <w:szCs w:val="22"/>
        </w:rPr>
        <w:t>,</w:t>
      </w:r>
    </w:p>
    <w:p w14:paraId="1BF482B9" w14:textId="77777777" w:rsidR="00986BB3" w:rsidRPr="007E7775" w:rsidRDefault="00671299"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realizacja lokalnych programów z zakresu pomocy społecznej na rzecz ograniczania i</w:t>
      </w:r>
      <w:r w:rsidR="009315E3" w:rsidRPr="007E7775">
        <w:rPr>
          <w:rFonts w:cstheme="minorHAnsi"/>
          <w:sz w:val="22"/>
          <w:szCs w:val="22"/>
        </w:rPr>
        <w:t> </w:t>
      </w:r>
      <w:r w:rsidRPr="007E7775">
        <w:rPr>
          <w:rFonts w:cstheme="minorHAnsi"/>
          <w:sz w:val="22"/>
          <w:szCs w:val="22"/>
        </w:rPr>
        <w:t>rozwiązywania występujących problemów społecznych,</w:t>
      </w:r>
    </w:p>
    <w:p w14:paraId="5118C61A" w14:textId="48E53379" w:rsidR="00F93FFE" w:rsidRPr="007E7775" w:rsidRDefault="00F93FFE" w:rsidP="00B10BC7">
      <w:pPr>
        <w:pStyle w:val="Akapitzlist"/>
        <w:numPr>
          <w:ilvl w:val="0"/>
          <w:numId w:val="1"/>
        </w:numPr>
        <w:spacing w:before="0" w:after="240" w:line="300" w:lineRule="auto"/>
        <w:rPr>
          <w:rFonts w:cstheme="minorHAnsi"/>
          <w:spacing w:val="-3"/>
          <w:sz w:val="22"/>
          <w:szCs w:val="22"/>
        </w:rPr>
      </w:pPr>
      <w:r w:rsidRPr="007E7775">
        <w:rPr>
          <w:rFonts w:cstheme="minorHAnsi"/>
          <w:spacing w:val="-3"/>
          <w:sz w:val="22"/>
          <w:szCs w:val="22"/>
        </w:rPr>
        <w:t>przygotowywanie i realizacja projektów dofinansowywanych z Europejskiego Funduszu społecznego,</w:t>
      </w:r>
    </w:p>
    <w:p w14:paraId="3E74A8F0" w14:textId="19CDF16C" w:rsidR="00F24864" w:rsidRPr="007E7775" w:rsidRDefault="00F24864" w:rsidP="00B10BC7">
      <w:pPr>
        <w:pStyle w:val="Akapitzlist"/>
        <w:numPr>
          <w:ilvl w:val="0"/>
          <w:numId w:val="1"/>
        </w:numPr>
        <w:spacing w:before="0" w:after="240" w:line="300" w:lineRule="auto"/>
        <w:rPr>
          <w:rFonts w:eastAsia="Calibri" w:cstheme="minorHAnsi"/>
          <w:sz w:val="22"/>
          <w:szCs w:val="22"/>
        </w:rPr>
      </w:pPr>
      <w:r w:rsidRPr="007E7775">
        <w:rPr>
          <w:rFonts w:eastAsia="Calibri" w:cstheme="minorHAnsi"/>
          <w:sz w:val="22"/>
          <w:szCs w:val="22"/>
        </w:rPr>
        <w:t>prowadzenie działań mających na celu integrację ze społeczeństwem osób posiadających status</w:t>
      </w:r>
      <w:r w:rsidR="00397CAF" w:rsidRPr="007E7775">
        <w:rPr>
          <w:rFonts w:eastAsia="Calibri" w:cstheme="minorHAnsi"/>
          <w:sz w:val="22"/>
          <w:szCs w:val="22"/>
        </w:rPr>
        <w:t>,</w:t>
      </w:r>
    </w:p>
    <w:p w14:paraId="1C81E2B2" w14:textId="7CB118A7" w:rsidR="003B6093" w:rsidRPr="007E7775" w:rsidRDefault="00861A46" w:rsidP="00B10BC7">
      <w:pPr>
        <w:pStyle w:val="Akapitzlist"/>
        <w:numPr>
          <w:ilvl w:val="0"/>
          <w:numId w:val="1"/>
        </w:numPr>
        <w:spacing w:before="0" w:after="240" w:line="300" w:lineRule="auto"/>
        <w:rPr>
          <w:rFonts w:eastAsia="Calibri" w:cstheme="minorHAnsi"/>
          <w:sz w:val="22"/>
          <w:szCs w:val="22"/>
        </w:rPr>
      </w:pPr>
      <w:r w:rsidRPr="007E7775">
        <w:rPr>
          <w:rFonts w:eastAsia="Calibri" w:cstheme="minorHAnsi"/>
          <w:sz w:val="22"/>
          <w:szCs w:val="22"/>
        </w:rPr>
        <w:t>realizowanie wypłat</w:t>
      </w:r>
      <w:r w:rsidR="003B6093" w:rsidRPr="007E7775">
        <w:rPr>
          <w:rFonts w:eastAsia="Calibri" w:cstheme="minorHAnsi"/>
          <w:sz w:val="22"/>
          <w:szCs w:val="22"/>
        </w:rPr>
        <w:t xml:space="preserve"> z tytułu stypendiów i zasiłków szkolnych</w:t>
      </w:r>
      <w:r w:rsidR="0029606F" w:rsidRPr="007E7775">
        <w:rPr>
          <w:rFonts w:eastAsia="Calibri" w:cstheme="minorHAnsi"/>
          <w:sz w:val="22"/>
          <w:szCs w:val="22"/>
        </w:rPr>
        <w:t>,</w:t>
      </w:r>
    </w:p>
    <w:p w14:paraId="2AA3E3E8" w14:textId="4B7D8E6E" w:rsidR="0029606F" w:rsidRPr="007E7775" w:rsidRDefault="002F2160" w:rsidP="00B10BC7">
      <w:pPr>
        <w:pStyle w:val="Akapitzlist"/>
        <w:numPr>
          <w:ilvl w:val="0"/>
          <w:numId w:val="1"/>
        </w:numPr>
        <w:spacing w:before="0" w:after="240" w:line="300" w:lineRule="auto"/>
        <w:rPr>
          <w:rFonts w:eastAsia="Calibri" w:cstheme="minorHAnsi"/>
          <w:sz w:val="22"/>
          <w:szCs w:val="22"/>
        </w:rPr>
      </w:pPr>
      <w:r w:rsidRPr="007E7775">
        <w:rPr>
          <w:rFonts w:eastAsia="Calibri" w:cstheme="minorHAnsi"/>
          <w:sz w:val="22"/>
          <w:szCs w:val="22"/>
        </w:rPr>
        <w:t xml:space="preserve">realizacja działań pomocowych na rzecz osób objętym konfliktem zbrojnym na Ukrainie, którzy przybyli do Polski po 24 lutym 2022 </w:t>
      </w:r>
      <w:r w:rsidR="00E71525" w:rsidRPr="007E7775">
        <w:rPr>
          <w:rFonts w:eastAsia="Calibri" w:cstheme="minorHAnsi"/>
          <w:sz w:val="22"/>
          <w:szCs w:val="22"/>
        </w:rPr>
        <w:t>r.,</w:t>
      </w:r>
    </w:p>
    <w:p w14:paraId="4814D503" w14:textId="77777777" w:rsidR="00671299" w:rsidRPr="007E7775" w:rsidRDefault="00671299" w:rsidP="00B10BC7">
      <w:pPr>
        <w:pStyle w:val="Akapitzlist"/>
        <w:numPr>
          <w:ilvl w:val="0"/>
          <w:numId w:val="1"/>
        </w:numPr>
        <w:spacing w:before="0" w:after="240" w:line="300" w:lineRule="auto"/>
        <w:rPr>
          <w:rFonts w:cstheme="minorHAnsi"/>
          <w:sz w:val="22"/>
          <w:szCs w:val="22"/>
        </w:rPr>
      </w:pPr>
      <w:r w:rsidRPr="007E7775">
        <w:rPr>
          <w:rFonts w:cstheme="minorHAnsi"/>
          <w:sz w:val="22"/>
          <w:szCs w:val="22"/>
        </w:rPr>
        <w:t>sporządzanie sprawozdawczości</w:t>
      </w:r>
      <w:r w:rsidR="00916579" w:rsidRPr="007E7775">
        <w:rPr>
          <w:rFonts w:cstheme="minorHAnsi"/>
          <w:sz w:val="22"/>
          <w:szCs w:val="22"/>
        </w:rPr>
        <w:t>.</w:t>
      </w:r>
    </w:p>
    <w:p w14:paraId="4EEEBDDB" w14:textId="01E639B6" w:rsidR="00EF7BB4" w:rsidRPr="007E7775" w:rsidRDefault="00C6508A" w:rsidP="00A65424">
      <w:pPr>
        <w:spacing w:before="0" w:after="240" w:line="300" w:lineRule="auto"/>
        <w:rPr>
          <w:rFonts w:cstheme="minorHAnsi"/>
          <w:sz w:val="22"/>
          <w:szCs w:val="22"/>
        </w:rPr>
      </w:pPr>
      <w:r w:rsidRPr="007E7775">
        <w:rPr>
          <w:rFonts w:cstheme="minorHAnsi"/>
          <w:sz w:val="22"/>
          <w:szCs w:val="22"/>
        </w:rPr>
        <w:t>Ośrodek Pomocy Społecznej Dzielnicy Bielany m.st. Warszawy funkcjonuje w oparciu o statut nadany mu przez Radę Miasta Stołecznego Warszawy uchwałą nr XXIX/918/2008 z dnia 17 kwietnia 2008 roku z</w:t>
      </w:r>
      <w:r w:rsidR="00EF3CC9">
        <w:rPr>
          <w:rFonts w:cstheme="minorHAnsi"/>
          <w:sz w:val="22"/>
          <w:szCs w:val="22"/>
        </w:rPr>
        <w:t>e</w:t>
      </w:r>
      <w:r w:rsidRPr="007E7775">
        <w:rPr>
          <w:rFonts w:cstheme="minorHAnsi"/>
          <w:sz w:val="22"/>
          <w:szCs w:val="22"/>
        </w:rPr>
        <w:t xml:space="preserve"> </w:t>
      </w:r>
      <w:r w:rsidR="008430FD" w:rsidRPr="007E7775">
        <w:rPr>
          <w:rFonts w:cstheme="minorHAnsi"/>
          <w:sz w:val="22"/>
          <w:szCs w:val="22"/>
        </w:rPr>
        <w:t>zmianami.</w:t>
      </w:r>
    </w:p>
    <w:p w14:paraId="2479A58F" w14:textId="5135F378" w:rsidR="0030772C" w:rsidRDefault="00566BFB" w:rsidP="00A65424">
      <w:pPr>
        <w:spacing w:before="0" w:after="240" w:line="300" w:lineRule="auto"/>
        <w:rPr>
          <w:rFonts w:cstheme="minorHAnsi"/>
          <w:sz w:val="22"/>
          <w:szCs w:val="22"/>
        </w:rPr>
      </w:pPr>
      <w:r w:rsidRPr="007E7775">
        <w:rPr>
          <w:rFonts w:cstheme="minorHAnsi"/>
          <w:sz w:val="22"/>
          <w:szCs w:val="22"/>
        </w:rPr>
        <w:t>Działania podejmowane przez OPS zostały uszczeg</w:t>
      </w:r>
      <w:r w:rsidR="0022289B" w:rsidRPr="007E7775">
        <w:rPr>
          <w:rFonts w:cstheme="minorHAnsi"/>
          <w:sz w:val="22"/>
          <w:szCs w:val="22"/>
        </w:rPr>
        <w:t>ółowione w dalszych rozdziałach</w:t>
      </w:r>
      <w:r w:rsidR="007E7775">
        <w:rPr>
          <w:rFonts w:cstheme="minorHAnsi"/>
          <w:sz w:val="22"/>
          <w:szCs w:val="22"/>
        </w:rPr>
        <w:t>.</w:t>
      </w:r>
    </w:p>
    <w:p w14:paraId="398AB759" w14:textId="6A1810E2" w:rsidR="000D360E" w:rsidRPr="00B10BC7" w:rsidRDefault="0030772C" w:rsidP="00A7077E">
      <w:pPr>
        <w:pStyle w:val="Nagwek2"/>
        <w:numPr>
          <w:ilvl w:val="1"/>
          <w:numId w:val="36"/>
        </w:numPr>
        <w:spacing w:afterLines="0" w:after="240" w:line="300" w:lineRule="auto"/>
        <w:contextualSpacing/>
      </w:pPr>
      <w:bookmarkStart w:id="18" w:name="_Toc191995075"/>
      <w:r w:rsidRPr="00B10BC7">
        <w:t>KOMÓRKI ORGANIZACYJNE</w:t>
      </w:r>
      <w:bookmarkEnd w:id="18"/>
    </w:p>
    <w:p w14:paraId="1F4CCF71" w14:textId="6DAFE368" w:rsidR="004954BD" w:rsidRDefault="00F11953" w:rsidP="00526C73">
      <w:pPr>
        <w:spacing w:before="0" w:after="240" w:line="300" w:lineRule="auto"/>
        <w:contextualSpacing/>
        <w:rPr>
          <w:rFonts w:eastAsia="Times New Roman" w:cstheme="minorHAnsi"/>
          <w:sz w:val="22"/>
          <w:szCs w:val="22"/>
        </w:rPr>
      </w:pPr>
      <w:r w:rsidRPr="00F11953">
        <w:rPr>
          <w:rFonts w:eastAsia="Times New Roman" w:cstheme="minorHAnsi"/>
          <w:sz w:val="22"/>
          <w:szCs w:val="22"/>
        </w:rPr>
        <w:t>Szczegółową organizację oraz zasady funkcjonowania Ośrodka Pomocy Społecznej Dzielnicy Bielany m.st. Warszawy w 2024 roku określał Regulamin Organizacyjny Ośrodka Pomocy Społecznej Dzielnicy Bielany m.st. Warszawy. We wrześniu 2024 roku Ośrodek wdrożył nową strukturę organizacyjną, w</w:t>
      </w:r>
      <w:r>
        <w:rPr>
          <w:rFonts w:eastAsia="Times New Roman" w:cstheme="minorHAnsi"/>
          <w:sz w:val="22"/>
          <w:szCs w:val="22"/>
        </w:rPr>
        <w:t> </w:t>
      </w:r>
      <w:r w:rsidRPr="00F11953">
        <w:rPr>
          <w:rFonts w:eastAsia="Times New Roman" w:cstheme="minorHAnsi"/>
          <w:sz w:val="22"/>
          <w:szCs w:val="22"/>
        </w:rPr>
        <w:t>ramach której powołano Dział Zaawansowanej Pracy Socjalnej.</w:t>
      </w:r>
    </w:p>
    <w:p w14:paraId="0FB3FA68" w14:textId="77777777" w:rsidR="004954BD" w:rsidRDefault="004954BD">
      <w:pPr>
        <w:rPr>
          <w:rFonts w:eastAsia="Times New Roman" w:cstheme="minorHAnsi"/>
          <w:sz w:val="22"/>
          <w:szCs w:val="22"/>
        </w:rPr>
      </w:pPr>
      <w:r>
        <w:rPr>
          <w:rFonts w:eastAsia="Times New Roman" w:cstheme="minorHAnsi"/>
          <w:sz w:val="22"/>
          <w:szCs w:val="22"/>
        </w:rPr>
        <w:br w:type="page"/>
      </w:r>
    </w:p>
    <w:p w14:paraId="40E9876C" w14:textId="77777777" w:rsidR="00283463" w:rsidRPr="004E6046" w:rsidRDefault="00283463" w:rsidP="00283463">
      <w:pPr>
        <w:spacing w:before="0" w:after="240" w:line="300" w:lineRule="auto"/>
        <w:contextualSpacing/>
        <w:rPr>
          <w:rFonts w:cstheme="minorHAnsi"/>
          <w:b/>
          <w:bCs/>
          <w:sz w:val="22"/>
          <w:szCs w:val="22"/>
        </w:rPr>
      </w:pPr>
      <w:r w:rsidRPr="004E6046">
        <w:rPr>
          <w:rFonts w:cstheme="minorHAnsi"/>
          <w:b/>
          <w:bCs/>
          <w:sz w:val="22"/>
          <w:szCs w:val="22"/>
        </w:rPr>
        <w:lastRenderedPageBreak/>
        <w:t xml:space="preserve">Wykres </w:t>
      </w:r>
      <w:r>
        <w:rPr>
          <w:rFonts w:cstheme="minorHAnsi"/>
          <w:b/>
          <w:bCs/>
          <w:sz w:val="22"/>
          <w:szCs w:val="22"/>
        </w:rPr>
        <w:t xml:space="preserve">nr </w:t>
      </w:r>
      <w:r w:rsidRPr="004E6046">
        <w:rPr>
          <w:rFonts w:cstheme="minorHAnsi"/>
          <w:b/>
          <w:bCs/>
          <w:sz w:val="22"/>
          <w:szCs w:val="22"/>
        </w:rPr>
        <w:t>4</w:t>
      </w:r>
    </w:p>
    <w:p w14:paraId="5346E7E2" w14:textId="1F27A5F3" w:rsidR="0030772C" w:rsidRPr="00283463" w:rsidRDefault="0030772C" w:rsidP="00B10BC7">
      <w:pPr>
        <w:spacing w:before="0" w:after="240" w:line="300" w:lineRule="auto"/>
        <w:contextualSpacing/>
        <w:rPr>
          <w:rFonts w:cstheme="minorHAnsi"/>
          <w:b/>
          <w:bCs/>
          <w:sz w:val="22"/>
          <w:szCs w:val="22"/>
        </w:rPr>
      </w:pPr>
      <w:r w:rsidRPr="00283463">
        <w:rPr>
          <w:rFonts w:cstheme="minorHAnsi"/>
          <w:b/>
          <w:bCs/>
          <w:sz w:val="22"/>
          <w:szCs w:val="22"/>
        </w:rPr>
        <w:t xml:space="preserve">Komórki organizacyjne Ośrodka </w:t>
      </w:r>
      <w:r w:rsidR="00526C73" w:rsidRPr="00283463">
        <w:rPr>
          <w:rFonts w:cstheme="minorHAnsi"/>
          <w:b/>
          <w:bCs/>
          <w:sz w:val="22"/>
          <w:szCs w:val="22"/>
        </w:rPr>
        <w:t>od września</w:t>
      </w:r>
      <w:r w:rsidRPr="00283463">
        <w:rPr>
          <w:rFonts w:cstheme="minorHAnsi"/>
          <w:b/>
          <w:bCs/>
          <w:sz w:val="22"/>
          <w:szCs w:val="22"/>
        </w:rPr>
        <w:t xml:space="preserve"> 2024 r. przedstawia poniższy schemat:</w:t>
      </w:r>
    </w:p>
    <w:p w14:paraId="4DA50C3C" w14:textId="663517C5" w:rsidR="000A7FD3" w:rsidRPr="00B10BC7" w:rsidRDefault="006F72BD" w:rsidP="00A65424">
      <w:pPr>
        <w:spacing w:before="0" w:after="240" w:line="300" w:lineRule="auto"/>
        <w:contextualSpacing/>
        <w:rPr>
          <w:rFonts w:cstheme="minorHAnsi"/>
          <w:sz w:val="22"/>
          <w:szCs w:val="22"/>
        </w:rPr>
      </w:pPr>
      <w:r>
        <w:rPr>
          <w:rFonts w:cstheme="minorHAnsi"/>
          <w:noProof/>
          <w:sz w:val="22"/>
          <w:szCs w:val="22"/>
        </w:rPr>
        <w:drawing>
          <wp:anchor distT="0" distB="0" distL="114300" distR="114300" simplePos="0" relativeHeight="251659264" behindDoc="0" locked="0" layoutInCell="1" allowOverlap="1" wp14:anchorId="0357B244" wp14:editId="0B3A0D16">
            <wp:simplePos x="0" y="0"/>
            <wp:positionH relativeFrom="column">
              <wp:posOffset>-640080</wp:posOffset>
            </wp:positionH>
            <wp:positionV relativeFrom="paragraph">
              <wp:posOffset>1270</wp:posOffset>
            </wp:positionV>
            <wp:extent cx="6953250" cy="4292600"/>
            <wp:effectExtent l="0" t="0" r="0" b="0"/>
            <wp:wrapTopAndBottom/>
            <wp:docPr id="47123003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0" cy="429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FD3" w:rsidRPr="00B10BC7">
        <w:rPr>
          <w:rFonts w:cstheme="minorHAnsi"/>
          <w:sz w:val="22"/>
          <w:szCs w:val="22"/>
        </w:rPr>
        <w:t>Źródło: Opracowanie Ośrodek Pomocy Społecznej Dzielnicy Bielany m.st. Warszawy</w:t>
      </w:r>
    </w:p>
    <w:p w14:paraId="7249F968" w14:textId="027BDEE0" w:rsidR="0030772C" w:rsidRPr="00B10BC7" w:rsidRDefault="0030772C" w:rsidP="00A7077E">
      <w:pPr>
        <w:pStyle w:val="Nagwek2"/>
        <w:numPr>
          <w:ilvl w:val="1"/>
          <w:numId w:val="36"/>
        </w:numPr>
        <w:spacing w:afterLines="0" w:after="240" w:line="300" w:lineRule="auto"/>
        <w:contextualSpacing/>
      </w:pPr>
      <w:bookmarkStart w:id="19" w:name="_Toc191995076"/>
      <w:r w:rsidRPr="00B10BC7">
        <w:t>STRUKTURA ZATRUDNIENIA</w:t>
      </w:r>
      <w:bookmarkEnd w:id="19"/>
    </w:p>
    <w:p w14:paraId="244B2174" w14:textId="158D7AB6" w:rsidR="0030772C" w:rsidRPr="00B10BC7" w:rsidRDefault="0030772C" w:rsidP="00A65424">
      <w:pPr>
        <w:spacing w:before="0" w:after="240" w:line="300" w:lineRule="auto"/>
        <w:rPr>
          <w:rFonts w:eastAsia="Times New Roman" w:cstheme="minorHAnsi"/>
          <w:sz w:val="22"/>
          <w:szCs w:val="22"/>
        </w:rPr>
      </w:pPr>
      <w:r w:rsidRPr="00B10BC7">
        <w:rPr>
          <w:rFonts w:eastAsia="Times New Roman" w:cstheme="minorHAnsi"/>
          <w:bCs/>
          <w:sz w:val="22"/>
          <w:szCs w:val="22"/>
        </w:rPr>
        <w:t>W Ośrodku P</w:t>
      </w:r>
      <w:r w:rsidRPr="00B10BC7">
        <w:rPr>
          <w:rFonts w:eastAsia="Times New Roman" w:cstheme="minorHAnsi"/>
          <w:sz w:val="22"/>
          <w:szCs w:val="22"/>
        </w:rPr>
        <w:t>omocy Społecznej Dzielnicy Bielany m.st. Warszawy, w</w:t>
      </w:r>
      <w:r w:rsidR="00584BEF">
        <w:rPr>
          <w:rFonts w:eastAsia="Times New Roman" w:cstheme="minorHAnsi"/>
          <w:sz w:val="22"/>
          <w:szCs w:val="22"/>
        </w:rPr>
        <w:t>edłu</w:t>
      </w:r>
      <w:r w:rsidRPr="00B10BC7">
        <w:rPr>
          <w:rFonts w:eastAsia="Times New Roman" w:cstheme="minorHAnsi"/>
          <w:sz w:val="22"/>
          <w:szCs w:val="22"/>
        </w:rPr>
        <w:t xml:space="preserve">g stanu na dzień </w:t>
      </w:r>
      <w:r w:rsidR="00584BEF">
        <w:rPr>
          <w:rFonts w:eastAsia="Times New Roman" w:cstheme="minorHAnsi"/>
          <w:sz w:val="22"/>
          <w:szCs w:val="22"/>
        </w:rPr>
        <w:br/>
      </w:r>
      <w:r w:rsidRPr="00B10BC7">
        <w:rPr>
          <w:rFonts w:eastAsia="Times New Roman" w:cstheme="minorHAnsi"/>
          <w:sz w:val="22"/>
          <w:szCs w:val="22"/>
        </w:rPr>
        <w:t>31.12.2024 r. zatrudnion</w:t>
      </w:r>
      <w:r w:rsidR="004954BD">
        <w:rPr>
          <w:rFonts w:eastAsia="Times New Roman" w:cstheme="minorHAnsi"/>
          <w:sz w:val="22"/>
          <w:szCs w:val="22"/>
        </w:rPr>
        <w:t>ych</w:t>
      </w:r>
      <w:r w:rsidRPr="00B10BC7">
        <w:rPr>
          <w:rFonts w:eastAsia="Times New Roman" w:cstheme="minorHAnsi"/>
          <w:sz w:val="22"/>
          <w:szCs w:val="22"/>
        </w:rPr>
        <w:t xml:space="preserve"> był</w:t>
      </w:r>
      <w:r w:rsidR="004954BD">
        <w:rPr>
          <w:rFonts w:eastAsia="Times New Roman" w:cstheme="minorHAnsi"/>
          <w:sz w:val="22"/>
          <w:szCs w:val="22"/>
        </w:rPr>
        <w:t>o</w:t>
      </w:r>
      <w:r w:rsidRPr="00B10BC7">
        <w:rPr>
          <w:rFonts w:eastAsia="Times New Roman" w:cstheme="minorHAnsi"/>
          <w:sz w:val="22"/>
          <w:szCs w:val="22"/>
        </w:rPr>
        <w:t xml:space="preserve"> 13</w:t>
      </w:r>
      <w:r w:rsidR="00E84E06">
        <w:rPr>
          <w:rFonts w:eastAsia="Times New Roman" w:cstheme="minorHAnsi"/>
          <w:sz w:val="22"/>
          <w:szCs w:val="22"/>
        </w:rPr>
        <w:t>8</w:t>
      </w:r>
      <w:r w:rsidRPr="00B10BC7">
        <w:rPr>
          <w:rFonts w:eastAsia="Times New Roman" w:cstheme="minorHAnsi"/>
          <w:sz w:val="22"/>
          <w:szCs w:val="22"/>
        </w:rPr>
        <w:t xml:space="preserve"> os</w:t>
      </w:r>
      <w:r w:rsidR="004954BD">
        <w:rPr>
          <w:rFonts w:eastAsia="Times New Roman" w:cstheme="minorHAnsi"/>
          <w:sz w:val="22"/>
          <w:szCs w:val="22"/>
        </w:rPr>
        <w:t>ób</w:t>
      </w:r>
      <w:r w:rsidRPr="00B10BC7">
        <w:rPr>
          <w:rFonts w:eastAsia="Times New Roman" w:cstheme="minorHAnsi"/>
          <w:sz w:val="22"/>
          <w:szCs w:val="22"/>
        </w:rPr>
        <w:t xml:space="preserve"> na 13</w:t>
      </w:r>
      <w:r w:rsidR="00E84E06">
        <w:rPr>
          <w:rFonts w:eastAsia="Times New Roman" w:cstheme="minorHAnsi"/>
          <w:sz w:val="22"/>
          <w:szCs w:val="22"/>
        </w:rPr>
        <w:t>5</w:t>
      </w:r>
      <w:r w:rsidRPr="00B10BC7">
        <w:rPr>
          <w:rFonts w:eastAsia="Times New Roman" w:cstheme="minorHAnsi"/>
          <w:sz w:val="22"/>
          <w:szCs w:val="22"/>
        </w:rPr>
        <w:t>,5 etatach, w tym: 1</w:t>
      </w:r>
      <w:r w:rsidR="00E84E06">
        <w:rPr>
          <w:rFonts w:eastAsia="Times New Roman" w:cstheme="minorHAnsi"/>
          <w:sz w:val="22"/>
          <w:szCs w:val="22"/>
        </w:rPr>
        <w:t>20</w:t>
      </w:r>
      <w:r w:rsidRPr="00B10BC7">
        <w:rPr>
          <w:rFonts w:eastAsia="Times New Roman" w:cstheme="minorHAnsi"/>
          <w:sz w:val="22"/>
          <w:szCs w:val="22"/>
        </w:rPr>
        <w:t xml:space="preserve"> kobiet i 18 mężczyzn.</w:t>
      </w:r>
    </w:p>
    <w:p w14:paraId="6FC8A00A" w14:textId="53113010" w:rsidR="009F4312" w:rsidRPr="004E6046" w:rsidRDefault="009F4312" w:rsidP="007A2CE1">
      <w:pPr>
        <w:pStyle w:val="Legenda"/>
        <w:spacing w:before="0" w:after="240" w:line="300" w:lineRule="auto"/>
        <w:contextualSpacing/>
        <w:rPr>
          <w:rFonts w:cstheme="minorHAnsi"/>
          <w:color w:val="auto"/>
          <w:sz w:val="22"/>
          <w:szCs w:val="22"/>
        </w:rPr>
      </w:pPr>
      <w:bookmarkStart w:id="20" w:name="_Toc165001037"/>
      <w:r w:rsidRPr="004E6046">
        <w:rPr>
          <w:rFonts w:cstheme="minorHAnsi"/>
          <w:color w:val="auto"/>
          <w:sz w:val="22"/>
          <w:szCs w:val="22"/>
        </w:rPr>
        <w:t xml:space="preserve">Tabela nr </w:t>
      </w:r>
      <w:bookmarkEnd w:id="20"/>
      <w:r w:rsidR="004E6046" w:rsidRPr="004E6046">
        <w:rPr>
          <w:rFonts w:cstheme="minorHAnsi"/>
          <w:color w:val="auto"/>
          <w:sz w:val="22"/>
          <w:szCs w:val="22"/>
        </w:rPr>
        <w:t>6</w:t>
      </w:r>
    </w:p>
    <w:p w14:paraId="76489DB2" w14:textId="05724E43" w:rsidR="009F4312" w:rsidRPr="00B10BC7" w:rsidRDefault="009F4312" w:rsidP="007A2CE1">
      <w:pPr>
        <w:pStyle w:val="Legenda"/>
        <w:spacing w:before="0" w:after="240" w:line="300" w:lineRule="auto"/>
        <w:contextualSpacing/>
        <w:rPr>
          <w:rFonts w:cstheme="minorHAnsi"/>
          <w:color w:val="auto"/>
          <w:sz w:val="22"/>
          <w:szCs w:val="22"/>
        </w:rPr>
      </w:pPr>
      <w:r w:rsidRPr="00B10BC7">
        <w:rPr>
          <w:rFonts w:cstheme="minorHAnsi"/>
          <w:color w:val="auto"/>
          <w:sz w:val="22"/>
          <w:szCs w:val="22"/>
        </w:rPr>
        <w:t>Struktura zatrudnienia w Ośrodku Pomocy Społecznej Dzielnicy Bielany m.st. Warszawy na dzień 31.12.202</w:t>
      </w:r>
      <w:r w:rsidR="00FE4D86" w:rsidRPr="00B10BC7">
        <w:rPr>
          <w:rFonts w:cstheme="minorHAnsi"/>
          <w:color w:val="auto"/>
          <w:sz w:val="22"/>
          <w:szCs w:val="22"/>
        </w:rPr>
        <w:t>4</w:t>
      </w:r>
      <w:r w:rsidRPr="00B10BC7">
        <w:rPr>
          <w:rFonts w:cstheme="minorHAnsi"/>
          <w:color w:val="auto"/>
          <w:sz w:val="22"/>
          <w:szCs w:val="22"/>
        </w:rPr>
        <w:t xml:space="preserve"> r.</w:t>
      </w:r>
    </w:p>
    <w:tbl>
      <w:tblPr>
        <w:tblStyle w:val="Tabelasiatki4akcent11"/>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984"/>
        <w:gridCol w:w="1356"/>
        <w:gridCol w:w="1785"/>
      </w:tblGrid>
      <w:tr w:rsidR="00557F0F" w:rsidRPr="00B10BC7" w14:paraId="17048E75" w14:textId="77777777" w:rsidTr="00E84E06">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84" w:type="dxa"/>
            <w:tcBorders>
              <w:top w:val="none" w:sz="0" w:space="0" w:color="auto"/>
              <w:left w:val="none" w:sz="0" w:space="0" w:color="auto"/>
              <w:bottom w:val="none" w:sz="0" w:space="0" w:color="auto"/>
              <w:right w:val="none" w:sz="0" w:space="0" w:color="auto"/>
            </w:tcBorders>
          </w:tcPr>
          <w:p w14:paraId="2549CC14" w14:textId="77777777" w:rsidR="00A91147" w:rsidRPr="00B10BC7" w:rsidRDefault="00A91147" w:rsidP="00F11953">
            <w:pPr>
              <w:spacing w:before="0" w:after="240" w:line="300" w:lineRule="auto"/>
              <w:contextualSpacing/>
              <w:rPr>
                <w:rFonts w:eastAsia="Times New Roman" w:cstheme="minorHAnsi"/>
                <w:b w:val="0"/>
                <w:bCs w:val="0"/>
                <w:sz w:val="22"/>
                <w:szCs w:val="22"/>
              </w:rPr>
            </w:pPr>
          </w:p>
          <w:p w14:paraId="1B26D809" w14:textId="77777777" w:rsidR="00A91147" w:rsidRPr="00B10BC7" w:rsidRDefault="00A91147" w:rsidP="00F11953">
            <w:pPr>
              <w:spacing w:before="0" w:after="240" w:line="300" w:lineRule="auto"/>
              <w:contextualSpacing/>
              <w:rPr>
                <w:rFonts w:eastAsia="Times New Roman" w:cstheme="minorHAnsi"/>
                <w:b w:val="0"/>
                <w:bCs w:val="0"/>
                <w:sz w:val="22"/>
                <w:szCs w:val="22"/>
              </w:rPr>
            </w:pPr>
          </w:p>
        </w:tc>
        <w:tc>
          <w:tcPr>
            <w:tcW w:w="1356" w:type="dxa"/>
            <w:tcBorders>
              <w:top w:val="none" w:sz="0" w:space="0" w:color="auto"/>
              <w:left w:val="none" w:sz="0" w:space="0" w:color="auto"/>
              <w:bottom w:val="none" w:sz="0" w:space="0" w:color="auto"/>
              <w:right w:val="none" w:sz="0" w:space="0" w:color="auto"/>
            </w:tcBorders>
          </w:tcPr>
          <w:p w14:paraId="3C3A90A9" w14:textId="77777777" w:rsidR="00A91147" w:rsidRPr="00B10BC7" w:rsidRDefault="00A91147" w:rsidP="00F11953">
            <w:pPr>
              <w:spacing w:before="0" w:after="24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10BC7">
              <w:rPr>
                <w:rFonts w:eastAsia="Times New Roman" w:cstheme="minorHAnsi"/>
                <w:sz w:val="22"/>
                <w:szCs w:val="22"/>
              </w:rPr>
              <w:t>LICZBA OSÓB</w:t>
            </w:r>
          </w:p>
        </w:tc>
        <w:tc>
          <w:tcPr>
            <w:tcW w:w="1785" w:type="dxa"/>
            <w:tcBorders>
              <w:top w:val="none" w:sz="0" w:space="0" w:color="auto"/>
              <w:left w:val="none" w:sz="0" w:space="0" w:color="auto"/>
              <w:bottom w:val="none" w:sz="0" w:space="0" w:color="auto"/>
              <w:right w:val="none" w:sz="0" w:space="0" w:color="auto"/>
            </w:tcBorders>
          </w:tcPr>
          <w:p w14:paraId="2DCC707F" w14:textId="420C62CF" w:rsidR="00A91147" w:rsidRPr="00B10BC7" w:rsidRDefault="00A91147" w:rsidP="00F11953">
            <w:pPr>
              <w:spacing w:before="0" w:after="24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10BC7">
              <w:rPr>
                <w:rFonts w:eastAsia="Times New Roman" w:cstheme="minorHAnsi"/>
                <w:sz w:val="22"/>
                <w:szCs w:val="22"/>
              </w:rPr>
              <w:t>LICZBA</w:t>
            </w:r>
            <w:r w:rsidR="007A16B7" w:rsidRPr="00B10BC7">
              <w:rPr>
                <w:rFonts w:eastAsia="Times New Roman" w:cstheme="minorHAnsi"/>
                <w:sz w:val="22"/>
                <w:szCs w:val="22"/>
              </w:rPr>
              <w:br/>
            </w:r>
            <w:r w:rsidRPr="00B10BC7">
              <w:rPr>
                <w:rFonts w:eastAsia="Times New Roman" w:cstheme="minorHAnsi"/>
                <w:sz w:val="22"/>
                <w:szCs w:val="22"/>
              </w:rPr>
              <w:t>ETATÓW</w:t>
            </w:r>
          </w:p>
        </w:tc>
      </w:tr>
      <w:tr w:rsidR="00E84E06" w:rsidRPr="00B10BC7" w14:paraId="36838775" w14:textId="77777777" w:rsidTr="00E84E06">
        <w:trPr>
          <w:trHeight w:val="378"/>
        </w:trPr>
        <w:tc>
          <w:tcPr>
            <w:cnfStyle w:val="001000000000" w:firstRow="0" w:lastRow="0" w:firstColumn="1" w:lastColumn="0" w:oddVBand="0" w:evenVBand="0" w:oddHBand="0" w:evenHBand="0" w:firstRowFirstColumn="0" w:firstRowLastColumn="0" w:lastRowFirstColumn="0" w:lastRowLastColumn="0"/>
            <w:tcW w:w="5984" w:type="dxa"/>
          </w:tcPr>
          <w:p w14:paraId="24D9DB93" w14:textId="40B01D9F" w:rsidR="00E84E06" w:rsidRPr="00B10BC7" w:rsidRDefault="00E84E06" w:rsidP="00E84E06">
            <w:pPr>
              <w:spacing w:before="0" w:after="240" w:line="300" w:lineRule="auto"/>
              <w:contextualSpacing/>
              <w:rPr>
                <w:rFonts w:eastAsia="Times New Roman" w:cstheme="minorHAnsi"/>
                <w:b w:val="0"/>
                <w:bCs w:val="0"/>
                <w:sz w:val="22"/>
                <w:szCs w:val="22"/>
              </w:rPr>
            </w:pPr>
            <w:r w:rsidRPr="00B10BC7">
              <w:rPr>
                <w:rFonts w:eastAsia="Times New Roman" w:cstheme="minorHAnsi"/>
                <w:sz w:val="22"/>
                <w:szCs w:val="22"/>
              </w:rPr>
              <w:t>OŚRODEK POMOCY SPOŁECZNEJ OGÓŁEM</w:t>
            </w:r>
          </w:p>
        </w:tc>
        <w:tc>
          <w:tcPr>
            <w:tcW w:w="1356" w:type="dxa"/>
            <w:vAlign w:val="center"/>
          </w:tcPr>
          <w:p w14:paraId="54C94B4D" w14:textId="1DFC0502" w:rsidR="00E84E06" w:rsidRPr="00B10BC7" w:rsidRDefault="00E84E06" w:rsidP="00E84E06">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sz w:val="22"/>
                <w:szCs w:val="22"/>
              </w:rPr>
            </w:pPr>
            <w:r>
              <w:rPr>
                <w:rFonts w:cstheme="minorHAnsi"/>
                <w:b/>
                <w:sz w:val="22"/>
                <w:szCs w:val="22"/>
              </w:rPr>
              <w:t>138</w:t>
            </w:r>
          </w:p>
        </w:tc>
        <w:tc>
          <w:tcPr>
            <w:tcW w:w="1785" w:type="dxa"/>
            <w:vAlign w:val="center"/>
          </w:tcPr>
          <w:p w14:paraId="495AABF4" w14:textId="344173D6" w:rsidR="00E84E06" w:rsidRPr="00B10BC7" w:rsidRDefault="00E84E06" w:rsidP="00E84E06">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sz w:val="22"/>
                <w:szCs w:val="22"/>
              </w:rPr>
            </w:pPr>
            <w:r>
              <w:rPr>
                <w:rFonts w:cstheme="minorHAnsi"/>
                <w:b/>
                <w:sz w:val="22"/>
                <w:szCs w:val="22"/>
              </w:rPr>
              <w:t>135,5</w:t>
            </w:r>
          </w:p>
        </w:tc>
      </w:tr>
      <w:tr w:rsidR="00F749D4" w:rsidRPr="00B10BC7" w14:paraId="4FF711E5" w14:textId="77777777" w:rsidTr="00E84E06">
        <w:trPr>
          <w:trHeight w:val="256"/>
        </w:trPr>
        <w:tc>
          <w:tcPr>
            <w:cnfStyle w:val="001000000000" w:firstRow="0" w:lastRow="0" w:firstColumn="1" w:lastColumn="0" w:oddVBand="0" w:evenVBand="0" w:oddHBand="0" w:evenHBand="0" w:firstRowFirstColumn="0" w:firstRowLastColumn="0" w:lastRowFirstColumn="0" w:lastRowLastColumn="0"/>
            <w:tcW w:w="5984" w:type="dxa"/>
          </w:tcPr>
          <w:p w14:paraId="6EF068D8" w14:textId="77777777" w:rsidR="00A91147" w:rsidRPr="00B10BC7" w:rsidRDefault="00A91147" w:rsidP="00F11953">
            <w:pPr>
              <w:spacing w:before="0" w:after="240" w:line="300" w:lineRule="auto"/>
              <w:contextualSpacing/>
              <w:rPr>
                <w:rFonts w:eastAsia="Times New Roman" w:cstheme="minorHAnsi"/>
                <w:bCs w:val="0"/>
                <w:sz w:val="22"/>
                <w:szCs w:val="22"/>
              </w:rPr>
            </w:pPr>
            <w:r w:rsidRPr="00B10BC7">
              <w:rPr>
                <w:rFonts w:eastAsia="Times New Roman" w:cstheme="minorHAnsi"/>
                <w:sz w:val="22"/>
                <w:szCs w:val="22"/>
              </w:rPr>
              <w:t>w tym:</w:t>
            </w:r>
          </w:p>
        </w:tc>
        <w:tc>
          <w:tcPr>
            <w:tcW w:w="1356" w:type="dxa"/>
          </w:tcPr>
          <w:p w14:paraId="17F32267" w14:textId="77777777" w:rsidR="00A91147" w:rsidRPr="00B10BC7" w:rsidRDefault="00A91147"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785" w:type="dxa"/>
          </w:tcPr>
          <w:p w14:paraId="657B8DAD" w14:textId="77777777" w:rsidR="00A91147" w:rsidRPr="00B10BC7" w:rsidRDefault="00A91147"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749D4" w:rsidRPr="00B10BC7" w14:paraId="7B7D6D5B" w14:textId="77777777" w:rsidTr="00E84E06">
        <w:trPr>
          <w:trHeight w:val="274"/>
        </w:trPr>
        <w:tc>
          <w:tcPr>
            <w:cnfStyle w:val="001000000000" w:firstRow="0" w:lastRow="0" w:firstColumn="1" w:lastColumn="0" w:oddVBand="0" w:evenVBand="0" w:oddHBand="0" w:evenHBand="0" w:firstRowFirstColumn="0" w:firstRowLastColumn="0" w:lastRowFirstColumn="0" w:lastRowLastColumn="0"/>
            <w:tcW w:w="5984" w:type="dxa"/>
          </w:tcPr>
          <w:p w14:paraId="5AAEC17E" w14:textId="77777777"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t>dyrektor</w:t>
            </w:r>
          </w:p>
        </w:tc>
        <w:tc>
          <w:tcPr>
            <w:tcW w:w="1356" w:type="dxa"/>
          </w:tcPr>
          <w:p w14:paraId="7D41DB4E"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1</w:t>
            </w:r>
          </w:p>
        </w:tc>
        <w:tc>
          <w:tcPr>
            <w:tcW w:w="1785" w:type="dxa"/>
          </w:tcPr>
          <w:p w14:paraId="62874C0D"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1</w:t>
            </w:r>
          </w:p>
        </w:tc>
      </w:tr>
      <w:tr w:rsidR="00F749D4" w:rsidRPr="00B10BC7" w14:paraId="0B48DCD0"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46886F17" w14:textId="77777777"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t>zastępca dyrektora</w:t>
            </w:r>
          </w:p>
        </w:tc>
        <w:tc>
          <w:tcPr>
            <w:tcW w:w="1356" w:type="dxa"/>
          </w:tcPr>
          <w:p w14:paraId="7B1A9321"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1</w:t>
            </w:r>
          </w:p>
        </w:tc>
        <w:tc>
          <w:tcPr>
            <w:tcW w:w="1785" w:type="dxa"/>
          </w:tcPr>
          <w:p w14:paraId="458B47A8"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1</w:t>
            </w:r>
          </w:p>
        </w:tc>
      </w:tr>
      <w:tr w:rsidR="00F749D4" w:rsidRPr="00B10BC7" w14:paraId="58CA2CCB"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497C5C00" w14:textId="77777777"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t>główny księgowy</w:t>
            </w:r>
          </w:p>
        </w:tc>
        <w:tc>
          <w:tcPr>
            <w:tcW w:w="1356" w:type="dxa"/>
          </w:tcPr>
          <w:p w14:paraId="42E24A8F"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1</w:t>
            </w:r>
          </w:p>
        </w:tc>
        <w:tc>
          <w:tcPr>
            <w:tcW w:w="1785" w:type="dxa"/>
          </w:tcPr>
          <w:p w14:paraId="7E5332A0"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1</w:t>
            </w:r>
          </w:p>
        </w:tc>
      </w:tr>
      <w:tr w:rsidR="00F749D4" w:rsidRPr="00B10BC7" w14:paraId="7D68CF32"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351DD479" w14:textId="77777777"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t>kadra kierownicza</w:t>
            </w:r>
          </w:p>
        </w:tc>
        <w:tc>
          <w:tcPr>
            <w:tcW w:w="1356" w:type="dxa"/>
          </w:tcPr>
          <w:p w14:paraId="546CF827" w14:textId="1FE30F5F" w:rsidR="00F749D4" w:rsidRPr="00F11953" w:rsidRDefault="00180063"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10</w:t>
            </w:r>
          </w:p>
        </w:tc>
        <w:tc>
          <w:tcPr>
            <w:tcW w:w="1785" w:type="dxa"/>
          </w:tcPr>
          <w:p w14:paraId="7378D3F8" w14:textId="63E0D6A5" w:rsidR="00F749D4" w:rsidRPr="00F11953" w:rsidRDefault="00180063"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10</w:t>
            </w:r>
          </w:p>
        </w:tc>
      </w:tr>
      <w:tr w:rsidR="00F749D4" w:rsidRPr="00B10BC7" w14:paraId="1D7F5E8F"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43A9488E" w14:textId="77777777"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lastRenderedPageBreak/>
              <w:t>pracownicy socjalni ogółem</w:t>
            </w:r>
          </w:p>
        </w:tc>
        <w:tc>
          <w:tcPr>
            <w:tcW w:w="1356" w:type="dxa"/>
          </w:tcPr>
          <w:p w14:paraId="5051362B"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61</w:t>
            </w:r>
          </w:p>
        </w:tc>
        <w:tc>
          <w:tcPr>
            <w:tcW w:w="1785" w:type="dxa"/>
          </w:tcPr>
          <w:p w14:paraId="5697ED81" w14:textId="77777777" w:rsidR="00F749D4" w:rsidRPr="00F11953" w:rsidRDefault="00F749D4" w:rsidP="00F11953">
            <w:pPr>
              <w:tabs>
                <w:tab w:val="left" w:pos="480"/>
                <w:tab w:val="center" w:pos="632"/>
              </w:tabs>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r w:rsidRPr="00F11953">
              <w:rPr>
                <w:rFonts w:eastAsia="Times New Roman" w:cstheme="minorHAnsi"/>
                <w:bCs/>
                <w:sz w:val="22"/>
                <w:szCs w:val="22"/>
              </w:rPr>
              <w:t>60,5</w:t>
            </w:r>
          </w:p>
        </w:tc>
      </w:tr>
      <w:tr w:rsidR="00F749D4" w:rsidRPr="00B10BC7" w14:paraId="2190512E" w14:textId="77777777" w:rsidTr="00E84E06">
        <w:trPr>
          <w:trHeight w:val="317"/>
        </w:trPr>
        <w:tc>
          <w:tcPr>
            <w:cnfStyle w:val="001000000000" w:firstRow="0" w:lastRow="0" w:firstColumn="1" w:lastColumn="0" w:oddVBand="0" w:evenVBand="0" w:oddHBand="0" w:evenHBand="0" w:firstRowFirstColumn="0" w:firstRowLastColumn="0" w:lastRowFirstColumn="0" w:lastRowLastColumn="0"/>
            <w:tcW w:w="5984" w:type="dxa"/>
          </w:tcPr>
          <w:p w14:paraId="50F5CFF5" w14:textId="462BEBBD"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t>w tym:</w:t>
            </w:r>
          </w:p>
        </w:tc>
        <w:tc>
          <w:tcPr>
            <w:tcW w:w="1356" w:type="dxa"/>
          </w:tcPr>
          <w:p w14:paraId="57073D1C" w14:textId="39519536"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p>
        </w:tc>
        <w:tc>
          <w:tcPr>
            <w:tcW w:w="1785" w:type="dxa"/>
          </w:tcPr>
          <w:p w14:paraId="282EAC2F" w14:textId="03F7179D"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p>
        </w:tc>
      </w:tr>
      <w:tr w:rsidR="00F749D4" w:rsidRPr="00B10BC7" w14:paraId="7D3D74CA"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707A8DF0" w14:textId="4F05DBD5" w:rsidR="00F749D4" w:rsidRPr="00B10BC7" w:rsidRDefault="00F749D4" w:rsidP="00F11953">
            <w:pPr>
              <w:spacing w:before="0" w:after="240" w:line="300" w:lineRule="auto"/>
              <w:ind w:firstLine="217"/>
              <w:contextualSpacing/>
              <w:rPr>
                <w:rFonts w:eastAsia="Times New Roman" w:cstheme="minorHAnsi"/>
                <w:sz w:val="22"/>
                <w:szCs w:val="22"/>
              </w:rPr>
            </w:pPr>
            <w:r w:rsidRPr="00B10BC7">
              <w:rPr>
                <w:rFonts w:eastAsia="Times New Roman" w:cstheme="minorHAnsi"/>
                <w:sz w:val="22"/>
                <w:szCs w:val="22"/>
              </w:rPr>
              <w:t>główny specjalista pracy socjalnej</w:t>
            </w:r>
          </w:p>
        </w:tc>
        <w:tc>
          <w:tcPr>
            <w:tcW w:w="1356" w:type="dxa"/>
          </w:tcPr>
          <w:p w14:paraId="28A42F58" w14:textId="52E4168E"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3</w:t>
            </w:r>
          </w:p>
        </w:tc>
        <w:tc>
          <w:tcPr>
            <w:tcW w:w="1785" w:type="dxa"/>
          </w:tcPr>
          <w:p w14:paraId="3DB8FFE3" w14:textId="6E851EAF"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3</w:t>
            </w:r>
          </w:p>
        </w:tc>
      </w:tr>
      <w:tr w:rsidR="00F749D4" w:rsidRPr="00B10BC7" w14:paraId="1C39DE89"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6DFA2596" w14:textId="2ECF50FF" w:rsidR="00F749D4" w:rsidRPr="00B10BC7" w:rsidRDefault="00F749D4" w:rsidP="00F11953">
            <w:pPr>
              <w:spacing w:before="0" w:after="240" w:line="300" w:lineRule="auto"/>
              <w:ind w:firstLine="217"/>
              <w:contextualSpacing/>
              <w:rPr>
                <w:rFonts w:eastAsia="Times New Roman" w:cstheme="minorHAnsi"/>
                <w:sz w:val="22"/>
                <w:szCs w:val="22"/>
              </w:rPr>
            </w:pPr>
            <w:r w:rsidRPr="00B10BC7">
              <w:rPr>
                <w:rFonts w:eastAsia="Times New Roman" w:cstheme="minorHAnsi"/>
                <w:sz w:val="22"/>
                <w:szCs w:val="22"/>
              </w:rPr>
              <w:t>starszy specjalista pracy socjalnej – koordynator</w:t>
            </w:r>
          </w:p>
        </w:tc>
        <w:tc>
          <w:tcPr>
            <w:tcW w:w="1356" w:type="dxa"/>
          </w:tcPr>
          <w:p w14:paraId="3080E840" w14:textId="77777777"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23</w:t>
            </w:r>
          </w:p>
        </w:tc>
        <w:tc>
          <w:tcPr>
            <w:tcW w:w="1785" w:type="dxa"/>
          </w:tcPr>
          <w:p w14:paraId="5C5AA35C" w14:textId="77777777"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23</w:t>
            </w:r>
          </w:p>
        </w:tc>
      </w:tr>
      <w:tr w:rsidR="00F749D4" w:rsidRPr="00B10BC7" w14:paraId="530FF27B"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6A0EF63F" w14:textId="62631F93" w:rsidR="00F749D4" w:rsidRPr="00B10BC7" w:rsidRDefault="00F749D4" w:rsidP="00F11953">
            <w:pPr>
              <w:spacing w:before="0" w:after="240" w:line="300" w:lineRule="auto"/>
              <w:ind w:firstLine="217"/>
              <w:contextualSpacing/>
              <w:rPr>
                <w:rFonts w:eastAsia="Times New Roman" w:cstheme="minorHAnsi"/>
                <w:sz w:val="22"/>
                <w:szCs w:val="22"/>
              </w:rPr>
            </w:pPr>
            <w:r w:rsidRPr="00B10BC7">
              <w:rPr>
                <w:rFonts w:eastAsia="Times New Roman" w:cstheme="minorHAnsi"/>
                <w:sz w:val="22"/>
                <w:szCs w:val="22"/>
              </w:rPr>
              <w:t>starszy specjalista pracy socjalnej</w:t>
            </w:r>
          </w:p>
        </w:tc>
        <w:tc>
          <w:tcPr>
            <w:tcW w:w="1356" w:type="dxa"/>
          </w:tcPr>
          <w:p w14:paraId="5B09B29D" w14:textId="77777777"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12</w:t>
            </w:r>
          </w:p>
        </w:tc>
        <w:tc>
          <w:tcPr>
            <w:tcW w:w="1785" w:type="dxa"/>
          </w:tcPr>
          <w:p w14:paraId="1E16282C" w14:textId="77777777"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11,5</w:t>
            </w:r>
          </w:p>
        </w:tc>
      </w:tr>
      <w:tr w:rsidR="00F749D4" w:rsidRPr="00B10BC7" w14:paraId="7F1E0023"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2548F142" w14:textId="0FBF3B8C" w:rsidR="00F749D4" w:rsidRPr="00B10BC7" w:rsidRDefault="00F749D4" w:rsidP="00F11953">
            <w:pPr>
              <w:spacing w:before="0" w:after="240" w:line="300" w:lineRule="auto"/>
              <w:ind w:firstLine="217"/>
              <w:contextualSpacing/>
              <w:rPr>
                <w:rFonts w:eastAsia="Times New Roman" w:cstheme="minorHAnsi"/>
                <w:sz w:val="22"/>
                <w:szCs w:val="22"/>
              </w:rPr>
            </w:pPr>
            <w:r w:rsidRPr="00B10BC7">
              <w:rPr>
                <w:rFonts w:eastAsia="Times New Roman" w:cstheme="minorHAnsi"/>
                <w:sz w:val="22"/>
                <w:szCs w:val="22"/>
              </w:rPr>
              <w:t>specjalista pracy socjalnej</w:t>
            </w:r>
          </w:p>
        </w:tc>
        <w:tc>
          <w:tcPr>
            <w:tcW w:w="1356" w:type="dxa"/>
          </w:tcPr>
          <w:p w14:paraId="4030B6CC" w14:textId="77777777"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15</w:t>
            </w:r>
          </w:p>
        </w:tc>
        <w:tc>
          <w:tcPr>
            <w:tcW w:w="1785" w:type="dxa"/>
          </w:tcPr>
          <w:p w14:paraId="140E2E97" w14:textId="77777777"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15</w:t>
            </w:r>
          </w:p>
        </w:tc>
      </w:tr>
      <w:tr w:rsidR="00F749D4" w:rsidRPr="00B10BC7" w14:paraId="048FE9A7"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1B0E29A2" w14:textId="365C27FA" w:rsidR="00F749D4" w:rsidRPr="00B10BC7" w:rsidRDefault="00F749D4" w:rsidP="00F11953">
            <w:pPr>
              <w:spacing w:before="0" w:after="240" w:line="300" w:lineRule="auto"/>
              <w:ind w:firstLine="217"/>
              <w:contextualSpacing/>
              <w:rPr>
                <w:rFonts w:eastAsia="Times New Roman" w:cstheme="minorHAnsi"/>
                <w:sz w:val="22"/>
                <w:szCs w:val="22"/>
              </w:rPr>
            </w:pPr>
            <w:r w:rsidRPr="00B10BC7">
              <w:rPr>
                <w:rFonts w:eastAsia="Times New Roman" w:cstheme="minorHAnsi"/>
                <w:sz w:val="22"/>
                <w:szCs w:val="22"/>
              </w:rPr>
              <w:t>starszy pracownik socjalny</w:t>
            </w:r>
          </w:p>
        </w:tc>
        <w:tc>
          <w:tcPr>
            <w:tcW w:w="1356" w:type="dxa"/>
          </w:tcPr>
          <w:p w14:paraId="423D5AB1" w14:textId="77777777"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7</w:t>
            </w:r>
          </w:p>
        </w:tc>
        <w:tc>
          <w:tcPr>
            <w:tcW w:w="1785" w:type="dxa"/>
          </w:tcPr>
          <w:p w14:paraId="428BB447" w14:textId="77777777"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B10BC7">
              <w:rPr>
                <w:rFonts w:eastAsia="Times New Roman" w:cstheme="minorHAnsi"/>
                <w:sz w:val="22"/>
                <w:szCs w:val="22"/>
              </w:rPr>
              <w:t>7</w:t>
            </w:r>
          </w:p>
        </w:tc>
      </w:tr>
      <w:tr w:rsidR="00F749D4" w:rsidRPr="00B10BC7" w14:paraId="42EBF478"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3DAD915F" w14:textId="08766B8E" w:rsidR="00F749D4" w:rsidRPr="00B10BC7" w:rsidRDefault="00F749D4" w:rsidP="00F11953">
            <w:pPr>
              <w:spacing w:before="0" w:after="240" w:line="300" w:lineRule="auto"/>
              <w:ind w:firstLine="217"/>
              <w:contextualSpacing/>
              <w:rPr>
                <w:rFonts w:eastAsia="Times New Roman" w:cstheme="minorHAnsi"/>
                <w:sz w:val="22"/>
                <w:szCs w:val="22"/>
              </w:rPr>
            </w:pPr>
            <w:r w:rsidRPr="00B10BC7">
              <w:rPr>
                <w:rFonts w:eastAsia="Times New Roman" w:cstheme="minorHAnsi"/>
                <w:sz w:val="22"/>
                <w:szCs w:val="22"/>
              </w:rPr>
              <w:t>pracownik socjalny</w:t>
            </w:r>
          </w:p>
        </w:tc>
        <w:tc>
          <w:tcPr>
            <w:tcW w:w="1356" w:type="dxa"/>
          </w:tcPr>
          <w:p w14:paraId="380DB670"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1</w:t>
            </w:r>
          </w:p>
        </w:tc>
        <w:tc>
          <w:tcPr>
            <w:tcW w:w="1785" w:type="dxa"/>
          </w:tcPr>
          <w:p w14:paraId="480A0198"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1</w:t>
            </w:r>
          </w:p>
        </w:tc>
      </w:tr>
      <w:tr w:rsidR="00F749D4" w:rsidRPr="00B10BC7" w14:paraId="3D27441B"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5263F3DC" w14:textId="77777777"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t>Psycholog/konsultant</w:t>
            </w:r>
          </w:p>
        </w:tc>
        <w:tc>
          <w:tcPr>
            <w:tcW w:w="1356" w:type="dxa"/>
          </w:tcPr>
          <w:p w14:paraId="5F8F195C"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5</w:t>
            </w:r>
          </w:p>
        </w:tc>
        <w:tc>
          <w:tcPr>
            <w:tcW w:w="1785" w:type="dxa"/>
          </w:tcPr>
          <w:p w14:paraId="0FCCC17B"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5</w:t>
            </w:r>
          </w:p>
        </w:tc>
      </w:tr>
      <w:tr w:rsidR="00F749D4" w:rsidRPr="00B10BC7" w14:paraId="4E4EC9C9"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2E04B5DA" w14:textId="77777777"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t>asystent rodziny</w:t>
            </w:r>
          </w:p>
        </w:tc>
        <w:tc>
          <w:tcPr>
            <w:tcW w:w="1356" w:type="dxa"/>
          </w:tcPr>
          <w:p w14:paraId="05C12CCA"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5</w:t>
            </w:r>
          </w:p>
        </w:tc>
        <w:tc>
          <w:tcPr>
            <w:tcW w:w="1785" w:type="dxa"/>
          </w:tcPr>
          <w:p w14:paraId="5EDFE486"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5</w:t>
            </w:r>
          </w:p>
        </w:tc>
      </w:tr>
      <w:tr w:rsidR="00F749D4" w:rsidRPr="00B10BC7" w14:paraId="1D47EFEE" w14:textId="77777777" w:rsidTr="00E84E06">
        <w:trPr>
          <w:trHeight w:val="416"/>
        </w:trPr>
        <w:tc>
          <w:tcPr>
            <w:cnfStyle w:val="001000000000" w:firstRow="0" w:lastRow="0" w:firstColumn="1" w:lastColumn="0" w:oddVBand="0" w:evenVBand="0" w:oddHBand="0" w:evenHBand="0" w:firstRowFirstColumn="0" w:firstRowLastColumn="0" w:lastRowFirstColumn="0" w:lastRowLastColumn="0"/>
            <w:tcW w:w="5984" w:type="dxa"/>
          </w:tcPr>
          <w:p w14:paraId="7A3097B1" w14:textId="77777777"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t xml:space="preserve">informatyk </w:t>
            </w:r>
          </w:p>
        </w:tc>
        <w:tc>
          <w:tcPr>
            <w:tcW w:w="1356" w:type="dxa"/>
          </w:tcPr>
          <w:p w14:paraId="353853DE"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0</w:t>
            </w:r>
          </w:p>
        </w:tc>
        <w:tc>
          <w:tcPr>
            <w:tcW w:w="1785" w:type="dxa"/>
          </w:tcPr>
          <w:p w14:paraId="4CF63B26"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0</w:t>
            </w:r>
          </w:p>
        </w:tc>
      </w:tr>
      <w:tr w:rsidR="00F749D4" w:rsidRPr="00B10BC7" w14:paraId="01A39FEC" w14:textId="77777777" w:rsidTr="00E84E06">
        <w:trPr>
          <w:trHeight w:val="343"/>
        </w:trPr>
        <w:tc>
          <w:tcPr>
            <w:cnfStyle w:val="001000000000" w:firstRow="0" w:lastRow="0" w:firstColumn="1" w:lastColumn="0" w:oddVBand="0" w:evenVBand="0" w:oddHBand="0" w:evenHBand="0" w:firstRowFirstColumn="0" w:firstRowLastColumn="0" w:lastRowFirstColumn="0" w:lastRowLastColumn="0"/>
            <w:tcW w:w="5984" w:type="dxa"/>
          </w:tcPr>
          <w:p w14:paraId="182A0310" w14:textId="77777777" w:rsidR="00F749D4" w:rsidRPr="00B10BC7" w:rsidRDefault="00F749D4" w:rsidP="00F11953">
            <w:pPr>
              <w:spacing w:before="0" w:after="240" w:line="300" w:lineRule="auto"/>
              <w:contextualSpacing/>
              <w:rPr>
                <w:rFonts w:eastAsia="Times New Roman" w:cstheme="minorHAnsi"/>
                <w:sz w:val="22"/>
                <w:szCs w:val="22"/>
              </w:rPr>
            </w:pPr>
            <w:r w:rsidRPr="00B10BC7">
              <w:rPr>
                <w:rFonts w:eastAsia="Times New Roman" w:cstheme="minorHAnsi"/>
                <w:sz w:val="22"/>
                <w:szCs w:val="22"/>
              </w:rPr>
              <w:t xml:space="preserve">pozostali pracownicy </w:t>
            </w:r>
          </w:p>
        </w:tc>
        <w:tc>
          <w:tcPr>
            <w:tcW w:w="1356" w:type="dxa"/>
          </w:tcPr>
          <w:p w14:paraId="1EC43BFB"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24</w:t>
            </w:r>
          </w:p>
        </w:tc>
        <w:tc>
          <w:tcPr>
            <w:tcW w:w="1785" w:type="dxa"/>
          </w:tcPr>
          <w:p w14:paraId="693DC461" w14:textId="77777777" w:rsidR="00F749D4" w:rsidRPr="00F11953"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F11953">
              <w:rPr>
                <w:rFonts w:eastAsia="Times New Roman" w:cstheme="minorHAnsi"/>
                <w:sz w:val="22"/>
                <w:szCs w:val="22"/>
              </w:rPr>
              <w:t>24</w:t>
            </w:r>
          </w:p>
        </w:tc>
      </w:tr>
      <w:tr w:rsidR="00F749D4" w:rsidRPr="00B10BC7" w14:paraId="6C1E7688" w14:textId="77777777" w:rsidTr="00E84E06">
        <w:trPr>
          <w:trHeight w:val="633"/>
        </w:trPr>
        <w:tc>
          <w:tcPr>
            <w:cnfStyle w:val="001000000000" w:firstRow="0" w:lastRow="0" w:firstColumn="1" w:lastColumn="0" w:oddVBand="0" w:evenVBand="0" w:oddHBand="0" w:evenHBand="0" w:firstRowFirstColumn="0" w:firstRowLastColumn="0" w:lastRowFirstColumn="0" w:lastRowLastColumn="0"/>
            <w:tcW w:w="5984" w:type="dxa"/>
          </w:tcPr>
          <w:p w14:paraId="5630BEAD" w14:textId="1E79F808" w:rsidR="00F749D4" w:rsidRPr="00B10BC7" w:rsidRDefault="00721305" w:rsidP="00F11953">
            <w:pPr>
              <w:spacing w:before="0" w:after="240" w:line="300" w:lineRule="auto"/>
              <w:contextualSpacing/>
              <w:rPr>
                <w:rFonts w:eastAsia="Times New Roman" w:cstheme="minorHAnsi"/>
                <w:color w:val="FFFFFF" w:themeColor="background1"/>
                <w:sz w:val="22"/>
                <w:szCs w:val="22"/>
              </w:rPr>
            </w:pPr>
            <w:r>
              <w:rPr>
                <w:rFonts w:eastAsia="Times New Roman" w:cstheme="minorHAnsi"/>
                <w:sz w:val="22"/>
                <w:szCs w:val="22"/>
              </w:rPr>
              <w:t xml:space="preserve">Pracownicy </w:t>
            </w:r>
            <w:r w:rsidR="00F749D4" w:rsidRPr="005258F8">
              <w:rPr>
                <w:rFonts w:eastAsia="Times New Roman" w:cstheme="minorHAnsi"/>
                <w:sz w:val="22"/>
                <w:szCs w:val="22"/>
              </w:rPr>
              <w:t>Ośrodk</w:t>
            </w:r>
            <w:r>
              <w:rPr>
                <w:rFonts w:eastAsia="Times New Roman" w:cstheme="minorHAnsi"/>
                <w:sz w:val="22"/>
                <w:szCs w:val="22"/>
              </w:rPr>
              <w:t>a</w:t>
            </w:r>
            <w:r w:rsidR="00F749D4" w:rsidRPr="005258F8">
              <w:rPr>
                <w:rFonts w:eastAsia="Times New Roman" w:cstheme="minorHAnsi"/>
                <w:sz w:val="22"/>
                <w:szCs w:val="22"/>
              </w:rPr>
              <w:t xml:space="preserve"> Wsparcia dla Seniorów Nr 1 i Nr 2 oraz Bielańskie</w:t>
            </w:r>
            <w:r w:rsidR="00584BEF">
              <w:rPr>
                <w:rFonts w:eastAsia="Times New Roman" w:cstheme="minorHAnsi"/>
                <w:sz w:val="22"/>
                <w:szCs w:val="22"/>
              </w:rPr>
              <w:t>go</w:t>
            </w:r>
            <w:r w:rsidR="00F749D4" w:rsidRPr="005258F8">
              <w:rPr>
                <w:rFonts w:eastAsia="Times New Roman" w:cstheme="minorHAnsi"/>
                <w:sz w:val="22"/>
                <w:szCs w:val="22"/>
              </w:rPr>
              <w:t xml:space="preserve"> Centrum Wsparcia Seniora „Senior +”</w:t>
            </w:r>
          </w:p>
        </w:tc>
        <w:tc>
          <w:tcPr>
            <w:tcW w:w="1356" w:type="dxa"/>
          </w:tcPr>
          <w:p w14:paraId="270FD288" w14:textId="14CE5538" w:rsidR="00180063"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sz w:val="22"/>
                <w:szCs w:val="22"/>
              </w:rPr>
            </w:pPr>
            <w:r w:rsidRPr="00B10BC7">
              <w:rPr>
                <w:rFonts w:eastAsia="Times New Roman" w:cstheme="minorHAnsi"/>
                <w:b/>
                <w:sz w:val="22"/>
                <w:szCs w:val="22"/>
              </w:rPr>
              <w:t>30</w:t>
            </w:r>
          </w:p>
        </w:tc>
        <w:tc>
          <w:tcPr>
            <w:tcW w:w="1785" w:type="dxa"/>
          </w:tcPr>
          <w:p w14:paraId="250C8386" w14:textId="77777777" w:rsidR="00F749D4" w:rsidRPr="00B10BC7" w:rsidRDefault="00F749D4" w:rsidP="00F11953">
            <w:pPr>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sz w:val="22"/>
                <w:szCs w:val="22"/>
              </w:rPr>
            </w:pPr>
            <w:r w:rsidRPr="00B10BC7">
              <w:rPr>
                <w:rFonts w:eastAsia="Times New Roman" w:cstheme="minorHAnsi"/>
                <w:b/>
                <w:sz w:val="22"/>
                <w:szCs w:val="22"/>
              </w:rPr>
              <w:t>28</w:t>
            </w:r>
          </w:p>
        </w:tc>
      </w:tr>
    </w:tbl>
    <w:p w14:paraId="0C46F119" w14:textId="77777777" w:rsidR="000A7FD3" w:rsidRPr="00B10BC7" w:rsidRDefault="000A7FD3" w:rsidP="00A65424">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1DBB02DA" w14:textId="1C950766" w:rsidR="00FE4D86" w:rsidRPr="00B10BC7" w:rsidRDefault="00FE4D86" w:rsidP="00A7077E">
      <w:pPr>
        <w:pStyle w:val="Nagwek2"/>
        <w:numPr>
          <w:ilvl w:val="1"/>
          <w:numId w:val="36"/>
        </w:numPr>
        <w:spacing w:afterLines="0" w:after="240" w:line="300" w:lineRule="auto"/>
        <w:contextualSpacing/>
      </w:pPr>
      <w:bookmarkStart w:id="21" w:name="_Toc191995077"/>
      <w:r w:rsidRPr="00B10BC7">
        <w:t>STRUKTURA WYKSZTAŁCENIA</w:t>
      </w:r>
      <w:bookmarkEnd w:id="21"/>
    </w:p>
    <w:p w14:paraId="0DFC80EC" w14:textId="76C1A214" w:rsidR="00C95433" w:rsidRPr="00B10BC7" w:rsidRDefault="00C95433" w:rsidP="00B10BC7">
      <w:pPr>
        <w:spacing w:before="0" w:after="240" w:line="300" w:lineRule="auto"/>
        <w:contextualSpacing/>
        <w:rPr>
          <w:rFonts w:eastAsia="Times New Roman" w:cstheme="minorHAnsi"/>
          <w:sz w:val="22"/>
          <w:szCs w:val="22"/>
        </w:rPr>
      </w:pPr>
      <w:bookmarkStart w:id="22" w:name="_Toc165001038"/>
      <w:r w:rsidRPr="00B10BC7">
        <w:rPr>
          <w:rFonts w:eastAsia="Times New Roman" w:cstheme="minorHAnsi"/>
          <w:sz w:val="22"/>
          <w:szCs w:val="22"/>
        </w:rPr>
        <w:t xml:space="preserve">Wśród wszystkich osób zatrudnionych w Ośrodku Pomocy Społecznej </w:t>
      </w:r>
      <w:r w:rsidR="004954BD">
        <w:rPr>
          <w:rFonts w:eastAsia="Times New Roman" w:cstheme="minorHAnsi"/>
          <w:sz w:val="22"/>
          <w:szCs w:val="22"/>
        </w:rPr>
        <w:t xml:space="preserve">Dzielnicy </w:t>
      </w:r>
      <w:r w:rsidRPr="00B10BC7">
        <w:rPr>
          <w:rFonts w:eastAsia="Times New Roman" w:cstheme="minorHAnsi"/>
          <w:sz w:val="22"/>
          <w:szCs w:val="22"/>
        </w:rPr>
        <w:t>Bielany m.st. Warszawy, zdecydowaną większość stanowiły osoby posiadające wykształcenie wyższe (ok.74%), w</w:t>
      </w:r>
      <w:r w:rsidR="004954BD">
        <w:rPr>
          <w:rFonts w:eastAsia="Times New Roman" w:cstheme="minorHAnsi"/>
          <w:sz w:val="22"/>
          <w:szCs w:val="22"/>
        </w:rPr>
        <w:t> </w:t>
      </w:r>
      <w:r w:rsidRPr="00B10BC7">
        <w:rPr>
          <w:rFonts w:eastAsia="Times New Roman" w:cstheme="minorHAnsi"/>
          <w:sz w:val="22"/>
          <w:szCs w:val="22"/>
        </w:rPr>
        <w:t>tym 23</w:t>
      </w:r>
      <w:r w:rsidRPr="00B10BC7">
        <w:rPr>
          <w:rFonts w:eastAsia="Times New Roman" w:cstheme="minorHAnsi"/>
          <w:color w:val="FF0000"/>
          <w:sz w:val="22"/>
          <w:szCs w:val="22"/>
        </w:rPr>
        <w:t xml:space="preserve"> </w:t>
      </w:r>
      <w:r w:rsidRPr="00B10BC7">
        <w:rPr>
          <w:rFonts w:eastAsia="Times New Roman" w:cstheme="minorHAnsi"/>
          <w:sz w:val="22"/>
          <w:szCs w:val="22"/>
        </w:rPr>
        <w:t>osoby posiadały ukończone studia podyplomowe, natomiast specjalizację z zakresu organizacji pomocy społecznej posiadało 15 osób. Specjalizację II stopnia w zawodzie pracownik socjalny posiadało 14</w:t>
      </w:r>
      <w:r w:rsidR="005258F8">
        <w:rPr>
          <w:rFonts w:eastAsia="Times New Roman" w:cstheme="minorHAnsi"/>
          <w:sz w:val="22"/>
          <w:szCs w:val="22"/>
        </w:rPr>
        <w:t> </w:t>
      </w:r>
      <w:r w:rsidRPr="00B10BC7">
        <w:rPr>
          <w:rFonts w:eastAsia="Times New Roman" w:cstheme="minorHAnsi"/>
          <w:sz w:val="22"/>
          <w:szCs w:val="22"/>
        </w:rPr>
        <w:t>osób, natomiast specjalizację I stopnia 15 osób.</w:t>
      </w:r>
    </w:p>
    <w:p w14:paraId="4C6396C8" w14:textId="556DAA41" w:rsidR="001862C6" w:rsidRPr="004E6046" w:rsidRDefault="001862C6" w:rsidP="00B10BC7">
      <w:pPr>
        <w:pStyle w:val="Legenda"/>
        <w:spacing w:before="0" w:after="240" w:line="300" w:lineRule="auto"/>
        <w:contextualSpacing/>
        <w:rPr>
          <w:rFonts w:cstheme="minorHAnsi"/>
          <w:color w:val="auto"/>
          <w:sz w:val="22"/>
          <w:szCs w:val="22"/>
        </w:rPr>
      </w:pPr>
      <w:r w:rsidRPr="004E6046">
        <w:rPr>
          <w:rFonts w:cstheme="minorHAnsi"/>
          <w:color w:val="auto"/>
          <w:sz w:val="22"/>
          <w:szCs w:val="22"/>
        </w:rPr>
        <w:t xml:space="preserve">Tabela nr </w:t>
      </w:r>
      <w:bookmarkEnd w:id="22"/>
      <w:r w:rsidR="004E6046" w:rsidRPr="004E6046">
        <w:rPr>
          <w:rFonts w:cstheme="minorHAnsi"/>
          <w:color w:val="auto"/>
          <w:sz w:val="22"/>
          <w:szCs w:val="22"/>
        </w:rPr>
        <w:t>7</w:t>
      </w:r>
    </w:p>
    <w:p w14:paraId="5EC102BF" w14:textId="2D935372" w:rsidR="001862C6" w:rsidRPr="00B10BC7" w:rsidRDefault="001862C6"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Wykształcenie pracowników Ośrodka Pomocy Społecznej</w:t>
      </w:r>
    </w:p>
    <w:tbl>
      <w:tblPr>
        <w:tblStyle w:val="Tabelasiatki4akcent11"/>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954"/>
        <w:gridCol w:w="3013"/>
      </w:tblGrid>
      <w:tr w:rsidR="00C95433" w:rsidRPr="00B10BC7" w14:paraId="71AFBA1A" w14:textId="77777777" w:rsidTr="00CF5326">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5954" w:type="dxa"/>
            <w:tcBorders>
              <w:top w:val="none" w:sz="0" w:space="0" w:color="auto"/>
              <w:left w:val="none" w:sz="0" w:space="0" w:color="auto"/>
              <w:bottom w:val="none" w:sz="0" w:space="0" w:color="auto"/>
              <w:right w:val="none" w:sz="0" w:space="0" w:color="auto"/>
            </w:tcBorders>
          </w:tcPr>
          <w:p w14:paraId="5C65D4D1" w14:textId="1324F6A9" w:rsidR="00C95433" w:rsidRPr="00B10BC7" w:rsidRDefault="00CF5326" w:rsidP="00CF5326">
            <w:pPr>
              <w:spacing w:before="0" w:after="0" w:line="300" w:lineRule="auto"/>
              <w:rPr>
                <w:rFonts w:cstheme="minorHAnsi"/>
                <w:b w:val="0"/>
                <w:bCs w:val="0"/>
                <w:sz w:val="22"/>
                <w:szCs w:val="22"/>
              </w:rPr>
            </w:pPr>
            <w:r w:rsidRPr="00B10BC7">
              <w:rPr>
                <w:rFonts w:cstheme="minorHAnsi"/>
                <w:sz w:val="22"/>
                <w:szCs w:val="22"/>
              </w:rPr>
              <w:t>Wykształcenie</w:t>
            </w:r>
          </w:p>
        </w:tc>
        <w:tc>
          <w:tcPr>
            <w:tcW w:w="3013" w:type="dxa"/>
            <w:tcBorders>
              <w:top w:val="none" w:sz="0" w:space="0" w:color="auto"/>
              <w:left w:val="none" w:sz="0" w:space="0" w:color="auto"/>
              <w:bottom w:val="none" w:sz="0" w:space="0" w:color="auto"/>
              <w:right w:val="none" w:sz="0" w:space="0" w:color="auto"/>
            </w:tcBorders>
          </w:tcPr>
          <w:p w14:paraId="49A247F7" w14:textId="10A1ACEB" w:rsidR="00C95433" w:rsidRPr="00B10BC7" w:rsidRDefault="00CF5326" w:rsidP="00CF5326">
            <w:pPr>
              <w:spacing w:before="0" w:after="0" w:line="30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B10BC7">
              <w:rPr>
                <w:rFonts w:cstheme="minorHAnsi"/>
                <w:sz w:val="22"/>
                <w:szCs w:val="22"/>
              </w:rPr>
              <w:t xml:space="preserve">Liczba </w:t>
            </w:r>
            <w:r>
              <w:rPr>
                <w:rFonts w:cstheme="minorHAnsi"/>
                <w:sz w:val="22"/>
                <w:szCs w:val="22"/>
              </w:rPr>
              <w:t>o</w:t>
            </w:r>
            <w:r w:rsidRPr="00B10BC7">
              <w:rPr>
                <w:rFonts w:cstheme="minorHAnsi"/>
                <w:sz w:val="22"/>
                <w:szCs w:val="22"/>
              </w:rPr>
              <w:t>sób</w:t>
            </w:r>
          </w:p>
        </w:tc>
      </w:tr>
      <w:tr w:rsidR="00C95433" w:rsidRPr="00B10BC7" w14:paraId="1664E5FA" w14:textId="77777777" w:rsidTr="00CF5326">
        <w:trPr>
          <w:trHeight w:hRule="exact" w:val="393"/>
        </w:trPr>
        <w:tc>
          <w:tcPr>
            <w:cnfStyle w:val="001000000000" w:firstRow="0" w:lastRow="0" w:firstColumn="1" w:lastColumn="0" w:oddVBand="0" w:evenVBand="0" w:oddHBand="0" w:evenHBand="0" w:firstRowFirstColumn="0" w:firstRowLastColumn="0" w:lastRowFirstColumn="0" w:lastRowLastColumn="0"/>
            <w:tcW w:w="5954" w:type="dxa"/>
          </w:tcPr>
          <w:p w14:paraId="7D835C72" w14:textId="77777777" w:rsidR="00C95433" w:rsidRPr="00B10BC7" w:rsidRDefault="00C95433" w:rsidP="00CF5326">
            <w:pPr>
              <w:spacing w:before="0" w:after="0" w:line="300" w:lineRule="auto"/>
              <w:rPr>
                <w:rFonts w:cstheme="minorHAnsi"/>
                <w:b w:val="0"/>
                <w:bCs w:val="0"/>
                <w:sz w:val="22"/>
                <w:szCs w:val="22"/>
              </w:rPr>
            </w:pPr>
            <w:r w:rsidRPr="00B10BC7">
              <w:rPr>
                <w:rFonts w:cstheme="minorHAnsi"/>
                <w:sz w:val="22"/>
                <w:szCs w:val="22"/>
              </w:rPr>
              <w:t>Wyższe</w:t>
            </w:r>
          </w:p>
        </w:tc>
        <w:tc>
          <w:tcPr>
            <w:tcW w:w="3013" w:type="dxa"/>
          </w:tcPr>
          <w:p w14:paraId="337E7BEC" w14:textId="77777777" w:rsidR="00C95433" w:rsidRPr="00B10BC7" w:rsidRDefault="00C95433" w:rsidP="00CF5326">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102</w:t>
            </w:r>
          </w:p>
        </w:tc>
      </w:tr>
      <w:tr w:rsidR="00C95433" w:rsidRPr="00B10BC7" w14:paraId="6F0F12D9" w14:textId="77777777" w:rsidTr="00CF5326">
        <w:trPr>
          <w:trHeight w:hRule="exact" w:val="393"/>
        </w:trPr>
        <w:tc>
          <w:tcPr>
            <w:cnfStyle w:val="001000000000" w:firstRow="0" w:lastRow="0" w:firstColumn="1" w:lastColumn="0" w:oddVBand="0" w:evenVBand="0" w:oddHBand="0" w:evenHBand="0" w:firstRowFirstColumn="0" w:firstRowLastColumn="0" w:lastRowFirstColumn="0" w:lastRowLastColumn="0"/>
            <w:tcW w:w="5954" w:type="dxa"/>
          </w:tcPr>
          <w:p w14:paraId="37D7681C" w14:textId="77777777" w:rsidR="00C95433" w:rsidRPr="00B10BC7" w:rsidRDefault="00C95433" w:rsidP="00CF5326">
            <w:pPr>
              <w:spacing w:before="0" w:after="0" w:line="300" w:lineRule="auto"/>
              <w:rPr>
                <w:rFonts w:cstheme="minorHAnsi"/>
                <w:b w:val="0"/>
                <w:bCs w:val="0"/>
                <w:sz w:val="22"/>
                <w:szCs w:val="22"/>
              </w:rPr>
            </w:pPr>
            <w:r w:rsidRPr="00B10BC7">
              <w:rPr>
                <w:rFonts w:cstheme="minorHAnsi"/>
                <w:sz w:val="22"/>
                <w:szCs w:val="22"/>
              </w:rPr>
              <w:t>Policealne</w:t>
            </w:r>
          </w:p>
        </w:tc>
        <w:tc>
          <w:tcPr>
            <w:tcW w:w="3013" w:type="dxa"/>
          </w:tcPr>
          <w:p w14:paraId="5DC1CE2A" w14:textId="50E25212" w:rsidR="00C95433" w:rsidRPr="00B10BC7" w:rsidRDefault="00C95433" w:rsidP="00CF5326">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8</w:t>
            </w:r>
          </w:p>
        </w:tc>
      </w:tr>
      <w:tr w:rsidR="00C95433" w:rsidRPr="00B10BC7" w14:paraId="6CC0DB3C" w14:textId="77777777" w:rsidTr="00CF5326">
        <w:trPr>
          <w:trHeight w:hRule="exact" w:val="393"/>
        </w:trPr>
        <w:tc>
          <w:tcPr>
            <w:cnfStyle w:val="001000000000" w:firstRow="0" w:lastRow="0" w:firstColumn="1" w:lastColumn="0" w:oddVBand="0" w:evenVBand="0" w:oddHBand="0" w:evenHBand="0" w:firstRowFirstColumn="0" w:firstRowLastColumn="0" w:lastRowFirstColumn="0" w:lastRowLastColumn="0"/>
            <w:tcW w:w="5954" w:type="dxa"/>
          </w:tcPr>
          <w:p w14:paraId="3052F6C2" w14:textId="77777777" w:rsidR="00C95433" w:rsidRPr="00B10BC7" w:rsidRDefault="00C95433" w:rsidP="00CF5326">
            <w:pPr>
              <w:spacing w:before="0" w:after="0" w:line="300" w:lineRule="auto"/>
              <w:rPr>
                <w:rFonts w:cstheme="minorHAnsi"/>
                <w:b w:val="0"/>
                <w:bCs w:val="0"/>
                <w:sz w:val="22"/>
                <w:szCs w:val="22"/>
              </w:rPr>
            </w:pPr>
            <w:r w:rsidRPr="00B10BC7">
              <w:rPr>
                <w:rFonts w:cstheme="minorHAnsi"/>
                <w:sz w:val="22"/>
                <w:szCs w:val="22"/>
              </w:rPr>
              <w:t>Średnie</w:t>
            </w:r>
          </w:p>
        </w:tc>
        <w:tc>
          <w:tcPr>
            <w:tcW w:w="3013" w:type="dxa"/>
          </w:tcPr>
          <w:p w14:paraId="79D147EA" w14:textId="77777777" w:rsidR="00C95433" w:rsidRPr="00B10BC7" w:rsidRDefault="00C95433" w:rsidP="00CF5326">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23</w:t>
            </w:r>
          </w:p>
        </w:tc>
      </w:tr>
      <w:tr w:rsidR="00C95433" w:rsidRPr="00B10BC7" w14:paraId="5C2D59AB" w14:textId="77777777" w:rsidTr="00CF5326">
        <w:trPr>
          <w:trHeight w:hRule="exact" w:val="393"/>
        </w:trPr>
        <w:tc>
          <w:tcPr>
            <w:cnfStyle w:val="001000000000" w:firstRow="0" w:lastRow="0" w:firstColumn="1" w:lastColumn="0" w:oddVBand="0" w:evenVBand="0" w:oddHBand="0" w:evenHBand="0" w:firstRowFirstColumn="0" w:firstRowLastColumn="0" w:lastRowFirstColumn="0" w:lastRowLastColumn="0"/>
            <w:tcW w:w="5954" w:type="dxa"/>
          </w:tcPr>
          <w:p w14:paraId="3DA7771F" w14:textId="77777777" w:rsidR="00C95433" w:rsidRPr="00B10BC7" w:rsidRDefault="00C95433" w:rsidP="00CF5326">
            <w:pPr>
              <w:spacing w:before="0" w:after="0" w:line="300" w:lineRule="auto"/>
              <w:rPr>
                <w:rFonts w:cstheme="minorHAnsi"/>
                <w:b w:val="0"/>
                <w:bCs w:val="0"/>
                <w:sz w:val="22"/>
                <w:szCs w:val="22"/>
              </w:rPr>
            </w:pPr>
            <w:r w:rsidRPr="00B10BC7">
              <w:rPr>
                <w:rFonts w:cstheme="minorHAnsi"/>
                <w:sz w:val="22"/>
                <w:szCs w:val="22"/>
              </w:rPr>
              <w:t>Zasadnicze zawodowe</w:t>
            </w:r>
          </w:p>
        </w:tc>
        <w:tc>
          <w:tcPr>
            <w:tcW w:w="3013" w:type="dxa"/>
          </w:tcPr>
          <w:p w14:paraId="5C91B082" w14:textId="77777777" w:rsidR="00C95433" w:rsidRPr="00B10BC7" w:rsidRDefault="00C95433" w:rsidP="00CF5326">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4</w:t>
            </w:r>
          </w:p>
        </w:tc>
      </w:tr>
      <w:tr w:rsidR="00C95433" w:rsidRPr="00B10BC7" w14:paraId="7A6820E2" w14:textId="77777777" w:rsidTr="00CF5326">
        <w:trPr>
          <w:trHeight w:hRule="exact" w:val="425"/>
        </w:trPr>
        <w:tc>
          <w:tcPr>
            <w:cnfStyle w:val="001000000000" w:firstRow="0" w:lastRow="0" w:firstColumn="1" w:lastColumn="0" w:oddVBand="0" w:evenVBand="0" w:oddHBand="0" w:evenHBand="0" w:firstRowFirstColumn="0" w:firstRowLastColumn="0" w:lastRowFirstColumn="0" w:lastRowLastColumn="0"/>
            <w:tcW w:w="5954" w:type="dxa"/>
          </w:tcPr>
          <w:p w14:paraId="450204B1" w14:textId="77777777" w:rsidR="00C95433" w:rsidRPr="00B10BC7" w:rsidRDefault="00C95433" w:rsidP="00CF5326">
            <w:pPr>
              <w:spacing w:before="0" w:after="0" w:line="300" w:lineRule="auto"/>
              <w:rPr>
                <w:rFonts w:cstheme="minorHAnsi"/>
                <w:b w:val="0"/>
                <w:bCs w:val="0"/>
                <w:sz w:val="22"/>
                <w:szCs w:val="22"/>
              </w:rPr>
            </w:pPr>
            <w:r w:rsidRPr="00B10BC7">
              <w:rPr>
                <w:rFonts w:cstheme="minorHAnsi"/>
                <w:sz w:val="22"/>
                <w:szCs w:val="22"/>
              </w:rPr>
              <w:t>Specjalizacja I stopnia w zawodzie pracownik socjalny</w:t>
            </w:r>
          </w:p>
        </w:tc>
        <w:tc>
          <w:tcPr>
            <w:tcW w:w="3013" w:type="dxa"/>
          </w:tcPr>
          <w:p w14:paraId="797AE31F" w14:textId="77777777" w:rsidR="00C95433" w:rsidRPr="00B10BC7" w:rsidRDefault="00C95433" w:rsidP="00CF5326">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15</w:t>
            </w:r>
          </w:p>
        </w:tc>
      </w:tr>
      <w:tr w:rsidR="00C95433" w:rsidRPr="00B10BC7" w14:paraId="39ADF18A" w14:textId="77777777" w:rsidTr="00CF5326">
        <w:trPr>
          <w:trHeight w:hRule="exact" w:val="393"/>
        </w:trPr>
        <w:tc>
          <w:tcPr>
            <w:cnfStyle w:val="001000000000" w:firstRow="0" w:lastRow="0" w:firstColumn="1" w:lastColumn="0" w:oddVBand="0" w:evenVBand="0" w:oddHBand="0" w:evenHBand="0" w:firstRowFirstColumn="0" w:firstRowLastColumn="0" w:lastRowFirstColumn="0" w:lastRowLastColumn="0"/>
            <w:tcW w:w="5954" w:type="dxa"/>
          </w:tcPr>
          <w:p w14:paraId="07C26B6D" w14:textId="77777777" w:rsidR="00C95433" w:rsidRPr="00B10BC7" w:rsidRDefault="00C95433" w:rsidP="00CF5326">
            <w:pPr>
              <w:spacing w:before="0" w:after="0" w:line="300" w:lineRule="auto"/>
              <w:rPr>
                <w:rFonts w:cstheme="minorHAnsi"/>
                <w:b w:val="0"/>
                <w:bCs w:val="0"/>
                <w:sz w:val="22"/>
                <w:szCs w:val="22"/>
              </w:rPr>
            </w:pPr>
            <w:r w:rsidRPr="00B10BC7">
              <w:rPr>
                <w:rFonts w:cstheme="minorHAnsi"/>
                <w:sz w:val="22"/>
                <w:szCs w:val="22"/>
              </w:rPr>
              <w:t>Specjalizacja II stopnia w zawodzie pracownik socjalny</w:t>
            </w:r>
          </w:p>
        </w:tc>
        <w:tc>
          <w:tcPr>
            <w:tcW w:w="3013" w:type="dxa"/>
          </w:tcPr>
          <w:p w14:paraId="489FE8AC" w14:textId="77777777" w:rsidR="00C95433" w:rsidRPr="00B10BC7" w:rsidRDefault="00C95433" w:rsidP="00CF5326">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14</w:t>
            </w:r>
          </w:p>
        </w:tc>
      </w:tr>
      <w:tr w:rsidR="00C95433" w:rsidRPr="00B10BC7" w14:paraId="4A272629" w14:textId="77777777" w:rsidTr="00CF5326">
        <w:trPr>
          <w:trHeight w:hRule="exact" w:val="393"/>
        </w:trPr>
        <w:tc>
          <w:tcPr>
            <w:cnfStyle w:val="001000000000" w:firstRow="0" w:lastRow="0" w:firstColumn="1" w:lastColumn="0" w:oddVBand="0" w:evenVBand="0" w:oddHBand="0" w:evenHBand="0" w:firstRowFirstColumn="0" w:firstRowLastColumn="0" w:lastRowFirstColumn="0" w:lastRowLastColumn="0"/>
            <w:tcW w:w="5954" w:type="dxa"/>
          </w:tcPr>
          <w:p w14:paraId="611819EA" w14:textId="15735FE6" w:rsidR="00C95433" w:rsidRPr="00B10BC7" w:rsidRDefault="00C95433" w:rsidP="00CF5326">
            <w:pPr>
              <w:spacing w:before="0" w:after="0" w:line="300" w:lineRule="auto"/>
              <w:rPr>
                <w:rFonts w:cstheme="minorHAnsi"/>
                <w:b w:val="0"/>
                <w:bCs w:val="0"/>
                <w:sz w:val="22"/>
                <w:szCs w:val="22"/>
              </w:rPr>
            </w:pPr>
            <w:r w:rsidRPr="00B10BC7">
              <w:rPr>
                <w:rFonts w:cstheme="minorHAnsi"/>
                <w:sz w:val="22"/>
                <w:szCs w:val="22"/>
              </w:rPr>
              <w:t>Studia podyplomowe</w:t>
            </w:r>
          </w:p>
        </w:tc>
        <w:tc>
          <w:tcPr>
            <w:tcW w:w="3013" w:type="dxa"/>
          </w:tcPr>
          <w:p w14:paraId="74A71D97" w14:textId="77777777" w:rsidR="00C95433" w:rsidRPr="00B10BC7" w:rsidRDefault="00C95433" w:rsidP="00CF5326">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color w:val="FF0000"/>
                <w:sz w:val="22"/>
                <w:szCs w:val="22"/>
              </w:rPr>
            </w:pPr>
            <w:r w:rsidRPr="00B10BC7">
              <w:rPr>
                <w:rFonts w:cstheme="minorHAnsi"/>
                <w:sz w:val="22"/>
                <w:szCs w:val="22"/>
              </w:rPr>
              <w:t>23</w:t>
            </w:r>
          </w:p>
        </w:tc>
      </w:tr>
      <w:tr w:rsidR="00C95433" w:rsidRPr="00B10BC7" w14:paraId="02EFE53E" w14:textId="77777777" w:rsidTr="00CF5326">
        <w:trPr>
          <w:trHeight w:hRule="exact" w:val="393"/>
        </w:trPr>
        <w:tc>
          <w:tcPr>
            <w:cnfStyle w:val="001000000000" w:firstRow="0" w:lastRow="0" w:firstColumn="1" w:lastColumn="0" w:oddVBand="0" w:evenVBand="0" w:oddHBand="0" w:evenHBand="0" w:firstRowFirstColumn="0" w:firstRowLastColumn="0" w:lastRowFirstColumn="0" w:lastRowLastColumn="0"/>
            <w:tcW w:w="5954" w:type="dxa"/>
          </w:tcPr>
          <w:p w14:paraId="5AEFD9EB" w14:textId="77777777" w:rsidR="00C95433" w:rsidRPr="00B10BC7" w:rsidRDefault="00C95433" w:rsidP="00CF5326">
            <w:pPr>
              <w:spacing w:before="0" w:after="0" w:line="300" w:lineRule="auto"/>
              <w:rPr>
                <w:rFonts w:cstheme="minorHAnsi"/>
                <w:b w:val="0"/>
                <w:bCs w:val="0"/>
                <w:sz w:val="22"/>
                <w:szCs w:val="22"/>
              </w:rPr>
            </w:pPr>
            <w:r w:rsidRPr="00B10BC7">
              <w:rPr>
                <w:rFonts w:cstheme="minorHAnsi"/>
                <w:sz w:val="22"/>
                <w:szCs w:val="22"/>
              </w:rPr>
              <w:t>Specjalizacja z zakresu organizacji pomocy społecznej</w:t>
            </w:r>
          </w:p>
        </w:tc>
        <w:tc>
          <w:tcPr>
            <w:tcW w:w="3013" w:type="dxa"/>
          </w:tcPr>
          <w:p w14:paraId="3E880335" w14:textId="77777777" w:rsidR="00C95433" w:rsidRPr="00B10BC7" w:rsidRDefault="00C95433" w:rsidP="00CF5326">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15</w:t>
            </w:r>
          </w:p>
        </w:tc>
      </w:tr>
    </w:tbl>
    <w:p w14:paraId="30FA7D86" w14:textId="607E77A2" w:rsidR="007D6AF5" w:rsidRDefault="000A7FD3" w:rsidP="00B10BC7">
      <w:pPr>
        <w:spacing w:before="0" w:after="240" w:line="300" w:lineRule="auto"/>
        <w:contextualSpacing/>
        <w:rPr>
          <w:rFonts w:cstheme="minorHAnsi"/>
          <w:sz w:val="22"/>
          <w:szCs w:val="22"/>
        </w:rPr>
      </w:pPr>
      <w:r w:rsidRPr="00B10BC7">
        <w:rPr>
          <w:rFonts w:cstheme="minorHAnsi"/>
          <w:sz w:val="22"/>
          <w:szCs w:val="22"/>
        </w:rPr>
        <w:t xml:space="preserve">Źródło: Opracowanie </w:t>
      </w:r>
      <w:r w:rsidR="007D6AF5" w:rsidRPr="00B10BC7">
        <w:rPr>
          <w:rFonts w:cstheme="minorHAnsi"/>
          <w:sz w:val="22"/>
          <w:szCs w:val="22"/>
        </w:rPr>
        <w:t>Ośrodek Pomocy Społecznej Dzielnicy Bielany m.st. Warszawy</w:t>
      </w:r>
    </w:p>
    <w:p w14:paraId="330E26D2" w14:textId="4692D96C" w:rsidR="00C95433" w:rsidRPr="00B10BC7" w:rsidRDefault="00C95433" w:rsidP="00A7077E">
      <w:pPr>
        <w:pStyle w:val="Nagwek2"/>
        <w:numPr>
          <w:ilvl w:val="1"/>
          <w:numId w:val="36"/>
        </w:numPr>
        <w:spacing w:afterLines="0" w:after="240" w:line="300" w:lineRule="auto"/>
        <w:contextualSpacing/>
      </w:pPr>
      <w:bookmarkStart w:id="23" w:name="_Toc191995078"/>
      <w:r w:rsidRPr="00B10BC7">
        <w:lastRenderedPageBreak/>
        <w:t>PODWYŻSZANIE KWALIFIKACJI ZAWODOWYCH PRACOWNIKÓW</w:t>
      </w:r>
      <w:bookmarkEnd w:id="23"/>
    </w:p>
    <w:p w14:paraId="6099149E" w14:textId="0878450F" w:rsidR="00D2147F" w:rsidRPr="00B10BC7" w:rsidRDefault="00C95433" w:rsidP="00B10BC7">
      <w:pPr>
        <w:tabs>
          <w:tab w:val="right" w:pos="0"/>
        </w:tabs>
        <w:spacing w:before="0" w:after="240" w:line="300" w:lineRule="auto"/>
        <w:rPr>
          <w:rFonts w:cstheme="minorHAnsi"/>
          <w:sz w:val="22"/>
          <w:szCs w:val="22"/>
        </w:rPr>
      </w:pPr>
      <w:r w:rsidRPr="00B10BC7">
        <w:rPr>
          <w:rFonts w:cstheme="minorHAnsi"/>
          <w:sz w:val="22"/>
          <w:szCs w:val="22"/>
        </w:rPr>
        <w:t>Pozyskanie i zatrzymanie pracowników o wysokich kwalifikacjach oraz stałe uzupełnianie wiedzy i</w:t>
      </w:r>
      <w:r w:rsidR="00751D5C">
        <w:rPr>
          <w:rFonts w:cstheme="minorHAnsi"/>
          <w:sz w:val="22"/>
          <w:szCs w:val="22"/>
        </w:rPr>
        <w:t> </w:t>
      </w:r>
      <w:r w:rsidRPr="00B10BC7">
        <w:rPr>
          <w:rFonts w:cstheme="minorHAnsi"/>
          <w:sz w:val="22"/>
          <w:szCs w:val="22"/>
        </w:rPr>
        <w:t>umiejętności pracowników w sposób decydujący wpływają na pozycję Ośrodka. Rosnące potrzeby i</w:t>
      </w:r>
      <w:r w:rsidR="00751D5C">
        <w:rPr>
          <w:rFonts w:cstheme="minorHAnsi"/>
          <w:sz w:val="22"/>
          <w:szCs w:val="22"/>
        </w:rPr>
        <w:t> </w:t>
      </w:r>
      <w:r w:rsidRPr="00B10BC7">
        <w:rPr>
          <w:rFonts w:cstheme="minorHAnsi"/>
          <w:sz w:val="22"/>
          <w:szCs w:val="22"/>
        </w:rPr>
        <w:t xml:space="preserve">oczekiwania społeczeństwa powodują poszerzenie zakresu działań, a wykwalifikowani pracownicy radzą sobie znacznie lepiej z nowymi zadaniami. </w:t>
      </w:r>
      <w:r w:rsidR="00D2147F" w:rsidRPr="00D2147F">
        <w:rPr>
          <w:rFonts w:cstheme="minorHAnsi"/>
          <w:sz w:val="22"/>
          <w:szCs w:val="22"/>
        </w:rPr>
        <w:t>Jedną z kluczowych funkcji polityki personalnej jest wspieranie rozwoju zawodowego pracowników. Odpowiedni dobór szkoleń umożliwia systematyczne podnoszenie ich umiejętności i kwalifikacji specjalistycznych.</w:t>
      </w:r>
    </w:p>
    <w:p w14:paraId="5B0EA878" w14:textId="73DC387E" w:rsidR="00C95433" w:rsidRPr="00B10BC7" w:rsidRDefault="00C95433" w:rsidP="00D2147F">
      <w:pPr>
        <w:tabs>
          <w:tab w:val="right" w:pos="0"/>
        </w:tabs>
        <w:spacing w:before="0" w:after="240" w:line="300" w:lineRule="auto"/>
        <w:rPr>
          <w:rFonts w:cstheme="minorHAnsi"/>
          <w:sz w:val="22"/>
          <w:szCs w:val="22"/>
        </w:rPr>
      </w:pPr>
      <w:r w:rsidRPr="00B10BC7">
        <w:rPr>
          <w:rFonts w:cstheme="minorHAnsi"/>
          <w:sz w:val="22"/>
          <w:szCs w:val="22"/>
        </w:rPr>
        <w:t>Pracownicy Ośrodka w 2024 r. brali udział w ponad 50 szkoleniach, kursach, warsztatach, seminariach i</w:t>
      </w:r>
      <w:r w:rsidR="00751D5C">
        <w:rPr>
          <w:rFonts w:cstheme="minorHAnsi"/>
          <w:sz w:val="22"/>
          <w:szCs w:val="22"/>
        </w:rPr>
        <w:t> </w:t>
      </w:r>
      <w:r w:rsidRPr="00B10BC7">
        <w:rPr>
          <w:rFonts w:cstheme="minorHAnsi"/>
          <w:sz w:val="22"/>
          <w:szCs w:val="22"/>
        </w:rPr>
        <w:t>konferencjach o zróżnicowanej tematyce. Wiele z nich było adresowanych do pracowników jednostek organizacyjnych pomocy społecznej</w:t>
      </w:r>
      <w:r w:rsidRPr="00B10BC7">
        <w:rPr>
          <w:rFonts w:cstheme="minorHAnsi"/>
          <w:bCs/>
          <w:sz w:val="22"/>
          <w:szCs w:val="22"/>
        </w:rPr>
        <w:t xml:space="preserve"> </w:t>
      </w:r>
      <w:r w:rsidRPr="00B10BC7">
        <w:rPr>
          <w:rFonts w:cstheme="minorHAnsi"/>
          <w:sz w:val="22"/>
          <w:szCs w:val="22"/>
        </w:rPr>
        <w:t>z terenu województwa mazowieckiego. Znaczna część szkoleń odbywała się w formie on-line.</w:t>
      </w:r>
    </w:p>
    <w:p w14:paraId="20F58ED6" w14:textId="3EC5C7A9" w:rsidR="00510B1B" w:rsidRDefault="00C95433" w:rsidP="00D2147F">
      <w:pPr>
        <w:spacing w:before="0" w:after="240" w:line="300" w:lineRule="auto"/>
        <w:rPr>
          <w:rFonts w:cstheme="minorHAnsi"/>
          <w:sz w:val="22"/>
          <w:szCs w:val="22"/>
        </w:rPr>
      </w:pPr>
      <w:r w:rsidRPr="00D2147F">
        <w:rPr>
          <w:rFonts w:cstheme="minorHAnsi"/>
          <w:sz w:val="22"/>
          <w:szCs w:val="22"/>
        </w:rPr>
        <w:t>W związku ze zmianami w pomocy społecznej w 2024 r. organizowane były</w:t>
      </w:r>
      <w:r w:rsidR="00510B1B" w:rsidRPr="00D2147F">
        <w:rPr>
          <w:rFonts w:cstheme="minorHAnsi"/>
          <w:sz w:val="22"/>
          <w:szCs w:val="22"/>
        </w:rPr>
        <w:t xml:space="preserve"> </w:t>
      </w:r>
      <w:r w:rsidR="00510B1B">
        <w:rPr>
          <w:rFonts w:cstheme="minorHAnsi"/>
          <w:sz w:val="22"/>
          <w:szCs w:val="22"/>
        </w:rPr>
        <w:t>:</w:t>
      </w:r>
      <w:r w:rsidRPr="00D2147F">
        <w:rPr>
          <w:rFonts w:cstheme="minorHAnsi"/>
          <w:sz w:val="22"/>
          <w:szCs w:val="22"/>
        </w:rPr>
        <w:t xml:space="preserve"> </w:t>
      </w:r>
    </w:p>
    <w:p w14:paraId="48F84AF2" w14:textId="19E36EF1" w:rsidR="00D2147F" w:rsidRPr="00510B1B" w:rsidRDefault="00510B1B" w:rsidP="00A7077E">
      <w:pPr>
        <w:pStyle w:val="Akapitzlist"/>
        <w:numPr>
          <w:ilvl w:val="0"/>
          <w:numId w:val="38"/>
        </w:numPr>
        <w:spacing w:before="0" w:after="240" w:line="300" w:lineRule="auto"/>
        <w:ind w:left="426" w:hanging="284"/>
        <w:rPr>
          <w:rFonts w:cstheme="minorHAnsi"/>
          <w:color w:val="000000"/>
          <w:sz w:val="22"/>
          <w:szCs w:val="22"/>
        </w:rPr>
      </w:pPr>
      <w:r w:rsidRPr="00510B1B">
        <w:rPr>
          <w:rFonts w:cstheme="minorHAnsi"/>
          <w:sz w:val="22"/>
          <w:szCs w:val="22"/>
        </w:rPr>
        <w:t>S</w:t>
      </w:r>
      <w:r w:rsidR="00C95433" w:rsidRPr="00510B1B">
        <w:rPr>
          <w:rFonts w:cstheme="minorHAnsi"/>
          <w:sz w:val="22"/>
          <w:szCs w:val="22"/>
        </w:rPr>
        <w:t>zkolenia</w:t>
      </w:r>
      <w:r w:rsidRPr="00510B1B">
        <w:rPr>
          <w:rFonts w:cstheme="minorHAnsi"/>
          <w:sz w:val="22"/>
          <w:szCs w:val="22"/>
        </w:rPr>
        <w:t xml:space="preserve"> w</w:t>
      </w:r>
      <w:r w:rsidR="00C95433" w:rsidRPr="00510B1B">
        <w:rPr>
          <w:rFonts w:cstheme="minorHAnsi"/>
          <w:sz w:val="22"/>
          <w:szCs w:val="22"/>
        </w:rPr>
        <w:t>drażające przepisy prawne, w tym: „</w:t>
      </w:r>
      <w:r w:rsidR="00C95433" w:rsidRPr="00510B1B">
        <w:rPr>
          <w:rFonts w:cstheme="minorHAnsi"/>
          <w:color w:val="000000"/>
          <w:sz w:val="22"/>
          <w:szCs w:val="22"/>
        </w:rPr>
        <w:t>Nowelizacja ustawy o przeciwdziałaniu przemocy w</w:t>
      </w:r>
      <w:r w:rsidR="00D2147F" w:rsidRPr="00510B1B">
        <w:rPr>
          <w:rFonts w:cstheme="minorHAnsi"/>
          <w:color w:val="000000"/>
          <w:sz w:val="22"/>
          <w:szCs w:val="22"/>
        </w:rPr>
        <w:t xml:space="preserve"> </w:t>
      </w:r>
      <w:r w:rsidR="00C95433" w:rsidRPr="00510B1B">
        <w:rPr>
          <w:rFonts w:cstheme="minorHAnsi"/>
          <w:color w:val="000000"/>
          <w:sz w:val="22"/>
          <w:szCs w:val="22"/>
        </w:rPr>
        <w:t>rodzinie”.</w:t>
      </w:r>
      <w:r w:rsidR="00D2147F" w:rsidRPr="00510B1B">
        <w:rPr>
          <w:rFonts w:cstheme="minorHAnsi"/>
          <w:color w:val="000000"/>
          <w:sz w:val="22"/>
          <w:szCs w:val="22"/>
        </w:rPr>
        <w:t xml:space="preserve"> </w:t>
      </w:r>
    </w:p>
    <w:p w14:paraId="23E6C390" w14:textId="13EC576C" w:rsidR="00C95433" w:rsidRPr="00510B1B" w:rsidRDefault="00C95433" w:rsidP="00A7077E">
      <w:pPr>
        <w:pStyle w:val="Akapitzlist"/>
        <w:numPr>
          <w:ilvl w:val="0"/>
          <w:numId w:val="38"/>
        </w:numPr>
        <w:spacing w:before="0" w:after="240" w:line="300" w:lineRule="auto"/>
        <w:ind w:left="426" w:hanging="284"/>
        <w:rPr>
          <w:rFonts w:cstheme="minorHAnsi"/>
          <w:color w:val="000000"/>
          <w:sz w:val="22"/>
          <w:szCs w:val="22"/>
        </w:rPr>
      </w:pPr>
      <w:r w:rsidRPr="00510B1B">
        <w:rPr>
          <w:rFonts w:cstheme="minorHAnsi"/>
          <w:sz w:val="22"/>
          <w:szCs w:val="22"/>
        </w:rPr>
        <w:t>Szkolenia specjalistyczne z zakresu pomocy społecznej związane z problemami występującymi w</w:t>
      </w:r>
      <w:r w:rsidR="00D2147F" w:rsidRPr="00510B1B">
        <w:rPr>
          <w:rFonts w:cstheme="minorHAnsi"/>
          <w:sz w:val="22"/>
          <w:szCs w:val="22"/>
        </w:rPr>
        <w:t> </w:t>
      </w:r>
      <w:r w:rsidRPr="00510B1B">
        <w:rPr>
          <w:rFonts w:cstheme="minorHAnsi"/>
          <w:sz w:val="22"/>
          <w:szCs w:val="22"/>
        </w:rPr>
        <w:t>różnych obszarach:</w:t>
      </w:r>
    </w:p>
    <w:p w14:paraId="1BBE957C" w14:textId="246D9992" w:rsidR="00C95433" w:rsidRPr="00F11953" w:rsidRDefault="00C95433" w:rsidP="00A7077E">
      <w:pPr>
        <w:pStyle w:val="Akapitzlist"/>
        <w:numPr>
          <w:ilvl w:val="0"/>
          <w:numId w:val="11"/>
        </w:numPr>
        <w:spacing w:before="0" w:after="240" w:line="300" w:lineRule="auto"/>
        <w:ind w:left="1418" w:hanging="567"/>
        <w:rPr>
          <w:rFonts w:cstheme="minorHAnsi"/>
          <w:color w:val="000000"/>
          <w:sz w:val="22"/>
          <w:szCs w:val="22"/>
        </w:rPr>
      </w:pPr>
      <w:r w:rsidRPr="00B10BC7">
        <w:rPr>
          <w:rFonts w:cstheme="minorHAnsi"/>
          <w:sz w:val="22"/>
          <w:szCs w:val="22"/>
        </w:rPr>
        <w:t>uzależnień „</w:t>
      </w:r>
      <w:r w:rsidRPr="00B10BC7">
        <w:rPr>
          <w:rFonts w:cstheme="minorHAnsi"/>
          <w:color w:val="000000"/>
          <w:sz w:val="22"/>
          <w:szCs w:val="22"/>
        </w:rPr>
        <w:t>Wsparcie i pomoc dla dzieci z rodzin z problemem alkoholowym i</w:t>
      </w:r>
      <w:r w:rsidR="005258F8">
        <w:rPr>
          <w:rFonts w:cstheme="minorHAnsi"/>
          <w:color w:val="000000"/>
          <w:sz w:val="22"/>
          <w:szCs w:val="22"/>
        </w:rPr>
        <w:t> </w:t>
      </w:r>
      <w:r w:rsidRPr="00B10BC7">
        <w:rPr>
          <w:rFonts w:cstheme="minorHAnsi"/>
          <w:color w:val="000000"/>
          <w:sz w:val="22"/>
          <w:szCs w:val="22"/>
        </w:rPr>
        <w:t xml:space="preserve">przemocą”, „Komunikacja w Rodzinie - Metody Pracy z Rodziną w której występuje problem uzależnień”; </w:t>
      </w:r>
      <w:r w:rsidR="00584BEF">
        <w:rPr>
          <w:rFonts w:cstheme="minorHAnsi"/>
          <w:color w:val="000000"/>
          <w:sz w:val="22"/>
          <w:szCs w:val="22"/>
        </w:rPr>
        <w:t>„</w:t>
      </w:r>
      <w:r w:rsidRPr="00B10BC7">
        <w:rPr>
          <w:rFonts w:cstheme="minorHAnsi"/>
          <w:color w:val="000000"/>
          <w:sz w:val="22"/>
          <w:szCs w:val="22"/>
        </w:rPr>
        <w:t>Szkolenie z zakresu używania substancji psychoaktywnych organizowane na zlecenie Biura Pomocy i Projektów Społecznych Urzędu Miasta Stołecznego Warszawy”, „Uzależnienia behawioralne trening zastępowania agresji”, „Uzależnienia behawioralne. Szkolenie stacjonarne dla Asystentów Rodzin”</w:t>
      </w:r>
      <w:r w:rsidR="00021492" w:rsidRPr="00B10BC7">
        <w:rPr>
          <w:rFonts w:cstheme="minorHAnsi"/>
          <w:color w:val="000000"/>
          <w:sz w:val="22"/>
          <w:szCs w:val="22"/>
        </w:rPr>
        <w:t>,</w:t>
      </w:r>
    </w:p>
    <w:p w14:paraId="79796E04" w14:textId="634514C4" w:rsidR="00C95433" w:rsidRPr="00B10BC7" w:rsidRDefault="00C95433" w:rsidP="00A7077E">
      <w:pPr>
        <w:pStyle w:val="Akapitzlist"/>
        <w:numPr>
          <w:ilvl w:val="0"/>
          <w:numId w:val="11"/>
        </w:numPr>
        <w:spacing w:before="0" w:after="240" w:line="300" w:lineRule="auto"/>
        <w:ind w:left="1418" w:hanging="567"/>
        <w:rPr>
          <w:rFonts w:cstheme="minorHAnsi"/>
          <w:color w:val="000000"/>
          <w:sz w:val="22"/>
          <w:szCs w:val="22"/>
        </w:rPr>
      </w:pPr>
      <w:r w:rsidRPr="00B10BC7">
        <w:rPr>
          <w:rFonts w:cstheme="minorHAnsi"/>
          <w:sz w:val="22"/>
          <w:szCs w:val="22"/>
        </w:rPr>
        <w:t>dotyczące rodziny, w tym w środowiskach marginalizowanych, dotkniętych problemem przemocy – „</w:t>
      </w:r>
      <w:r w:rsidRPr="00B10BC7">
        <w:rPr>
          <w:rFonts w:cstheme="minorHAnsi"/>
          <w:color w:val="000000"/>
          <w:sz w:val="22"/>
          <w:szCs w:val="22"/>
        </w:rPr>
        <w:t>Przeciwdziałanie przemocy domowej”, „Diagnoza i plan pracy z rodziną dysfunkcyjną. Procedury</w:t>
      </w:r>
      <w:r w:rsidR="00021492" w:rsidRPr="00B10BC7">
        <w:rPr>
          <w:rFonts w:cstheme="minorHAnsi"/>
          <w:color w:val="000000"/>
          <w:sz w:val="22"/>
          <w:szCs w:val="22"/>
        </w:rPr>
        <w:t xml:space="preserve"> </w:t>
      </w:r>
      <w:r w:rsidRPr="00B10BC7">
        <w:rPr>
          <w:rFonts w:cstheme="minorHAnsi"/>
          <w:color w:val="000000"/>
          <w:sz w:val="22"/>
          <w:szCs w:val="22"/>
        </w:rPr>
        <w:t>i standardy ochrony małoletnich w celu skutecznego przeciwdziałania krzywdzeniu – zmiana ustawy</w:t>
      </w:r>
      <w:r w:rsidR="00021492" w:rsidRPr="00B10BC7">
        <w:rPr>
          <w:rFonts w:cstheme="minorHAnsi"/>
          <w:color w:val="000000"/>
          <w:sz w:val="22"/>
          <w:szCs w:val="22"/>
        </w:rPr>
        <w:t xml:space="preserve"> </w:t>
      </w:r>
      <w:r w:rsidRPr="00B10BC7">
        <w:rPr>
          <w:rFonts w:cstheme="minorHAnsi"/>
          <w:color w:val="000000"/>
          <w:sz w:val="22"/>
          <w:szCs w:val="22"/>
        </w:rPr>
        <w:t>o zmianie ustawy Kodeks rodziny i</w:t>
      </w:r>
      <w:r w:rsidR="005258F8">
        <w:rPr>
          <w:rFonts w:cstheme="minorHAnsi"/>
          <w:color w:val="000000"/>
          <w:sz w:val="22"/>
          <w:szCs w:val="22"/>
        </w:rPr>
        <w:t> </w:t>
      </w:r>
      <w:r w:rsidRPr="00B10BC7">
        <w:rPr>
          <w:rFonts w:cstheme="minorHAnsi"/>
          <w:color w:val="000000"/>
          <w:sz w:val="22"/>
          <w:szCs w:val="22"/>
        </w:rPr>
        <w:t>opiekuńczy oraz niektórych innych ustaw”, „Praca z osobami doświadczającymi przemocy”, „Metody pracy z rodziną”, „Jak pracować nad przemocą wobec dzieci</w:t>
      </w:r>
      <w:r w:rsidR="00021492" w:rsidRPr="00B10BC7">
        <w:rPr>
          <w:rFonts w:cstheme="minorHAnsi"/>
          <w:color w:val="000000"/>
          <w:sz w:val="22"/>
          <w:szCs w:val="22"/>
        </w:rPr>
        <w:t xml:space="preserve"> </w:t>
      </w:r>
      <w:r w:rsidRPr="00B10BC7">
        <w:rPr>
          <w:rFonts w:cstheme="minorHAnsi"/>
          <w:color w:val="000000"/>
          <w:sz w:val="22"/>
          <w:szCs w:val="22"/>
        </w:rPr>
        <w:t>w</w:t>
      </w:r>
      <w:r w:rsidR="005258F8">
        <w:rPr>
          <w:rFonts w:cstheme="minorHAnsi"/>
          <w:color w:val="000000"/>
          <w:sz w:val="22"/>
          <w:szCs w:val="22"/>
        </w:rPr>
        <w:t> </w:t>
      </w:r>
      <w:r w:rsidRPr="00B10BC7">
        <w:rPr>
          <w:rFonts w:cstheme="minorHAnsi"/>
          <w:color w:val="000000"/>
          <w:sz w:val="22"/>
          <w:szCs w:val="22"/>
        </w:rPr>
        <w:t>terapii rodzin”, „Strategia pracy z rodziną dziecka krzywdzonego”,</w:t>
      </w:r>
    </w:p>
    <w:p w14:paraId="0A8B26AE" w14:textId="59286265" w:rsidR="00C95433" w:rsidRPr="00B10BC7" w:rsidRDefault="00C95433" w:rsidP="00A7077E">
      <w:pPr>
        <w:pStyle w:val="Akapitzlist"/>
        <w:numPr>
          <w:ilvl w:val="0"/>
          <w:numId w:val="11"/>
        </w:numPr>
        <w:spacing w:before="0" w:after="240" w:line="300" w:lineRule="auto"/>
        <w:ind w:left="1418" w:hanging="567"/>
        <w:rPr>
          <w:rFonts w:cstheme="minorHAnsi"/>
          <w:color w:val="000000"/>
          <w:sz w:val="22"/>
          <w:szCs w:val="22"/>
        </w:rPr>
      </w:pPr>
      <w:r w:rsidRPr="00B10BC7">
        <w:rPr>
          <w:rFonts w:cstheme="minorHAnsi"/>
          <w:color w:val="000000"/>
          <w:sz w:val="22"/>
          <w:szCs w:val="22"/>
        </w:rPr>
        <w:t>dotyczące pomocy i ochrony dzieci – „Depresja u dzieci i młodzieży”, „Ochrona dzieci przed przemocą domową wspólnym obowiązkiem”, „Przemoc wobec dziecka – rozpatrywanie</w:t>
      </w:r>
      <w:r w:rsidR="007A16B7" w:rsidRPr="00B10BC7">
        <w:rPr>
          <w:rFonts w:cstheme="minorHAnsi"/>
          <w:color w:val="000000"/>
          <w:sz w:val="22"/>
          <w:szCs w:val="22"/>
        </w:rPr>
        <w:t xml:space="preserve"> </w:t>
      </w:r>
      <w:r w:rsidRPr="00B10BC7">
        <w:rPr>
          <w:rFonts w:cstheme="minorHAnsi"/>
          <w:color w:val="000000"/>
          <w:sz w:val="22"/>
          <w:szCs w:val="22"/>
        </w:rPr>
        <w:t>i przeciwdziałanie”, „Szczęśliwe dzieciństwo – jak rozpoznać i reagować na krzywdzenie dzieci”, „Standardy ochrony małoletnich i ich rola w</w:t>
      </w:r>
      <w:r w:rsidR="005258F8">
        <w:rPr>
          <w:rFonts w:cstheme="minorHAnsi"/>
          <w:color w:val="000000"/>
          <w:sz w:val="22"/>
          <w:szCs w:val="22"/>
        </w:rPr>
        <w:t> </w:t>
      </w:r>
      <w:r w:rsidRPr="00B10BC7">
        <w:rPr>
          <w:rFonts w:cstheme="minorHAnsi"/>
          <w:color w:val="000000"/>
          <w:sz w:val="22"/>
          <w:szCs w:val="22"/>
        </w:rPr>
        <w:t>budowaniu dzieciństwa bez przemocy”, „Stabilizacja sytuacji dziecka zabezpieczonego w pieczy zastępczej”, „Diagnoza i praca z dziećmi dotkniętymi przemocą seksualną”, „Dojrzałość emocjonalna opiekunów a nadopiekuńczość”</w:t>
      </w:r>
      <w:r w:rsidR="00021492" w:rsidRPr="00B10BC7">
        <w:rPr>
          <w:rFonts w:cstheme="minorHAnsi"/>
          <w:color w:val="000000"/>
          <w:sz w:val="22"/>
          <w:szCs w:val="22"/>
        </w:rPr>
        <w:t>,</w:t>
      </w:r>
    </w:p>
    <w:p w14:paraId="39E55CDA" w14:textId="2367FB28" w:rsidR="00C95433" w:rsidRPr="00D2147F" w:rsidRDefault="00C95433" w:rsidP="00A7077E">
      <w:pPr>
        <w:pStyle w:val="Akapitzlist"/>
        <w:numPr>
          <w:ilvl w:val="0"/>
          <w:numId w:val="11"/>
        </w:numPr>
        <w:spacing w:before="0" w:after="240" w:line="300" w:lineRule="auto"/>
        <w:ind w:left="1418" w:hanging="567"/>
        <w:rPr>
          <w:rFonts w:cstheme="minorHAnsi"/>
          <w:color w:val="000000"/>
          <w:sz w:val="22"/>
          <w:szCs w:val="22"/>
        </w:rPr>
      </w:pPr>
      <w:r w:rsidRPr="00B10BC7">
        <w:rPr>
          <w:rFonts w:cstheme="minorHAnsi"/>
          <w:sz w:val="22"/>
          <w:szCs w:val="22"/>
        </w:rPr>
        <w:lastRenderedPageBreak/>
        <w:t>dotyczące osób starszych, bezdomnych, niepełnosprawnych oraz chorych psychicznie</w:t>
      </w:r>
      <w:r w:rsidR="00584BEF">
        <w:rPr>
          <w:rFonts w:cstheme="minorHAnsi"/>
          <w:sz w:val="22"/>
          <w:szCs w:val="22"/>
        </w:rPr>
        <w:t> </w:t>
      </w:r>
      <w:r w:rsidR="00D2147F">
        <w:rPr>
          <w:rFonts w:cstheme="minorHAnsi"/>
          <w:sz w:val="22"/>
          <w:szCs w:val="22"/>
        </w:rPr>
        <w:t xml:space="preserve">- </w:t>
      </w:r>
      <w:r w:rsidRPr="00D2147F">
        <w:rPr>
          <w:rFonts w:cstheme="minorHAnsi"/>
          <w:sz w:val="22"/>
          <w:szCs w:val="22"/>
        </w:rPr>
        <w:t>„Praca z osobami zaburzonymi i chorymi psychicznie. Izolacja osób zaburzonych stwarzających niebezpieczeństwo dla otoczenia”, „Przemoc seksualna a</w:t>
      </w:r>
      <w:r w:rsidR="005258F8" w:rsidRPr="00D2147F">
        <w:rPr>
          <w:rFonts w:cstheme="minorHAnsi"/>
          <w:sz w:val="22"/>
          <w:szCs w:val="22"/>
        </w:rPr>
        <w:t> </w:t>
      </w:r>
      <w:r w:rsidRPr="00D2147F">
        <w:rPr>
          <w:rFonts w:cstheme="minorHAnsi"/>
          <w:sz w:val="22"/>
          <w:szCs w:val="22"/>
        </w:rPr>
        <w:t>niepełnosprawność intelektualna i spektrum autyzmu”, „Trening zastępowania agresji TZA”; „Trener TUS – trening umiejętności społecznych I i II stopnia”, „Kurs instruktorski Masażu dzieci i dorosłych techniką Shantala”</w:t>
      </w:r>
      <w:r w:rsidR="00021492" w:rsidRPr="00D2147F">
        <w:rPr>
          <w:rFonts w:cstheme="minorHAnsi"/>
          <w:sz w:val="22"/>
          <w:szCs w:val="22"/>
        </w:rPr>
        <w:t>,</w:t>
      </w:r>
    </w:p>
    <w:p w14:paraId="29EF3C99" w14:textId="6E9C6D3F" w:rsidR="00C95433" w:rsidRPr="00B10BC7" w:rsidRDefault="00C95433" w:rsidP="00A7077E">
      <w:pPr>
        <w:pStyle w:val="Akapitzlist"/>
        <w:numPr>
          <w:ilvl w:val="0"/>
          <w:numId w:val="5"/>
        </w:numPr>
        <w:spacing w:before="0" w:after="240" w:line="300" w:lineRule="auto"/>
        <w:ind w:left="1418" w:hanging="567"/>
        <w:contextualSpacing w:val="0"/>
        <w:rPr>
          <w:rFonts w:cstheme="minorHAnsi"/>
          <w:color w:val="000000"/>
          <w:sz w:val="22"/>
          <w:szCs w:val="22"/>
        </w:rPr>
      </w:pPr>
      <w:r w:rsidRPr="00B10BC7">
        <w:rPr>
          <w:rFonts w:cstheme="minorHAnsi"/>
          <w:sz w:val="22"/>
          <w:szCs w:val="22"/>
        </w:rPr>
        <w:t>dotyczące uchodźców – „</w:t>
      </w:r>
      <w:r w:rsidRPr="00B10BC7">
        <w:rPr>
          <w:rFonts w:cstheme="minorHAnsi"/>
          <w:color w:val="000000"/>
          <w:sz w:val="22"/>
          <w:szCs w:val="22"/>
        </w:rPr>
        <w:t>Nie tylko IPI (Indywidualny Program Integracji). Cudzoziemcy polskim Systemie pomocy społecznej”</w:t>
      </w:r>
      <w:r w:rsidR="00021492" w:rsidRPr="00B10BC7">
        <w:rPr>
          <w:rFonts w:cstheme="minorHAnsi"/>
          <w:color w:val="000000"/>
          <w:sz w:val="22"/>
          <w:szCs w:val="22"/>
        </w:rPr>
        <w:t>.</w:t>
      </w:r>
    </w:p>
    <w:p w14:paraId="15F3B17B" w14:textId="7CE3F221" w:rsidR="00C95433" w:rsidRPr="00510B1B" w:rsidRDefault="00C95433" w:rsidP="00A7077E">
      <w:pPr>
        <w:pStyle w:val="Akapitzlist"/>
        <w:numPr>
          <w:ilvl w:val="0"/>
          <w:numId w:val="38"/>
        </w:numPr>
        <w:tabs>
          <w:tab w:val="right" w:pos="0"/>
        </w:tabs>
        <w:spacing w:before="0" w:after="240" w:line="300" w:lineRule="auto"/>
        <w:ind w:left="426" w:hanging="284"/>
        <w:rPr>
          <w:rFonts w:cstheme="minorHAnsi"/>
          <w:sz w:val="22"/>
          <w:szCs w:val="22"/>
        </w:rPr>
      </w:pPr>
      <w:r w:rsidRPr="00510B1B">
        <w:rPr>
          <w:rFonts w:cstheme="minorHAnsi"/>
          <w:sz w:val="22"/>
          <w:szCs w:val="22"/>
        </w:rPr>
        <w:t>Inne szkolenia dotyczące działalności pomocy społecznej na terenie dzielnicy i miasta.</w:t>
      </w:r>
    </w:p>
    <w:p w14:paraId="40EC6CC3" w14:textId="23B782DC" w:rsidR="00C95433" w:rsidRPr="00B10BC7" w:rsidRDefault="00C95433" w:rsidP="00B10BC7">
      <w:pPr>
        <w:tabs>
          <w:tab w:val="right" w:pos="0"/>
        </w:tabs>
        <w:spacing w:before="0" w:after="240" w:line="300" w:lineRule="auto"/>
        <w:contextualSpacing/>
        <w:rPr>
          <w:rFonts w:cstheme="minorHAnsi"/>
          <w:sz w:val="22"/>
          <w:szCs w:val="22"/>
        </w:rPr>
      </w:pPr>
      <w:r w:rsidRPr="00B10BC7">
        <w:rPr>
          <w:rFonts w:cstheme="minorHAnsi"/>
          <w:sz w:val="22"/>
          <w:szCs w:val="22"/>
        </w:rPr>
        <w:t xml:space="preserve">Na szczególną uwagę zasługują </w:t>
      </w:r>
      <w:r w:rsidRPr="00B10BC7">
        <w:rPr>
          <w:rFonts w:cstheme="minorHAnsi"/>
          <w:b/>
          <w:bCs/>
          <w:sz w:val="22"/>
          <w:szCs w:val="22"/>
        </w:rPr>
        <w:t>projekty szkoleniowe</w:t>
      </w:r>
      <w:r w:rsidRPr="00B10BC7">
        <w:rPr>
          <w:rFonts w:cstheme="minorHAnsi"/>
          <w:sz w:val="22"/>
          <w:szCs w:val="22"/>
        </w:rPr>
        <w:t>, w których licznie uczestniczyli pracownicy Ośrodka, takie ja</w:t>
      </w:r>
      <w:r w:rsidR="007B02F0" w:rsidRPr="00B10BC7">
        <w:rPr>
          <w:rFonts w:cstheme="minorHAnsi"/>
          <w:sz w:val="22"/>
          <w:szCs w:val="22"/>
        </w:rPr>
        <w:t>k</w:t>
      </w:r>
      <w:r w:rsidRPr="00B10BC7">
        <w:rPr>
          <w:rFonts w:cstheme="minorHAnsi"/>
          <w:sz w:val="22"/>
          <w:szCs w:val="22"/>
        </w:rPr>
        <w:t>:</w:t>
      </w:r>
      <w:r w:rsidRPr="00B10BC7">
        <w:rPr>
          <w:rFonts w:cstheme="minorHAnsi"/>
          <w:b/>
          <w:bCs/>
          <w:sz w:val="22"/>
          <w:szCs w:val="22"/>
        </w:rPr>
        <w:t xml:space="preserve"> </w:t>
      </w:r>
    </w:p>
    <w:p w14:paraId="49154DB4" w14:textId="77777777"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color w:val="000000"/>
          <w:sz w:val="22"/>
          <w:szCs w:val="22"/>
        </w:rPr>
        <w:t>„ABC Pomocy Społecznej”,</w:t>
      </w:r>
    </w:p>
    <w:p w14:paraId="5152DC90" w14:textId="77777777"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w:t>
      </w:r>
      <w:r w:rsidRPr="00B10BC7">
        <w:rPr>
          <w:rFonts w:cstheme="minorHAnsi"/>
          <w:color w:val="000000"/>
          <w:sz w:val="22"/>
          <w:szCs w:val="22"/>
        </w:rPr>
        <w:t>Kontrakt socjalny – aspekty prawne”</w:t>
      </w:r>
      <w:r w:rsidRPr="00B10BC7">
        <w:rPr>
          <w:rFonts w:cstheme="minorHAnsi"/>
          <w:sz w:val="22"/>
          <w:szCs w:val="22"/>
        </w:rPr>
        <w:t>,</w:t>
      </w:r>
    </w:p>
    <w:p w14:paraId="72E468E9" w14:textId="4960267B"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„Bezpieczeństwo pracownika socjalnego w trakcie wykonywania czynności zawodowych”</w:t>
      </w:r>
      <w:r w:rsidR="007A16B7" w:rsidRPr="00B10BC7">
        <w:rPr>
          <w:rFonts w:cstheme="minorHAnsi"/>
          <w:sz w:val="22"/>
          <w:szCs w:val="22"/>
        </w:rPr>
        <w:t>,</w:t>
      </w:r>
      <w:r w:rsidRPr="00B10BC7">
        <w:rPr>
          <w:rFonts w:cstheme="minorHAnsi"/>
          <w:sz w:val="22"/>
          <w:szCs w:val="22"/>
        </w:rPr>
        <w:t xml:space="preserve"> </w:t>
      </w:r>
    </w:p>
    <w:p w14:paraId="3F99A25D" w14:textId="08B11879"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„Sala doświadczania świata – koncepcja Snoezelen i możliwości jej zastosowania”</w:t>
      </w:r>
      <w:r w:rsidR="007A16B7" w:rsidRPr="00B10BC7">
        <w:rPr>
          <w:rFonts w:cstheme="minorHAnsi"/>
          <w:sz w:val="22"/>
          <w:szCs w:val="22"/>
        </w:rPr>
        <w:t>.</w:t>
      </w:r>
    </w:p>
    <w:p w14:paraId="0CA1763C" w14:textId="2941A0F5" w:rsidR="007B02F0" w:rsidRPr="00B10BC7" w:rsidRDefault="00C95433" w:rsidP="00B10BC7">
      <w:pPr>
        <w:tabs>
          <w:tab w:val="right" w:pos="0"/>
        </w:tabs>
        <w:spacing w:before="0" w:after="240" w:line="300" w:lineRule="auto"/>
        <w:contextualSpacing/>
        <w:rPr>
          <w:rFonts w:cstheme="minorHAnsi"/>
          <w:b/>
          <w:bCs/>
          <w:sz w:val="22"/>
          <w:szCs w:val="22"/>
        </w:rPr>
      </w:pPr>
      <w:r w:rsidRPr="00B10BC7">
        <w:rPr>
          <w:rFonts w:cstheme="minorHAnsi"/>
          <w:b/>
          <w:bCs/>
          <w:sz w:val="22"/>
          <w:szCs w:val="22"/>
        </w:rPr>
        <w:t>Szkolenia, seminaria, warsztaty i konferencje, kursy:</w:t>
      </w:r>
    </w:p>
    <w:p w14:paraId="5573BF1F" w14:textId="61A7F395"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Konferencja „Sześć lat minęło jak …” - Plan działań dla zdrowia psychicznego w Polsce</w:t>
      </w:r>
      <w:r w:rsidR="007A16B7" w:rsidRPr="00B10BC7">
        <w:rPr>
          <w:rFonts w:cstheme="minorHAnsi"/>
          <w:sz w:val="22"/>
          <w:szCs w:val="22"/>
        </w:rPr>
        <w:t>,</w:t>
      </w:r>
    </w:p>
    <w:p w14:paraId="5477DBE1" w14:textId="05A0EB3F"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color w:val="000000"/>
          <w:sz w:val="22"/>
          <w:szCs w:val="22"/>
        </w:rPr>
        <w:t>„Sposoby radzenia sobie ze stresem i praca nad emocjami. Bezpieczeństwo pracownika socjalnego w pracy zawodowej – podstawy samoobrony”,</w:t>
      </w:r>
    </w:p>
    <w:p w14:paraId="153B3BDB" w14:textId="6038E87D"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„Status i zadania asystenta rodziny w świetle zmian w ustawie o wspieraniu rodziny i systemie pieczy zastępczej.”,</w:t>
      </w:r>
    </w:p>
    <w:p w14:paraId="1C73F05E" w14:textId="77777777"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„Kurs kwalifikacyjny Instruktor Terapii”,</w:t>
      </w:r>
    </w:p>
    <w:p w14:paraId="26D8F548" w14:textId="77777777"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„Kodeks Postępowania Administracyjnego”,</w:t>
      </w:r>
    </w:p>
    <w:p w14:paraId="6C46884C" w14:textId="77777777"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„Domy Pomocy Społecznej – aktualności 2024/2025",</w:t>
      </w:r>
    </w:p>
    <w:p w14:paraId="68E7ADD7" w14:textId="0B4B7B9B"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„Psychoprofilaktyka stresu – kurs redukcji stresu oparty na uważności”,</w:t>
      </w:r>
    </w:p>
    <w:p w14:paraId="1B04F00B" w14:textId="77777777"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„Kurs Terapii Skoncentrowanej na rozwiązaniach TSRIo”,</w:t>
      </w:r>
    </w:p>
    <w:p w14:paraId="27798ECB" w14:textId="77777777"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„Szkolenie z zakresu ustawy o wspieraniu rodziny i systemie pieczy zastępczej dla Pracowników Ośrodka”,</w:t>
      </w:r>
    </w:p>
    <w:p w14:paraId="7D67CF71" w14:textId="096D817E"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„Rachunkowość budżetowa od podstaw”</w:t>
      </w:r>
      <w:r w:rsidR="007A16B7" w:rsidRPr="00B10BC7">
        <w:rPr>
          <w:rFonts w:cstheme="minorHAnsi"/>
          <w:sz w:val="22"/>
          <w:szCs w:val="22"/>
        </w:rPr>
        <w:t>,</w:t>
      </w:r>
    </w:p>
    <w:p w14:paraId="128E301E" w14:textId="254F02A1"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„Czas pracy w jednostkach samorządu terytorialnego organizacja, nadgodziny, dokumentowanie czasu pracy”</w:t>
      </w:r>
      <w:r w:rsidR="007A16B7" w:rsidRPr="00B10BC7">
        <w:rPr>
          <w:rFonts w:cstheme="minorHAnsi"/>
          <w:sz w:val="22"/>
          <w:szCs w:val="22"/>
        </w:rPr>
        <w:t>,</w:t>
      </w:r>
    </w:p>
    <w:p w14:paraId="73D8B15B" w14:textId="63249F58"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„Ocena okresowa pracowników socjalnych”</w:t>
      </w:r>
      <w:r w:rsidR="007A16B7" w:rsidRPr="00B10BC7">
        <w:rPr>
          <w:rFonts w:cstheme="minorHAnsi"/>
          <w:sz w:val="22"/>
          <w:szCs w:val="22"/>
        </w:rPr>
        <w:t>,</w:t>
      </w:r>
    </w:p>
    <w:p w14:paraId="5B18F4AE" w14:textId="0F01F067"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„Konferencja od użycia do nadużycia: kompleksowe podejście do substancji psychoaktywnych”</w:t>
      </w:r>
      <w:r w:rsidR="007A16B7" w:rsidRPr="00B10BC7">
        <w:rPr>
          <w:rFonts w:cstheme="minorHAnsi"/>
          <w:sz w:val="22"/>
          <w:szCs w:val="22"/>
        </w:rPr>
        <w:t>,</w:t>
      </w:r>
    </w:p>
    <w:p w14:paraId="676FA487" w14:textId="58705571"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„Rachunkowość i sprawozdawczość w jednostce pomocy społecznej”</w:t>
      </w:r>
      <w:r w:rsidR="007A16B7" w:rsidRPr="00B10BC7">
        <w:rPr>
          <w:rFonts w:cstheme="minorHAnsi"/>
          <w:sz w:val="22"/>
          <w:szCs w:val="22"/>
        </w:rPr>
        <w:t>,</w:t>
      </w:r>
    </w:p>
    <w:p w14:paraId="4107CFC5" w14:textId="2BA11911"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lastRenderedPageBreak/>
        <w:t>„Podstawy rachunkowości budżetowej – klasyfikacja dochodów i przychodów, wydatków i</w:t>
      </w:r>
      <w:r w:rsidR="005258F8">
        <w:rPr>
          <w:rFonts w:cstheme="minorHAnsi"/>
          <w:sz w:val="22"/>
          <w:szCs w:val="22"/>
        </w:rPr>
        <w:t> </w:t>
      </w:r>
      <w:r w:rsidRPr="00B10BC7">
        <w:rPr>
          <w:rFonts w:cstheme="minorHAnsi"/>
          <w:sz w:val="22"/>
          <w:szCs w:val="22"/>
        </w:rPr>
        <w:t>rozchodów, zarządzanie należnościami, wydatki niewygasające, majątek trwały, sprawozdawczość”</w:t>
      </w:r>
      <w:r w:rsidR="007A16B7" w:rsidRPr="00B10BC7">
        <w:rPr>
          <w:rFonts w:cstheme="minorHAnsi"/>
          <w:sz w:val="22"/>
          <w:szCs w:val="22"/>
        </w:rPr>
        <w:t>,</w:t>
      </w:r>
    </w:p>
    <w:p w14:paraId="63BA94A7" w14:textId="2A6DC3F5"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„Majątek trwały 2024 w JSFP – praktyczne aspekty gospodarowania i ewidencji”</w:t>
      </w:r>
      <w:r w:rsidR="007A16B7" w:rsidRPr="00B10BC7">
        <w:rPr>
          <w:rFonts w:cstheme="minorHAnsi"/>
          <w:sz w:val="22"/>
          <w:szCs w:val="22"/>
        </w:rPr>
        <w:t>,</w:t>
      </w:r>
    </w:p>
    <w:p w14:paraId="07E5AD94" w14:textId="500368F7" w:rsidR="00C95433" w:rsidRPr="00B10BC7" w:rsidRDefault="00C95433" w:rsidP="00A7077E">
      <w:pPr>
        <w:pStyle w:val="Akapitzlist"/>
        <w:numPr>
          <w:ilvl w:val="0"/>
          <w:numId w:val="5"/>
        </w:numPr>
        <w:tabs>
          <w:tab w:val="right" w:pos="0"/>
        </w:tabs>
        <w:spacing w:before="0" w:after="240" w:line="300" w:lineRule="auto"/>
        <w:rPr>
          <w:rFonts w:cstheme="minorHAnsi"/>
          <w:sz w:val="22"/>
          <w:szCs w:val="22"/>
        </w:rPr>
      </w:pPr>
      <w:r w:rsidRPr="00B10BC7">
        <w:rPr>
          <w:rFonts w:cstheme="minorHAnsi"/>
          <w:sz w:val="22"/>
          <w:szCs w:val="22"/>
        </w:rPr>
        <w:t>„Postępowanie i egzekucja świadczeń niezależnie pobranych”</w:t>
      </w:r>
      <w:r w:rsidR="007A16B7" w:rsidRPr="00B10BC7">
        <w:rPr>
          <w:rFonts w:cstheme="minorHAnsi"/>
          <w:sz w:val="22"/>
          <w:szCs w:val="22"/>
        </w:rPr>
        <w:t>.</w:t>
      </w:r>
    </w:p>
    <w:p w14:paraId="2466EAAD" w14:textId="494DA27A" w:rsidR="00C95433" w:rsidRDefault="00C95433" w:rsidP="00D2147F">
      <w:pPr>
        <w:tabs>
          <w:tab w:val="right" w:pos="0"/>
        </w:tabs>
        <w:spacing w:before="0" w:after="240" w:line="300" w:lineRule="auto"/>
        <w:rPr>
          <w:rFonts w:cstheme="minorHAnsi"/>
          <w:iCs/>
          <w:sz w:val="22"/>
          <w:szCs w:val="22"/>
        </w:rPr>
      </w:pPr>
      <w:r w:rsidRPr="00B10BC7">
        <w:rPr>
          <w:rFonts w:cstheme="minorHAnsi"/>
          <w:iCs/>
          <w:sz w:val="22"/>
          <w:szCs w:val="22"/>
        </w:rPr>
        <w:t>Znaczna część pracowników Działów Pomocy Środowiskowej, Działu Zaawansowanej Pracy Socjalnej, Pomocy Specjalistycznej, Pomocy Środowiskowej i Usługowej miała zapewnioną systematyczną superwizję.</w:t>
      </w:r>
    </w:p>
    <w:p w14:paraId="1B45B68E" w14:textId="35E38197" w:rsidR="00C95433" w:rsidRDefault="00C95433" w:rsidP="00B10BC7">
      <w:pPr>
        <w:tabs>
          <w:tab w:val="right" w:pos="0"/>
        </w:tabs>
        <w:spacing w:before="0" w:after="240" w:line="300" w:lineRule="auto"/>
        <w:contextualSpacing/>
        <w:rPr>
          <w:rFonts w:cstheme="minorHAnsi"/>
          <w:sz w:val="22"/>
          <w:szCs w:val="22"/>
        </w:rPr>
      </w:pPr>
      <w:r w:rsidRPr="00B10BC7">
        <w:rPr>
          <w:rFonts w:cstheme="minorHAnsi"/>
          <w:sz w:val="22"/>
          <w:szCs w:val="22"/>
        </w:rPr>
        <w:t xml:space="preserve">Zróżnicowana tematyka szkoleń, oprócz pogłębiania umiejętności zawodowych pozwoliła na rozwój osobisty pracowników oraz zwiększenie ich bezpieczeństwa podczas wykonywania obowiązków służbowych. </w:t>
      </w:r>
    </w:p>
    <w:p w14:paraId="2C0AD082" w14:textId="51B602F3" w:rsidR="00721305" w:rsidRDefault="00721305">
      <w:pPr>
        <w:rPr>
          <w:rFonts w:cstheme="minorHAnsi"/>
          <w:sz w:val="22"/>
          <w:szCs w:val="22"/>
        </w:rPr>
      </w:pPr>
      <w:r>
        <w:rPr>
          <w:rFonts w:cstheme="minorHAnsi"/>
          <w:sz w:val="22"/>
          <w:szCs w:val="22"/>
        </w:rPr>
        <w:br w:type="page"/>
      </w:r>
    </w:p>
    <w:p w14:paraId="085C89B0" w14:textId="2D183402" w:rsidR="009C3C81" w:rsidRPr="002C4FCA" w:rsidRDefault="007C4399" w:rsidP="00A7077E">
      <w:pPr>
        <w:pStyle w:val="Nagwek1"/>
        <w:numPr>
          <w:ilvl w:val="0"/>
          <w:numId w:val="36"/>
        </w:numPr>
        <w:spacing w:before="0" w:after="240" w:line="300" w:lineRule="auto"/>
        <w:contextualSpacing/>
        <w:rPr>
          <w:rFonts w:cstheme="minorHAnsi"/>
          <w:color w:val="FFFFFF" w:themeColor="background1"/>
        </w:rPr>
      </w:pPr>
      <w:bookmarkStart w:id="24" w:name="_Toc191995079"/>
      <w:r w:rsidRPr="002C4FCA">
        <w:rPr>
          <w:rFonts w:cstheme="minorHAnsi"/>
          <w:color w:val="FFFFFF" w:themeColor="background1"/>
        </w:rPr>
        <w:lastRenderedPageBreak/>
        <w:t>BUDŻET</w:t>
      </w:r>
      <w:bookmarkEnd w:id="24"/>
    </w:p>
    <w:p w14:paraId="582E6E47" w14:textId="3EF0D890" w:rsidR="00ED22E8" w:rsidRPr="00B10BC7" w:rsidRDefault="007B02F0" w:rsidP="00A7077E">
      <w:pPr>
        <w:pStyle w:val="Nagwek2"/>
        <w:numPr>
          <w:ilvl w:val="1"/>
          <w:numId w:val="36"/>
        </w:numPr>
        <w:spacing w:afterLines="0" w:after="240" w:line="300" w:lineRule="auto"/>
        <w:contextualSpacing/>
      </w:pPr>
      <w:bookmarkStart w:id="25" w:name="_Toc191995080"/>
      <w:r w:rsidRPr="00B10BC7">
        <w:t>WYDATKI OGÓŁEM</w:t>
      </w:r>
      <w:bookmarkEnd w:id="25"/>
    </w:p>
    <w:p w14:paraId="7D714C20" w14:textId="3F1ED66B" w:rsidR="007B02F0" w:rsidRDefault="007B02F0" w:rsidP="00A65424">
      <w:pPr>
        <w:shd w:val="clear" w:color="auto" w:fill="FFFFFF"/>
        <w:spacing w:before="0" w:after="240" w:line="300" w:lineRule="auto"/>
        <w:ind w:right="461"/>
        <w:rPr>
          <w:rFonts w:eastAsia="Calibri" w:cstheme="minorHAnsi"/>
          <w:spacing w:val="-3"/>
          <w:sz w:val="22"/>
          <w:szCs w:val="22"/>
          <w:lang w:eastAsia="en-US"/>
        </w:rPr>
      </w:pPr>
      <w:bookmarkStart w:id="26" w:name="_Toc165001039"/>
      <w:r w:rsidRPr="00B10BC7">
        <w:rPr>
          <w:rFonts w:eastAsia="Calibri" w:cstheme="minorHAnsi"/>
          <w:spacing w:val="-5"/>
          <w:sz w:val="22"/>
          <w:szCs w:val="22"/>
          <w:lang w:eastAsia="en-US"/>
        </w:rPr>
        <w:t>W 2024 r. w budżecie na zadania realizowane przez Ośrodek zaplanowana została kwo</w:t>
      </w:r>
      <w:r w:rsidRPr="00B10BC7">
        <w:rPr>
          <w:rFonts w:eastAsia="Calibri" w:cstheme="minorHAnsi"/>
          <w:spacing w:val="-3"/>
          <w:sz w:val="22"/>
          <w:szCs w:val="22"/>
          <w:lang w:eastAsia="en-US"/>
        </w:rPr>
        <w:t xml:space="preserve">ta 36 874 295 zł, z czego </w:t>
      </w:r>
      <w:r w:rsidRPr="00B10BC7">
        <w:rPr>
          <w:rFonts w:eastAsia="Calibri" w:cstheme="minorHAnsi"/>
          <w:b/>
          <w:spacing w:val="-3"/>
          <w:sz w:val="22"/>
          <w:szCs w:val="22"/>
          <w:lang w:eastAsia="en-US"/>
        </w:rPr>
        <w:t>wydatkowano kwotę 36 498 006,28 zł,</w:t>
      </w:r>
      <w:r w:rsidRPr="00B10BC7">
        <w:rPr>
          <w:rFonts w:eastAsia="Calibri" w:cstheme="minorHAnsi"/>
          <w:spacing w:val="-3"/>
          <w:sz w:val="22"/>
          <w:szCs w:val="22"/>
          <w:lang w:eastAsia="en-US"/>
        </w:rPr>
        <w:t xml:space="preserve"> co stanowi 98,98 % wykonania planu.</w:t>
      </w:r>
    </w:p>
    <w:p w14:paraId="66F4E361" w14:textId="6B2974A6" w:rsidR="001862C6" w:rsidRPr="004E6046" w:rsidRDefault="001862C6" w:rsidP="007A2CE1">
      <w:pPr>
        <w:pStyle w:val="Legenda"/>
        <w:spacing w:before="0" w:after="240" w:line="300" w:lineRule="auto"/>
        <w:contextualSpacing/>
        <w:rPr>
          <w:rFonts w:cstheme="minorHAnsi"/>
          <w:color w:val="auto"/>
          <w:sz w:val="22"/>
          <w:szCs w:val="22"/>
        </w:rPr>
      </w:pPr>
      <w:r w:rsidRPr="004E6046">
        <w:rPr>
          <w:rFonts w:cstheme="minorHAnsi"/>
          <w:color w:val="auto"/>
          <w:sz w:val="22"/>
          <w:szCs w:val="22"/>
        </w:rPr>
        <w:t xml:space="preserve">Tabela nr </w:t>
      </w:r>
      <w:bookmarkEnd w:id="26"/>
      <w:r w:rsidR="004E6046" w:rsidRPr="004E6046">
        <w:rPr>
          <w:rFonts w:cstheme="minorHAnsi"/>
          <w:color w:val="auto"/>
          <w:sz w:val="22"/>
          <w:szCs w:val="22"/>
        </w:rPr>
        <w:t>8</w:t>
      </w:r>
    </w:p>
    <w:p w14:paraId="79E689AF" w14:textId="1C3CF3B1" w:rsidR="001862C6" w:rsidRPr="00B10BC7" w:rsidRDefault="001862C6" w:rsidP="007A2CE1">
      <w:pPr>
        <w:pStyle w:val="Legenda"/>
        <w:spacing w:before="0" w:after="240" w:line="300" w:lineRule="auto"/>
        <w:contextualSpacing/>
        <w:rPr>
          <w:rFonts w:cstheme="minorHAnsi"/>
          <w:color w:val="auto"/>
          <w:sz w:val="22"/>
          <w:szCs w:val="22"/>
        </w:rPr>
      </w:pPr>
      <w:r w:rsidRPr="00B10BC7">
        <w:rPr>
          <w:rFonts w:cstheme="minorHAnsi"/>
          <w:color w:val="auto"/>
          <w:sz w:val="22"/>
          <w:szCs w:val="22"/>
        </w:rPr>
        <w:t>Wydatki z podziałem na poszczególne rozdziały</w:t>
      </w:r>
    </w:p>
    <w:tbl>
      <w:tblPr>
        <w:tblStyle w:val="Tabelasiatki4akcent11"/>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
        <w:gridCol w:w="3260"/>
        <w:gridCol w:w="1276"/>
        <w:gridCol w:w="1559"/>
        <w:gridCol w:w="1276"/>
      </w:tblGrid>
      <w:tr w:rsidR="003255AE" w:rsidRPr="00B10BC7" w14:paraId="15303AB5" w14:textId="77777777" w:rsidTr="003255AE">
        <w:trPr>
          <w:cnfStyle w:val="100000000000" w:firstRow="1" w:lastRow="0" w:firstColumn="0" w:lastColumn="0" w:oddVBand="0" w:evenVBand="0" w:oddHBand="0" w:evenHBand="0" w:firstRowFirstColumn="0" w:firstRowLastColumn="0" w:lastRowFirstColumn="0" w:lastRowLastColumn="0"/>
          <w:trHeight w:hRule="exact" w:val="92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6BBA3DDA" w14:textId="5E1761A4" w:rsidR="007B02F0" w:rsidRPr="004B7340" w:rsidRDefault="00283463" w:rsidP="00283463">
            <w:pPr>
              <w:spacing w:before="0" w:after="0" w:line="240" w:lineRule="auto"/>
              <w:contextualSpacing/>
              <w:rPr>
                <w:rFonts w:cstheme="minorHAnsi"/>
                <w:b w:val="0"/>
                <w:sz w:val="22"/>
                <w:szCs w:val="22"/>
              </w:rPr>
            </w:pPr>
            <w:r w:rsidRPr="004B7340">
              <w:rPr>
                <w:rFonts w:cstheme="minorHAnsi"/>
                <w:sz w:val="22"/>
                <w:szCs w:val="22"/>
              </w:rPr>
              <w:t>Dział</w:t>
            </w:r>
          </w:p>
        </w:tc>
        <w:tc>
          <w:tcPr>
            <w:tcW w:w="850" w:type="dxa"/>
            <w:tcBorders>
              <w:top w:val="single" w:sz="4" w:space="0" w:color="auto"/>
              <w:left w:val="single" w:sz="4" w:space="0" w:color="auto"/>
              <w:bottom w:val="single" w:sz="4" w:space="0" w:color="auto"/>
              <w:right w:val="single" w:sz="4" w:space="0" w:color="auto"/>
            </w:tcBorders>
          </w:tcPr>
          <w:p w14:paraId="62E3BC92" w14:textId="0945CC40" w:rsidR="007B02F0" w:rsidRPr="004B7340" w:rsidRDefault="00283463" w:rsidP="00283463">
            <w:pPr>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4B7340">
              <w:rPr>
                <w:rFonts w:cstheme="minorHAnsi"/>
                <w:sz w:val="22"/>
                <w:szCs w:val="22"/>
              </w:rPr>
              <w:t>Rozdz.</w:t>
            </w:r>
          </w:p>
        </w:tc>
        <w:tc>
          <w:tcPr>
            <w:tcW w:w="3260" w:type="dxa"/>
            <w:tcBorders>
              <w:top w:val="single" w:sz="4" w:space="0" w:color="auto"/>
              <w:left w:val="single" w:sz="4" w:space="0" w:color="auto"/>
              <w:bottom w:val="single" w:sz="4" w:space="0" w:color="auto"/>
              <w:right w:val="single" w:sz="4" w:space="0" w:color="auto"/>
            </w:tcBorders>
          </w:tcPr>
          <w:p w14:paraId="55C607ED" w14:textId="4741A13D" w:rsidR="007B02F0" w:rsidRPr="004B7340" w:rsidRDefault="00283463" w:rsidP="00283463">
            <w:pPr>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4B7340">
              <w:rPr>
                <w:rFonts w:cstheme="minorHAnsi"/>
                <w:sz w:val="22"/>
                <w:szCs w:val="22"/>
              </w:rPr>
              <w:t>Nazwa rozdziału</w:t>
            </w:r>
          </w:p>
        </w:tc>
        <w:tc>
          <w:tcPr>
            <w:tcW w:w="1276" w:type="dxa"/>
            <w:tcBorders>
              <w:top w:val="single" w:sz="4" w:space="0" w:color="auto"/>
              <w:left w:val="single" w:sz="4" w:space="0" w:color="auto"/>
              <w:bottom w:val="single" w:sz="4" w:space="0" w:color="auto"/>
              <w:right w:val="single" w:sz="4" w:space="0" w:color="auto"/>
            </w:tcBorders>
          </w:tcPr>
          <w:p w14:paraId="292AF59A" w14:textId="3B843C46" w:rsidR="007B02F0" w:rsidRPr="004B7340" w:rsidRDefault="00283463" w:rsidP="00283463">
            <w:pPr>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4B7340">
              <w:rPr>
                <w:rFonts w:cstheme="minorHAnsi"/>
                <w:sz w:val="22"/>
                <w:szCs w:val="22"/>
              </w:rPr>
              <w:t>Plan</w:t>
            </w:r>
          </w:p>
        </w:tc>
        <w:tc>
          <w:tcPr>
            <w:tcW w:w="1559" w:type="dxa"/>
            <w:tcBorders>
              <w:top w:val="single" w:sz="4" w:space="0" w:color="auto"/>
              <w:left w:val="single" w:sz="4" w:space="0" w:color="auto"/>
              <w:bottom w:val="single" w:sz="4" w:space="0" w:color="auto"/>
              <w:right w:val="single" w:sz="4" w:space="0" w:color="auto"/>
            </w:tcBorders>
          </w:tcPr>
          <w:p w14:paraId="701CDB00" w14:textId="0A89497F" w:rsidR="007B02F0" w:rsidRPr="004B7340" w:rsidRDefault="00283463" w:rsidP="00283463">
            <w:pPr>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4B7340">
              <w:rPr>
                <w:rFonts w:cstheme="minorHAnsi"/>
                <w:sz w:val="22"/>
                <w:szCs w:val="22"/>
              </w:rPr>
              <w:t>Wykonanie</w:t>
            </w:r>
          </w:p>
        </w:tc>
        <w:tc>
          <w:tcPr>
            <w:tcW w:w="1276" w:type="dxa"/>
            <w:tcBorders>
              <w:top w:val="single" w:sz="4" w:space="0" w:color="auto"/>
              <w:left w:val="single" w:sz="4" w:space="0" w:color="auto"/>
              <w:bottom w:val="single" w:sz="4" w:space="0" w:color="auto"/>
              <w:right w:val="single" w:sz="4" w:space="0" w:color="auto"/>
            </w:tcBorders>
          </w:tcPr>
          <w:p w14:paraId="1E0A88D6" w14:textId="7D533BCA" w:rsidR="007B02F0" w:rsidRPr="004B7340" w:rsidRDefault="00283463" w:rsidP="00283463">
            <w:pPr>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4B7340">
              <w:rPr>
                <w:rFonts w:cstheme="minorHAnsi"/>
                <w:sz w:val="22"/>
                <w:szCs w:val="22"/>
              </w:rPr>
              <w:t xml:space="preserve">% </w:t>
            </w:r>
            <w:r>
              <w:rPr>
                <w:rFonts w:cstheme="minorHAnsi"/>
                <w:sz w:val="22"/>
                <w:szCs w:val="22"/>
              </w:rPr>
              <w:t>w</w:t>
            </w:r>
            <w:r w:rsidRPr="004B7340">
              <w:rPr>
                <w:rFonts w:cstheme="minorHAnsi"/>
                <w:sz w:val="22"/>
                <w:szCs w:val="22"/>
              </w:rPr>
              <w:t>ykonania planu</w:t>
            </w:r>
          </w:p>
        </w:tc>
      </w:tr>
      <w:tr w:rsidR="003255AE" w:rsidRPr="00B10BC7" w14:paraId="56817866" w14:textId="77777777" w:rsidTr="003255AE">
        <w:trPr>
          <w:cnfStyle w:val="000000100000" w:firstRow="0" w:lastRow="0" w:firstColumn="0" w:lastColumn="0" w:oddVBand="0" w:evenVBand="0" w:oddHBand="1" w:evenHBand="0" w:firstRowFirstColumn="0" w:firstRowLastColumn="0" w:lastRowFirstColumn="0" w:lastRowLastColumn="0"/>
          <w:trHeight w:hRule="exact" w:val="707"/>
        </w:trPr>
        <w:tc>
          <w:tcPr>
            <w:cnfStyle w:val="001000000000" w:firstRow="0" w:lastRow="0" w:firstColumn="1" w:lastColumn="0" w:oddVBand="0" w:evenVBand="0" w:oddHBand="0" w:evenHBand="0" w:firstRowFirstColumn="0" w:firstRowLastColumn="0" w:lastRowFirstColumn="0" w:lastRowLastColumn="0"/>
            <w:tcW w:w="1555" w:type="dxa"/>
          </w:tcPr>
          <w:p w14:paraId="7648F7BC" w14:textId="77777777" w:rsidR="007B02F0" w:rsidRPr="004B7340" w:rsidRDefault="007B02F0" w:rsidP="004B7340">
            <w:pPr>
              <w:spacing w:before="0" w:after="0" w:line="300" w:lineRule="auto"/>
              <w:contextualSpacing/>
              <w:rPr>
                <w:rFonts w:cstheme="minorHAnsi"/>
                <w:b w:val="0"/>
                <w:bCs w:val="0"/>
                <w:sz w:val="22"/>
                <w:szCs w:val="22"/>
              </w:rPr>
            </w:pPr>
            <w:r w:rsidRPr="004B7340">
              <w:rPr>
                <w:rFonts w:cstheme="minorHAnsi"/>
                <w:sz w:val="22"/>
                <w:szCs w:val="22"/>
              </w:rPr>
              <w:t>851 Ochrona zdrowia</w:t>
            </w:r>
          </w:p>
        </w:tc>
        <w:tc>
          <w:tcPr>
            <w:tcW w:w="850" w:type="dxa"/>
          </w:tcPr>
          <w:p w14:paraId="6854DA29"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3260" w:type="dxa"/>
          </w:tcPr>
          <w:p w14:paraId="1A424245"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276" w:type="dxa"/>
          </w:tcPr>
          <w:p w14:paraId="7AF50FB4"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B7340">
              <w:rPr>
                <w:rFonts w:cstheme="minorHAnsi"/>
                <w:b/>
                <w:bCs/>
                <w:sz w:val="22"/>
                <w:szCs w:val="22"/>
              </w:rPr>
              <w:t>21 348</w:t>
            </w:r>
          </w:p>
        </w:tc>
        <w:tc>
          <w:tcPr>
            <w:tcW w:w="1559" w:type="dxa"/>
          </w:tcPr>
          <w:p w14:paraId="266866E6"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B7340">
              <w:rPr>
                <w:rFonts w:cstheme="minorHAnsi"/>
                <w:b/>
                <w:bCs/>
                <w:sz w:val="22"/>
                <w:szCs w:val="22"/>
              </w:rPr>
              <w:t>18 528,10</w:t>
            </w:r>
          </w:p>
        </w:tc>
        <w:tc>
          <w:tcPr>
            <w:tcW w:w="1276" w:type="dxa"/>
          </w:tcPr>
          <w:p w14:paraId="0E405ECC"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B7340">
              <w:rPr>
                <w:rFonts w:cstheme="minorHAnsi"/>
                <w:b/>
                <w:bCs/>
                <w:sz w:val="22"/>
                <w:szCs w:val="22"/>
              </w:rPr>
              <w:t>86,79</w:t>
            </w:r>
          </w:p>
        </w:tc>
      </w:tr>
      <w:tr w:rsidR="003255AE" w:rsidRPr="00B10BC7" w14:paraId="5739CC8F" w14:textId="77777777" w:rsidTr="003255AE">
        <w:trPr>
          <w:trHeight w:hRule="exact" w:val="1349"/>
        </w:trPr>
        <w:tc>
          <w:tcPr>
            <w:cnfStyle w:val="001000000000" w:firstRow="0" w:lastRow="0" w:firstColumn="1" w:lastColumn="0" w:oddVBand="0" w:evenVBand="0" w:oddHBand="0" w:evenHBand="0" w:firstRowFirstColumn="0" w:firstRowLastColumn="0" w:lastRowFirstColumn="0" w:lastRowLastColumn="0"/>
            <w:tcW w:w="1555" w:type="dxa"/>
          </w:tcPr>
          <w:p w14:paraId="3FF4B50D" w14:textId="77777777" w:rsidR="007B02F0" w:rsidRPr="004B7340" w:rsidRDefault="007B02F0" w:rsidP="004B7340">
            <w:pPr>
              <w:spacing w:before="0" w:after="0" w:line="300" w:lineRule="auto"/>
              <w:contextualSpacing/>
              <w:rPr>
                <w:rFonts w:cstheme="minorHAnsi"/>
                <w:sz w:val="22"/>
                <w:szCs w:val="22"/>
              </w:rPr>
            </w:pPr>
          </w:p>
        </w:tc>
        <w:tc>
          <w:tcPr>
            <w:tcW w:w="850" w:type="dxa"/>
          </w:tcPr>
          <w:p w14:paraId="29D27EF4"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85195</w:t>
            </w:r>
          </w:p>
        </w:tc>
        <w:tc>
          <w:tcPr>
            <w:tcW w:w="3260" w:type="dxa"/>
          </w:tcPr>
          <w:p w14:paraId="0B5D1835" w14:textId="0111664E"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Pozostała działalność (wydawanie decyzji potwierdzających prawo do korzystania z bezpłatnych świadczeń opieki zdrowotnej)</w:t>
            </w:r>
          </w:p>
        </w:tc>
        <w:tc>
          <w:tcPr>
            <w:tcW w:w="1276" w:type="dxa"/>
          </w:tcPr>
          <w:p w14:paraId="0D765A43"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21 348</w:t>
            </w:r>
          </w:p>
        </w:tc>
        <w:tc>
          <w:tcPr>
            <w:tcW w:w="1559" w:type="dxa"/>
          </w:tcPr>
          <w:p w14:paraId="107167E0"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18 528,10</w:t>
            </w:r>
          </w:p>
        </w:tc>
        <w:tc>
          <w:tcPr>
            <w:tcW w:w="1276" w:type="dxa"/>
          </w:tcPr>
          <w:p w14:paraId="69AAC44E"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86,79</w:t>
            </w:r>
          </w:p>
        </w:tc>
      </w:tr>
      <w:tr w:rsidR="003255AE" w:rsidRPr="00B10BC7" w14:paraId="58E4C53A" w14:textId="77777777" w:rsidTr="003255AE">
        <w:trPr>
          <w:cnfStyle w:val="000000100000" w:firstRow="0" w:lastRow="0" w:firstColumn="0" w:lastColumn="0" w:oddVBand="0" w:evenVBand="0" w:oddHBand="1" w:evenHBand="0" w:firstRowFirstColumn="0" w:firstRowLastColumn="0" w:lastRowFirstColumn="0" w:lastRowLastColumn="0"/>
          <w:trHeight w:hRule="exact" w:val="810"/>
        </w:trPr>
        <w:tc>
          <w:tcPr>
            <w:cnfStyle w:val="001000000000" w:firstRow="0" w:lastRow="0" w:firstColumn="1" w:lastColumn="0" w:oddVBand="0" w:evenVBand="0" w:oddHBand="0" w:evenHBand="0" w:firstRowFirstColumn="0" w:firstRowLastColumn="0" w:lastRowFirstColumn="0" w:lastRowLastColumn="0"/>
            <w:tcW w:w="1555" w:type="dxa"/>
          </w:tcPr>
          <w:p w14:paraId="5F697D30" w14:textId="77777777" w:rsidR="007B02F0" w:rsidRPr="004B7340" w:rsidRDefault="007B02F0" w:rsidP="004B7340">
            <w:pPr>
              <w:spacing w:before="0" w:after="0" w:line="300" w:lineRule="auto"/>
              <w:contextualSpacing/>
              <w:rPr>
                <w:rFonts w:cstheme="minorHAnsi"/>
                <w:b w:val="0"/>
                <w:bCs w:val="0"/>
                <w:sz w:val="22"/>
                <w:szCs w:val="22"/>
              </w:rPr>
            </w:pPr>
            <w:r w:rsidRPr="004B7340">
              <w:rPr>
                <w:rFonts w:cstheme="minorHAnsi"/>
                <w:sz w:val="22"/>
                <w:szCs w:val="22"/>
              </w:rPr>
              <w:t>852 Pomoc społeczna</w:t>
            </w:r>
          </w:p>
        </w:tc>
        <w:tc>
          <w:tcPr>
            <w:tcW w:w="850" w:type="dxa"/>
          </w:tcPr>
          <w:p w14:paraId="6CF48236"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3260" w:type="dxa"/>
          </w:tcPr>
          <w:p w14:paraId="7B344168"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276" w:type="dxa"/>
          </w:tcPr>
          <w:p w14:paraId="1EBE3349"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B7340">
              <w:rPr>
                <w:rFonts w:cstheme="minorHAnsi"/>
                <w:b/>
                <w:bCs/>
                <w:sz w:val="22"/>
                <w:szCs w:val="22"/>
              </w:rPr>
              <w:t>35 325 306</w:t>
            </w:r>
          </w:p>
        </w:tc>
        <w:tc>
          <w:tcPr>
            <w:tcW w:w="1559" w:type="dxa"/>
          </w:tcPr>
          <w:p w14:paraId="01C23EC8"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B7340">
              <w:rPr>
                <w:rFonts w:cstheme="minorHAnsi"/>
                <w:b/>
                <w:bCs/>
                <w:sz w:val="22"/>
                <w:szCs w:val="22"/>
              </w:rPr>
              <w:t>35 077 568,06</w:t>
            </w:r>
          </w:p>
        </w:tc>
        <w:tc>
          <w:tcPr>
            <w:tcW w:w="1276" w:type="dxa"/>
          </w:tcPr>
          <w:p w14:paraId="13EF282B"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B7340">
              <w:rPr>
                <w:rFonts w:cstheme="minorHAnsi"/>
                <w:b/>
                <w:bCs/>
                <w:sz w:val="22"/>
                <w:szCs w:val="22"/>
              </w:rPr>
              <w:t>99,30</w:t>
            </w:r>
          </w:p>
        </w:tc>
      </w:tr>
      <w:tr w:rsidR="003255AE" w:rsidRPr="00B10BC7" w14:paraId="4737081D" w14:textId="77777777" w:rsidTr="003255AE">
        <w:trPr>
          <w:trHeight w:hRule="exact" w:val="598"/>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718D831" w14:textId="77777777" w:rsidR="00CD3117" w:rsidRPr="004B7340" w:rsidRDefault="00CD3117" w:rsidP="004B7340">
            <w:pPr>
              <w:spacing w:before="0" w:after="0" w:line="300" w:lineRule="auto"/>
              <w:contextualSpacing/>
              <w:rPr>
                <w:rFonts w:cstheme="minorHAnsi"/>
                <w:sz w:val="22"/>
                <w:szCs w:val="22"/>
              </w:rPr>
            </w:pPr>
          </w:p>
          <w:p w14:paraId="5F2A7FAE" w14:textId="77777777" w:rsidR="00CD3117" w:rsidRPr="004B7340" w:rsidRDefault="00CD3117" w:rsidP="004B7340">
            <w:pPr>
              <w:spacing w:before="0" w:after="0" w:line="300" w:lineRule="auto"/>
              <w:contextualSpacing/>
              <w:rPr>
                <w:rFonts w:cstheme="minorHAnsi"/>
                <w:sz w:val="22"/>
                <w:szCs w:val="22"/>
              </w:rPr>
            </w:pPr>
          </w:p>
          <w:p w14:paraId="7C7112AB" w14:textId="77777777" w:rsidR="00CD3117" w:rsidRPr="004B7340" w:rsidRDefault="00CD3117" w:rsidP="004B7340">
            <w:pPr>
              <w:spacing w:before="0" w:after="0" w:line="300" w:lineRule="auto"/>
              <w:contextualSpacing/>
              <w:rPr>
                <w:rFonts w:cstheme="minorHAnsi"/>
                <w:sz w:val="22"/>
                <w:szCs w:val="22"/>
              </w:rPr>
            </w:pPr>
          </w:p>
          <w:p w14:paraId="5B6F171D"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4FD69398"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85203</w:t>
            </w:r>
          </w:p>
        </w:tc>
        <w:tc>
          <w:tcPr>
            <w:tcW w:w="3260" w:type="dxa"/>
          </w:tcPr>
          <w:p w14:paraId="75E902CF"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Razem - Ośrodki wsparcia</w:t>
            </w:r>
          </w:p>
        </w:tc>
        <w:tc>
          <w:tcPr>
            <w:tcW w:w="1276" w:type="dxa"/>
          </w:tcPr>
          <w:p w14:paraId="071DC22D"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5 151 200</w:t>
            </w:r>
          </w:p>
        </w:tc>
        <w:tc>
          <w:tcPr>
            <w:tcW w:w="1559" w:type="dxa"/>
          </w:tcPr>
          <w:p w14:paraId="1BAEFF4F"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5 114 441,79</w:t>
            </w:r>
          </w:p>
        </w:tc>
        <w:tc>
          <w:tcPr>
            <w:tcW w:w="1276" w:type="dxa"/>
          </w:tcPr>
          <w:p w14:paraId="23852DB4"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99,29</w:t>
            </w:r>
          </w:p>
        </w:tc>
      </w:tr>
      <w:tr w:rsidR="003255AE" w:rsidRPr="00B10BC7" w14:paraId="338A6ABF" w14:textId="77777777" w:rsidTr="003255AE">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1555" w:type="dxa"/>
            <w:vMerge/>
          </w:tcPr>
          <w:p w14:paraId="253F2371"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023F76E7"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85203</w:t>
            </w:r>
          </w:p>
        </w:tc>
        <w:tc>
          <w:tcPr>
            <w:tcW w:w="3260" w:type="dxa"/>
          </w:tcPr>
          <w:p w14:paraId="57C12F05"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Ośrodki wsparcia</w:t>
            </w:r>
          </w:p>
        </w:tc>
        <w:tc>
          <w:tcPr>
            <w:tcW w:w="1276" w:type="dxa"/>
          </w:tcPr>
          <w:p w14:paraId="2935A804"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4 969 581</w:t>
            </w:r>
          </w:p>
        </w:tc>
        <w:tc>
          <w:tcPr>
            <w:tcW w:w="1559" w:type="dxa"/>
          </w:tcPr>
          <w:p w14:paraId="0A7B59BA"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4 938 529,92</w:t>
            </w:r>
          </w:p>
        </w:tc>
        <w:tc>
          <w:tcPr>
            <w:tcW w:w="1276" w:type="dxa"/>
          </w:tcPr>
          <w:p w14:paraId="392DF7DB"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99,38</w:t>
            </w:r>
          </w:p>
        </w:tc>
      </w:tr>
      <w:tr w:rsidR="003255AE" w:rsidRPr="00B10BC7" w14:paraId="54713B50" w14:textId="77777777" w:rsidTr="00A65424">
        <w:trPr>
          <w:trHeight w:hRule="exact" w:val="2404"/>
        </w:trPr>
        <w:tc>
          <w:tcPr>
            <w:cnfStyle w:val="001000000000" w:firstRow="0" w:lastRow="0" w:firstColumn="1" w:lastColumn="0" w:oddVBand="0" w:evenVBand="0" w:oddHBand="0" w:evenHBand="0" w:firstRowFirstColumn="0" w:firstRowLastColumn="0" w:lastRowFirstColumn="0" w:lastRowLastColumn="0"/>
            <w:tcW w:w="1555" w:type="dxa"/>
            <w:vMerge/>
          </w:tcPr>
          <w:p w14:paraId="602DE139"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5B263E9E"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85203</w:t>
            </w:r>
          </w:p>
        </w:tc>
        <w:tc>
          <w:tcPr>
            <w:tcW w:w="3260" w:type="dxa"/>
          </w:tcPr>
          <w:p w14:paraId="653D175A" w14:textId="3C100CB3"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 xml:space="preserve">Dofinansowanie wynagrodzeń pracowników jednostek organizacyjnych pomocy społecznej </w:t>
            </w:r>
            <w:r w:rsidR="00DA4FBD" w:rsidRPr="004B7340">
              <w:rPr>
                <w:rFonts w:cstheme="minorHAnsi"/>
                <w:sz w:val="22"/>
                <w:szCs w:val="22"/>
              </w:rPr>
              <w:br/>
            </w:r>
            <w:r w:rsidRPr="004B7340">
              <w:rPr>
                <w:rFonts w:cstheme="minorHAnsi"/>
                <w:sz w:val="22"/>
                <w:szCs w:val="22"/>
              </w:rPr>
              <w:t>w postaci dodatku motywacyjnego na lata 2024-2027</w:t>
            </w:r>
          </w:p>
        </w:tc>
        <w:tc>
          <w:tcPr>
            <w:tcW w:w="1276" w:type="dxa"/>
          </w:tcPr>
          <w:p w14:paraId="73B5BD5F"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181 619</w:t>
            </w:r>
          </w:p>
        </w:tc>
        <w:tc>
          <w:tcPr>
            <w:tcW w:w="1559" w:type="dxa"/>
          </w:tcPr>
          <w:p w14:paraId="1E2ED203"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175 911,87</w:t>
            </w:r>
          </w:p>
        </w:tc>
        <w:tc>
          <w:tcPr>
            <w:tcW w:w="1276" w:type="dxa"/>
          </w:tcPr>
          <w:p w14:paraId="053B712B"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96,86</w:t>
            </w:r>
          </w:p>
        </w:tc>
      </w:tr>
      <w:tr w:rsidR="003255AE" w:rsidRPr="00B10BC7" w14:paraId="26B2D1BA" w14:textId="77777777" w:rsidTr="003255AE">
        <w:trPr>
          <w:cnfStyle w:val="000000100000" w:firstRow="0" w:lastRow="0" w:firstColumn="0" w:lastColumn="0" w:oddVBand="0" w:evenVBand="0" w:oddHBand="1" w:evenHBand="0" w:firstRowFirstColumn="0" w:firstRowLastColumn="0" w:lastRowFirstColumn="0" w:lastRowLastColumn="0"/>
          <w:trHeight w:hRule="exact" w:val="1052"/>
        </w:trPr>
        <w:tc>
          <w:tcPr>
            <w:cnfStyle w:val="001000000000" w:firstRow="0" w:lastRow="0" w:firstColumn="1" w:lastColumn="0" w:oddVBand="0" w:evenVBand="0" w:oddHBand="0" w:evenHBand="0" w:firstRowFirstColumn="0" w:firstRowLastColumn="0" w:lastRowFirstColumn="0" w:lastRowLastColumn="0"/>
            <w:tcW w:w="1555" w:type="dxa"/>
            <w:vMerge/>
          </w:tcPr>
          <w:p w14:paraId="0E2D380F"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77CC4707"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85205</w:t>
            </w:r>
          </w:p>
        </w:tc>
        <w:tc>
          <w:tcPr>
            <w:tcW w:w="3260" w:type="dxa"/>
          </w:tcPr>
          <w:p w14:paraId="72CDBE7E"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Zadania w zakresie przeciwdziałania przemocy w rodzinie</w:t>
            </w:r>
          </w:p>
        </w:tc>
        <w:tc>
          <w:tcPr>
            <w:tcW w:w="1276" w:type="dxa"/>
          </w:tcPr>
          <w:p w14:paraId="5A11D7CA"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8 000</w:t>
            </w:r>
          </w:p>
        </w:tc>
        <w:tc>
          <w:tcPr>
            <w:tcW w:w="1559" w:type="dxa"/>
          </w:tcPr>
          <w:p w14:paraId="79904F80"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7 996,21</w:t>
            </w:r>
          </w:p>
        </w:tc>
        <w:tc>
          <w:tcPr>
            <w:tcW w:w="1276" w:type="dxa"/>
          </w:tcPr>
          <w:p w14:paraId="3046C9A7"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99,95</w:t>
            </w:r>
          </w:p>
        </w:tc>
      </w:tr>
      <w:tr w:rsidR="003255AE" w:rsidRPr="00B10BC7" w14:paraId="7B24A455" w14:textId="77777777" w:rsidTr="003255AE">
        <w:trPr>
          <w:trHeight w:hRule="exact" w:val="1764"/>
        </w:trPr>
        <w:tc>
          <w:tcPr>
            <w:cnfStyle w:val="001000000000" w:firstRow="0" w:lastRow="0" w:firstColumn="1" w:lastColumn="0" w:oddVBand="0" w:evenVBand="0" w:oddHBand="0" w:evenHBand="0" w:firstRowFirstColumn="0" w:firstRowLastColumn="0" w:lastRowFirstColumn="0" w:lastRowLastColumn="0"/>
            <w:tcW w:w="1555" w:type="dxa"/>
            <w:vMerge/>
          </w:tcPr>
          <w:p w14:paraId="591C86CF"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366C919C"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85213</w:t>
            </w:r>
          </w:p>
        </w:tc>
        <w:tc>
          <w:tcPr>
            <w:tcW w:w="3260" w:type="dxa"/>
          </w:tcPr>
          <w:p w14:paraId="7E1AE26A" w14:textId="6F8661D8"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 xml:space="preserve">Razem - Składki na ubezpieczenia zdrowotne opłacane za osoby pobierające niektóre świadczenia </w:t>
            </w:r>
            <w:r w:rsidR="00DA4FBD" w:rsidRPr="004B7340">
              <w:rPr>
                <w:rFonts w:cstheme="minorHAnsi"/>
                <w:sz w:val="22"/>
                <w:szCs w:val="22"/>
              </w:rPr>
              <w:br/>
            </w:r>
            <w:r w:rsidRPr="004B7340">
              <w:rPr>
                <w:rFonts w:cstheme="minorHAnsi"/>
                <w:sz w:val="22"/>
                <w:szCs w:val="22"/>
              </w:rPr>
              <w:t>z pomocy społecznej</w:t>
            </w:r>
          </w:p>
        </w:tc>
        <w:tc>
          <w:tcPr>
            <w:tcW w:w="1276" w:type="dxa"/>
          </w:tcPr>
          <w:p w14:paraId="686CE70E"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190 523</w:t>
            </w:r>
          </w:p>
        </w:tc>
        <w:tc>
          <w:tcPr>
            <w:tcW w:w="1559" w:type="dxa"/>
          </w:tcPr>
          <w:p w14:paraId="34E8E951"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176 402,17</w:t>
            </w:r>
          </w:p>
        </w:tc>
        <w:tc>
          <w:tcPr>
            <w:tcW w:w="1276" w:type="dxa"/>
          </w:tcPr>
          <w:p w14:paraId="664B8B1C"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92,59</w:t>
            </w:r>
          </w:p>
        </w:tc>
      </w:tr>
      <w:tr w:rsidR="003255AE" w:rsidRPr="00B10BC7" w14:paraId="5207D1A9" w14:textId="77777777" w:rsidTr="003255AE">
        <w:trPr>
          <w:cnfStyle w:val="000000100000" w:firstRow="0" w:lastRow="0" w:firstColumn="0" w:lastColumn="0" w:oddVBand="0" w:evenVBand="0" w:oddHBand="1" w:evenHBand="0" w:firstRowFirstColumn="0" w:firstRowLastColumn="0" w:lastRowFirstColumn="0" w:lastRowLastColumn="0"/>
          <w:trHeight w:hRule="exact" w:val="1422"/>
        </w:trPr>
        <w:tc>
          <w:tcPr>
            <w:cnfStyle w:val="001000000000" w:firstRow="0" w:lastRow="0" w:firstColumn="1" w:lastColumn="0" w:oddVBand="0" w:evenVBand="0" w:oddHBand="0" w:evenHBand="0" w:firstRowFirstColumn="0" w:firstRowLastColumn="0" w:lastRowFirstColumn="0" w:lastRowLastColumn="0"/>
            <w:tcW w:w="1555" w:type="dxa"/>
            <w:vMerge/>
          </w:tcPr>
          <w:p w14:paraId="47C1580D"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5F5BB846"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85213</w:t>
            </w:r>
          </w:p>
        </w:tc>
        <w:tc>
          <w:tcPr>
            <w:tcW w:w="3260" w:type="dxa"/>
          </w:tcPr>
          <w:p w14:paraId="5CB92F31"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Składki na ubezpieczenia zdrowotne opłacane za osoby pobierające niektóre świadczenia z pomocy społecznej</w:t>
            </w:r>
          </w:p>
        </w:tc>
        <w:tc>
          <w:tcPr>
            <w:tcW w:w="1276" w:type="dxa"/>
          </w:tcPr>
          <w:p w14:paraId="47545BDE"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189 500</w:t>
            </w:r>
          </w:p>
        </w:tc>
        <w:tc>
          <w:tcPr>
            <w:tcW w:w="1559" w:type="dxa"/>
          </w:tcPr>
          <w:p w14:paraId="0A55312A"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175 379,97</w:t>
            </w:r>
          </w:p>
        </w:tc>
        <w:tc>
          <w:tcPr>
            <w:tcW w:w="1276" w:type="dxa"/>
          </w:tcPr>
          <w:p w14:paraId="014BBFC0"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92,55</w:t>
            </w:r>
          </w:p>
        </w:tc>
      </w:tr>
      <w:tr w:rsidR="003255AE" w:rsidRPr="00B10BC7" w14:paraId="57C01ED7" w14:textId="77777777" w:rsidTr="003255AE">
        <w:trPr>
          <w:trHeight w:hRule="exact" w:val="1148"/>
        </w:trPr>
        <w:tc>
          <w:tcPr>
            <w:cnfStyle w:val="001000000000" w:firstRow="0" w:lastRow="0" w:firstColumn="1" w:lastColumn="0" w:oddVBand="0" w:evenVBand="0" w:oddHBand="0" w:evenHBand="0" w:firstRowFirstColumn="0" w:firstRowLastColumn="0" w:lastRowFirstColumn="0" w:lastRowLastColumn="0"/>
            <w:tcW w:w="1555" w:type="dxa"/>
            <w:vMerge/>
          </w:tcPr>
          <w:p w14:paraId="110320FB"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4015014B"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85213</w:t>
            </w:r>
          </w:p>
        </w:tc>
        <w:tc>
          <w:tcPr>
            <w:tcW w:w="3260" w:type="dxa"/>
          </w:tcPr>
          <w:p w14:paraId="00DF785C"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Świadczenia związane z udzielaniem pomocy obywatelom Ukrainy</w:t>
            </w:r>
          </w:p>
        </w:tc>
        <w:tc>
          <w:tcPr>
            <w:tcW w:w="1276" w:type="dxa"/>
          </w:tcPr>
          <w:p w14:paraId="18191A4C" w14:textId="588B248A"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1</w:t>
            </w:r>
            <w:r w:rsidR="00584BEF" w:rsidRPr="004B7340">
              <w:rPr>
                <w:rFonts w:cstheme="minorHAnsi"/>
                <w:sz w:val="22"/>
                <w:szCs w:val="22"/>
              </w:rPr>
              <w:t> </w:t>
            </w:r>
            <w:r w:rsidRPr="004B7340">
              <w:rPr>
                <w:rFonts w:cstheme="minorHAnsi"/>
                <w:sz w:val="22"/>
                <w:szCs w:val="22"/>
              </w:rPr>
              <w:t>023</w:t>
            </w:r>
          </w:p>
        </w:tc>
        <w:tc>
          <w:tcPr>
            <w:tcW w:w="1559" w:type="dxa"/>
          </w:tcPr>
          <w:p w14:paraId="161283EB"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1 022,20</w:t>
            </w:r>
          </w:p>
        </w:tc>
        <w:tc>
          <w:tcPr>
            <w:tcW w:w="1276" w:type="dxa"/>
          </w:tcPr>
          <w:p w14:paraId="5F5B9716"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99,92</w:t>
            </w:r>
          </w:p>
        </w:tc>
      </w:tr>
      <w:tr w:rsidR="003255AE" w:rsidRPr="00B10BC7" w14:paraId="1A166450" w14:textId="77777777" w:rsidTr="003255AE">
        <w:trPr>
          <w:cnfStyle w:val="000000100000" w:firstRow="0" w:lastRow="0" w:firstColumn="0" w:lastColumn="0" w:oddVBand="0" w:evenVBand="0" w:oddHBand="1" w:evenHBand="0" w:firstRowFirstColumn="0" w:firstRowLastColumn="0" w:lastRowFirstColumn="0" w:lastRowLastColumn="0"/>
          <w:trHeight w:hRule="exact" w:val="1136"/>
        </w:trPr>
        <w:tc>
          <w:tcPr>
            <w:cnfStyle w:val="001000000000" w:firstRow="0" w:lastRow="0" w:firstColumn="1" w:lastColumn="0" w:oddVBand="0" w:evenVBand="0" w:oddHBand="0" w:evenHBand="0" w:firstRowFirstColumn="0" w:firstRowLastColumn="0" w:lastRowFirstColumn="0" w:lastRowLastColumn="0"/>
            <w:tcW w:w="1555" w:type="dxa"/>
            <w:vMerge/>
          </w:tcPr>
          <w:p w14:paraId="006BF939"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4944AE63"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85214</w:t>
            </w:r>
          </w:p>
        </w:tc>
        <w:tc>
          <w:tcPr>
            <w:tcW w:w="3260" w:type="dxa"/>
          </w:tcPr>
          <w:p w14:paraId="6AE2EC06" w14:textId="1BC4740E"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Razem - Zasiłki i pomoc w naturze oraz składki na ubezpieczenie emerytalne i rentowe</w:t>
            </w:r>
          </w:p>
        </w:tc>
        <w:tc>
          <w:tcPr>
            <w:tcW w:w="1276" w:type="dxa"/>
          </w:tcPr>
          <w:p w14:paraId="1E85823D"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3 225 864</w:t>
            </w:r>
          </w:p>
        </w:tc>
        <w:tc>
          <w:tcPr>
            <w:tcW w:w="1559" w:type="dxa"/>
          </w:tcPr>
          <w:p w14:paraId="02E232E8"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3 224 025,22</w:t>
            </w:r>
          </w:p>
        </w:tc>
        <w:tc>
          <w:tcPr>
            <w:tcW w:w="1276" w:type="dxa"/>
          </w:tcPr>
          <w:p w14:paraId="3AC7B277"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99,94</w:t>
            </w:r>
          </w:p>
        </w:tc>
      </w:tr>
      <w:tr w:rsidR="003255AE" w:rsidRPr="00B10BC7" w14:paraId="6353CBC4" w14:textId="77777777" w:rsidTr="003255AE">
        <w:trPr>
          <w:trHeight w:hRule="exact" w:val="1064"/>
        </w:trPr>
        <w:tc>
          <w:tcPr>
            <w:cnfStyle w:val="001000000000" w:firstRow="0" w:lastRow="0" w:firstColumn="1" w:lastColumn="0" w:oddVBand="0" w:evenVBand="0" w:oddHBand="0" w:evenHBand="0" w:firstRowFirstColumn="0" w:firstRowLastColumn="0" w:lastRowFirstColumn="0" w:lastRowLastColumn="0"/>
            <w:tcW w:w="1555" w:type="dxa"/>
            <w:vMerge/>
          </w:tcPr>
          <w:p w14:paraId="68131CD0"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404549E7"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85214</w:t>
            </w:r>
          </w:p>
        </w:tc>
        <w:tc>
          <w:tcPr>
            <w:tcW w:w="3260" w:type="dxa"/>
          </w:tcPr>
          <w:p w14:paraId="3D3103CD" w14:textId="55C904A8"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 xml:space="preserve">Zasiłki i pomoc w naturze oraz składki na ubezpieczenie emerytalne i rentowe </w:t>
            </w:r>
          </w:p>
        </w:tc>
        <w:tc>
          <w:tcPr>
            <w:tcW w:w="1276" w:type="dxa"/>
          </w:tcPr>
          <w:p w14:paraId="1C6BA3FF"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3 187 645</w:t>
            </w:r>
          </w:p>
        </w:tc>
        <w:tc>
          <w:tcPr>
            <w:tcW w:w="1559" w:type="dxa"/>
          </w:tcPr>
          <w:p w14:paraId="687F1CEA"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3 185 839,65</w:t>
            </w:r>
          </w:p>
        </w:tc>
        <w:tc>
          <w:tcPr>
            <w:tcW w:w="1276" w:type="dxa"/>
          </w:tcPr>
          <w:p w14:paraId="6F852E72"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99,94</w:t>
            </w:r>
          </w:p>
        </w:tc>
      </w:tr>
      <w:tr w:rsidR="003255AE" w:rsidRPr="00B10BC7" w14:paraId="6666914C" w14:textId="77777777" w:rsidTr="003255AE">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1555" w:type="dxa"/>
            <w:vMerge/>
          </w:tcPr>
          <w:p w14:paraId="20BCFDE4"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0D64C595"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85214</w:t>
            </w:r>
          </w:p>
        </w:tc>
        <w:tc>
          <w:tcPr>
            <w:tcW w:w="3260" w:type="dxa"/>
          </w:tcPr>
          <w:p w14:paraId="6DFCAFFB"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Świadczenia społeczne i usługi wypłacane obywatelom Ukrainy</w:t>
            </w:r>
          </w:p>
        </w:tc>
        <w:tc>
          <w:tcPr>
            <w:tcW w:w="1276" w:type="dxa"/>
          </w:tcPr>
          <w:p w14:paraId="11F81BA2"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38 219</w:t>
            </w:r>
          </w:p>
        </w:tc>
        <w:tc>
          <w:tcPr>
            <w:tcW w:w="1559" w:type="dxa"/>
          </w:tcPr>
          <w:p w14:paraId="7648DB9B"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38 185,57</w:t>
            </w:r>
          </w:p>
        </w:tc>
        <w:tc>
          <w:tcPr>
            <w:tcW w:w="1276" w:type="dxa"/>
          </w:tcPr>
          <w:p w14:paraId="641DCDA1"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99,91</w:t>
            </w:r>
          </w:p>
        </w:tc>
      </w:tr>
      <w:tr w:rsidR="003255AE" w:rsidRPr="00B10BC7" w14:paraId="446CC08A" w14:textId="77777777" w:rsidTr="003255AE">
        <w:trPr>
          <w:trHeight w:hRule="exact" w:val="415"/>
        </w:trPr>
        <w:tc>
          <w:tcPr>
            <w:cnfStyle w:val="001000000000" w:firstRow="0" w:lastRow="0" w:firstColumn="1" w:lastColumn="0" w:oddVBand="0" w:evenVBand="0" w:oddHBand="0" w:evenHBand="0" w:firstRowFirstColumn="0" w:firstRowLastColumn="0" w:lastRowFirstColumn="0" w:lastRowLastColumn="0"/>
            <w:tcW w:w="1555" w:type="dxa"/>
            <w:vMerge/>
          </w:tcPr>
          <w:p w14:paraId="07E0FB76"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5D1B9217"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85216</w:t>
            </w:r>
          </w:p>
        </w:tc>
        <w:tc>
          <w:tcPr>
            <w:tcW w:w="3260" w:type="dxa"/>
          </w:tcPr>
          <w:p w14:paraId="05C06D5A"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 xml:space="preserve">Razem - Zasiłki stałe </w:t>
            </w:r>
          </w:p>
        </w:tc>
        <w:tc>
          <w:tcPr>
            <w:tcW w:w="1276" w:type="dxa"/>
          </w:tcPr>
          <w:p w14:paraId="422FC5E0"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2 309 818</w:t>
            </w:r>
          </w:p>
        </w:tc>
        <w:tc>
          <w:tcPr>
            <w:tcW w:w="1559" w:type="dxa"/>
          </w:tcPr>
          <w:p w14:paraId="3DC6F459"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2 306 361,95</w:t>
            </w:r>
          </w:p>
        </w:tc>
        <w:tc>
          <w:tcPr>
            <w:tcW w:w="1276" w:type="dxa"/>
          </w:tcPr>
          <w:p w14:paraId="1498C93C"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99,85</w:t>
            </w:r>
          </w:p>
        </w:tc>
      </w:tr>
      <w:tr w:rsidR="003255AE" w:rsidRPr="00B10BC7" w14:paraId="077E45C4" w14:textId="77777777" w:rsidTr="003255AE">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1555" w:type="dxa"/>
            <w:vMerge/>
          </w:tcPr>
          <w:p w14:paraId="1B233B63"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31AA02DB"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85216</w:t>
            </w:r>
          </w:p>
        </w:tc>
        <w:tc>
          <w:tcPr>
            <w:tcW w:w="3260" w:type="dxa"/>
          </w:tcPr>
          <w:p w14:paraId="623C66BF"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Zasiłki stałe</w:t>
            </w:r>
          </w:p>
        </w:tc>
        <w:tc>
          <w:tcPr>
            <w:tcW w:w="1276" w:type="dxa"/>
          </w:tcPr>
          <w:p w14:paraId="423E8966"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2 285 554</w:t>
            </w:r>
          </w:p>
        </w:tc>
        <w:tc>
          <w:tcPr>
            <w:tcW w:w="1559" w:type="dxa"/>
          </w:tcPr>
          <w:p w14:paraId="7429E9FD"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2 282 099,44</w:t>
            </w:r>
          </w:p>
        </w:tc>
        <w:tc>
          <w:tcPr>
            <w:tcW w:w="1276" w:type="dxa"/>
          </w:tcPr>
          <w:p w14:paraId="07028A3F"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99,85</w:t>
            </w:r>
          </w:p>
        </w:tc>
      </w:tr>
      <w:tr w:rsidR="003255AE" w:rsidRPr="00B10BC7" w14:paraId="26414E88" w14:textId="77777777" w:rsidTr="003255AE">
        <w:trPr>
          <w:trHeight w:hRule="exact" w:val="784"/>
        </w:trPr>
        <w:tc>
          <w:tcPr>
            <w:cnfStyle w:val="001000000000" w:firstRow="0" w:lastRow="0" w:firstColumn="1" w:lastColumn="0" w:oddVBand="0" w:evenVBand="0" w:oddHBand="0" w:evenHBand="0" w:firstRowFirstColumn="0" w:firstRowLastColumn="0" w:lastRowFirstColumn="0" w:lastRowLastColumn="0"/>
            <w:tcW w:w="1555" w:type="dxa"/>
            <w:vMerge/>
          </w:tcPr>
          <w:p w14:paraId="501C25C4"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62E1C1CB"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85216</w:t>
            </w:r>
          </w:p>
        </w:tc>
        <w:tc>
          <w:tcPr>
            <w:tcW w:w="3260" w:type="dxa"/>
          </w:tcPr>
          <w:p w14:paraId="09D470AD"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Świadczenia społeczne wypłacane obywatelom Ukrainy</w:t>
            </w:r>
          </w:p>
        </w:tc>
        <w:tc>
          <w:tcPr>
            <w:tcW w:w="1276" w:type="dxa"/>
          </w:tcPr>
          <w:p w14:paraId="35F34DDA"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24 264</w:t>
            </w:r>
          </w:p>
        </w:tc>
        <w:tc>
          <w:tcPr>
            <w:tcW w:w="1559" w:type="dxa"/>
          </w:tcPr>
          <w:p w14:paraId="51FE7617"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24 262,51</w:t>
            </w:r>
          </w:p>
        </w:tc>
        <w:tc>
          <w:tcPr>
            <w:tcW w:w="1276" w:type="dxa"/>
          </w:tcPr>
          <w:p w14:paraId="2A053EA7"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99,99</w:t>
            </w:r>
          </w:p>
        </w:tc>
      </w:tr>
      <w:tr w:rsidR="003255AE" w:rsidRPr="00B10BC7" w14:paraId="6B578CC0" w14:textId="77777777" w:rsidTr="003255AE">
        <w:trPr>
          <w:cnfStyle w:val="000000100000" w:firstRow="0" w:lastRow="0" w:firstColumn="0" w:lastColumn="0" w:oddVBand="0" w:evenVBand="0" w:oddHBand="1" w:evenHBand="0" w:firstRowFirstColumn="0" w:firstRowLastColumn="0" w:lastRowFirstColumn="0" w:lastRowLastColumn="0"/>
          <w:trHeight w:hRule="exact" w:val="716"/>
        </w:trPr>
        <w:tc>
          <w:tcPr>
            <w:cnfStyle w:val="001000000000" w:firstRow="0" w:lastRow="0" w:firstColumn="1" w:lastColumn="0" w:oddVBand="0" w:evenVBand="0" w:oddHBand="0" w:evenHBand="0" w:firstRowFirstColumn="0" w:firstRowLastColumn="0" w:lastRowFirstColumn="0" w:lastRowLastColumn="0"/>
            <w:tcW w:w="1555" w:type="dxa"/>
            <w:vMerge/>
          </w:tcPr>
          <w:p w14:paraId="326E8449"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54D5A5EE"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85219</w:t>
            </w:r>
          </w:p>
        </w:tc>
        <w:tc>
          <w:tcPr>
            <w:tcW w:w="3260" w:type="dxa"/>
          </w:tcPr>
          <w:p w14:paraId="234B8B42"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Razem - Ośrodki Pomocy Społecznej</w:t>
            </w:r>
          </w:p>
        </w:tc>
        <w:tc>
          <w:tcPr>
            <w:tcW w:w="1276" w:type="dxa"/>
          </w:tcPr>
          <w:p w14:paraId="242A16C1"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20 701 739</w:t>
            </w:r>
          </w:p>
        </w:tc>
        <w:tc>
          <w:tcPr>
            <w:tcW w:w="1559" w:type="dxa"/>
          </w:tcPr>
          <w:p w14:paraId="7DB7B14B"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20 582 583,06</w:t>
            </w:r>
          </w:p>
        </w:tc>
        <w:tc>
          <w:tcPr>
            <w:tcW w:w="1276" w:type="dxa"/>
          </w:tcPr>
          <w:p w14:paraId="0B197985"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99,42</w:t>
            </w:r>
          </w:p>
        </w:tc>
      </w:tr>
      <w:tr w:rsidR="003255AE" w:rsidRPr="00B10BC7" w14:paraId="3C3A1741" w14:textId="77777777" w:rsidTr="003255AE">
        <w:trPr>
          <w:trHeight w:hRule="exact" w:val="435"/>
        </w:trPr>
        <w:tc>
          <w:tcPr>
            <w:cnfStyle w:val="001000000000" w:firstRow="0" w:lastRow="0" w:firstColumn="1" w:lastColumn="0" w:oddVBand="0" w:evenVBand="0" w:oddHBand="0" w:evenHBand="0" w:firstRowFirstColumn="0" w:firstRowLastColumn="0" w:lastRowFirstColumn="0" w:lastRowLastColumn="0"/>
            <w:tcW w:w="1555" w:type="dxa"/>
            <w:vMerge/>
          </w:tcPr>
          <w:p w14:paraId="18BF8CC0"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078763EA"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85219</w:t>
            </w:r>
          </w:p>
        </w:tc>
        <w:tc>
          <w:tcPr>
            <w:tcW w:w="3260" w:type="dxa"/>
          </w:tcPr>
          <w:p w14:paraId="7010CA64"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Ośrodki Pomocy Społecznej</w:t>
            </w:r>
          </w:p>
        </w:tc>
        <w:tc>
          <w:tcPr>
            <w:tcW w:w="1276" w:type="dxa"/>
          </w:tcPr>
          <w:p w14:paraId="4F315BFB"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20 016 954</w:t>
            </w:r>
          </w:p>
        </w:tc>
        <w:tc>
          <w:tcPr>
            <w:tcW w:w="1559" w:type="dxa"/>
          </w:tcPr>
          <w:p w14:paraId="33A29D8D"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19 905 153,77</w:t>
            </w:r>
          </w:p>
        </w:tc>
        <w:tc>
          <w:tcPr>
            <w:tcW w:w="1276" w:type="dxa"/>
          </w:tcPr>
          <w:p w14:paraId="0082FD3F"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99,44</w:t>
            </w:r>
          </w:p>
        </w:tc>
      </w:tr>
      <w:tr w:rsidR="003255AE" w:rsidRPr="00B10BC7" w14:paraId="41861F92" w14:textId="77777777" w:rsidTr="00CF5326">
        <w:trPr>
          <w:cnfStyle w:val="000000100000" w:firstRow="0" w:lastRow="0" w:firstColumn="0" w:lastColumn="0" w:oddVBand="0" w:evenVBand="0" w:oddHBand="1" w:evenHBand="0" w:firstRowFirstColumn="0" w:firstRowLastColumn="0" w:lastRowFirstColumn="0" w:lastRowLastColumn="0"/>
          <w:trHeight w:hRule="exact" w:val="2022"/>
        </w:trPr>
        <w:tc>
          <w:tcPr>
            <w:cnfStyle w:val="001000000000" w:firstRow="0" w:lastRow="0" w:firstColumn="1" w:lastColumn="0" w:oddVBand="0" w:evenVBand="0" w:oddHBand="0" w:evenHBand="0" w:firstRowFirstColumn="0" w:firstRowLastColumn="0" w:lastRowFirstColumn="0" w:lastRowLastColumn="0"/>
            <w:tcW w:w="1555" w:type="dxa"/>
            <w:vMerge/>
          </w:tcPr>
          <w:p w14:paraId="1B9AE964"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20F858ED"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85219</w:t>
            </w:r>
          </w:p>
        </w:tc>
        <w:tc>
          <w:tcPr>
            <w:tcW w:w="3260" w:type="dxa"/>
          </w:tcPr>
          <w:p w14:paraId="72784D64" w14:textId="5F3410DE"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Dofinansowanie wynagrodzeń pracowników jednostek organizacyjnych pomocy społecznej w postaci dodatku motywacyjnego na lata 2024-2027</w:t>
            </w:r>
          </w:p>
        </w:tc>
        <w:tc>
          <w:tcPr>
            <w:tcW w:w="1276" w:type="dxa"/>
          </w:tcPr>
          <w:p w14:paraId="0C3DF89B"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684 785</w:t>
            </w:r>
          </w:p>
        </w:tc>
        <w:tc>
          <w:tcPr>
            <w:tcW w:w="1559" w:type="dxa"/>
          </w:tcPr>
          <w:p w14:paraId="40770EC7"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677 429,29</w:t>
            </w:r>
          </w:p>
        </w:tc>
        <w:tc>
          <w:tcPr>
            <w:tcW w:w="1276" w:type="dxa"/>
          </w:tcPr>
          <w:p w14:paraId="327EB22C"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98,93</w:t>
            </w:r>
          </w:p>
        </w:tc>
      </w:tr>
      <w:tr w:rsidR="003255AE" w:rsidRPr="00B10BC7" w14:paraId="7A1658DE" w14:textId="77777777" w:rsidTr="003255AE">
        <w:trPr>
          <w:trHeight w:hRule="exact" w:val="774"/>
        </w:trPr>
        <w:tc>
          <w:tcPr>
            <w:cnfStyle w:val="001000000000" w:firstRow="0" w:lastRow="0" w:firstColumn="1" w:lastColumn="0" w:oddVBand="0" w:evenVBand="0" w:oddHBand="0" w:evenHBand="0" w:firstRowFirstColumn="0" w:firstRowLastColumn="0" w:lastRowFirstColumn="0" w:lastRowLastColumn="0"/>
            <w:tcW w:w="1555" w:type="dxa"/>
            <w:vMerge/>
          </w:tcPr>
          <w:p w14:paraId="5175F8DB"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35D8DB13"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85228</w:t>
            </w:r>
          </w:p>
        </w:tc>
        <w:tc>
          <w:tcPr>
            <w:tcW w:w="3260" w:type="dxa"/>
          </w:tcPr>
          <w:p w14:paraId="5B5948DC"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Usługi opiekuńcze i specjalistyczne usługi opiekuńcze</w:t>
            </w:r>
          </w:p>
        </w:tc>
        <w:tc>
          <w:tcPr>
            <w:tcW w:w="1276" w:type="dxa"/>
          </w:tcPr>
          <w:p w14:paraId="0B4CFB6A"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58 800</w:t>
            </w:r>
          </w:p>
        </w:tc>
        <w:tc>
          <w:tcPr>
            <w:tcW w:w="1559" w:type="dxa"/>
          </w:tcPr>
          <w:p w14:paraId="2355BCAB"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0,00</w:t>
            </w:r>
          </w:p>
        </w:tc>
        <w:tc>
          <w:tcPr>
            <w:tcW w:w="1276" w:type="dxa"/>
          </w:tcPr>
          <w:p w14:paraId="2B33B793"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0,00</w:t>
            </w:r>
          </w:p>
        </w:tc>
      </w:tr>
      <w:tr w:rsidR="003255AE" w:rsidRPr="00B10BC7" w14:paraId="67E1BDDB" w14:textId="77777777" w:rsidTr="003255AE">
        <w:trPr>
          <w:cnfStyle w:val="000000100000" w:firstRow="0" w:lastRow="0" w:firstColumn="0" w:lastColumn="0" w:oddVBand="0" w:evenVBand="0" w:oddHBand="1" w:evenHBand="0" w:firstRowFirstColumn="0" w:firstRowLastColumn="0" w:lastRowFirstColumn="0" w:lastRowLastColumn="0"/>
          <w:trHeight w:hRule="exact" w:val="436"/>
        </w:trPr>
        <w:tc>
          <w:tcPr>
            <w:cnfStyle w:val="001000000000" w:firstRow="0" w:lastRow="0" w:firstColumn="1" w:lastColumn="0" w:oddVBand="0" w:evenVBand="0" w:oddHBand="0" w:evenHBand="0" w:firstRowFirstColumn="0" w:firstRowLastColumn="0" w:lastRowFirstColumn="0" w:lastRowLastColumn="0"/>
            <w:tcW w:w="1555" w:type="dxa"/>
            <w:vMerge/>
          </w:tcPr>
          <w:p w14:paraId="465C2E04"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595E228C"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85230</w:t>
            </w:r>
          </w:p>
        </w:tc>
        <w:tc>
          <w:tcPr>
            <w:tcW w:w="3260" w:type="dxa"/>
          </w:tcPr>
          <w:p w14:paraId="0B603F90"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 xml:space="preserve">Pomoc w zakresie dożywiania </w:t>
            </w:r>
          </w:p>
        </w:tc>
        <w:tc>
          <w:tcPr>
            <w:tcW w:w="1276" w:type="dxa"/>
          </w:tcPr>
          <w:p w14:paraId="06731D9B"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3 265 032</w:t>
            </w:r>
          </w:p>
        </w:tc>
        <w:tc>
          <w:tcPr>
            <w:tcW w:w="1559" w:type="dxa"/>
          </w:tcPr>
          <w:p w14:paraId="09436FD2"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3 264 512,71</w:t>
            </w:r>
          </w:p>
        </w:tc>
        <w:tc>
          <w:tcPr>
            <w:tcW w:w="1276" w:type="dxa"/>
          </w:tcPr>
          <w:p w14:paraId="7B257AB7"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99,98</w:t>
            </w:r>
          </w:p>
        </w:tc>
      </w:tr>
      <w:tr w:rsidR="003255AE" w:rsidRPr="00B10BC7" w14:paraId="5AD7CAEE" w14:textId="77777777" w:rsidTr="003255AE">
        <w:trPr>
          <w:trHeight w:hRule="exact" w:val="749"/>
        </w:trPr>
        <w:tc>
          <w:tcPr>
            <w:cnfStyle w:val="001000000000" w:firstRow="0" w:lastRow="0" w:firstColumn="1" w:lastColumn="0" w:oddVBand="0" w:evenVBand="0" w:oddHBand="0" w:evenHBand="0" w:firstRowFirstColumn="0" w:firstRowLastColumn="0" w:lastRowFirstColumn="0" w:lastRowLastColumn="0"/>
            <w:tcW w:w="1555" w:type="dxa"/>
            <w:vMerge/>
          </w:tcPr>
          <w:p w14:paraId="5A3D72AB"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0264EA7C"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85231</w:t>
            </w:r>
          </w:p>
        </w:tc>
        <w:tc>
          <w:tcPr>
            <w:tcW w:w="3260" w:type="dxa"/>
          </w:tcPr>
          <w:p w14:paraId="74843AC9" w14:textId="03388562"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Pomoc dla cudzoziemców „Pobyt tolerowany”</w:t>
            </w:r>
          </w:p>
        </w:tc>
        <w:tc>
          <w:tcPr>
            <w:tcW w:w="1276" w:type="dxa"/>
          </w:tcPr>
          <w:p w14:paraId="0FD02384"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9 500</w:t>
            </w:r>
          </w:p>
        </w:tc>
        <w:tc>
          <w:tcPr>
            <w:tcW w:w="1559" w:type="dxa"/>
          </w:tcPr>
          <w:p w14:paraId="3EEF3820"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4 400,00</w:t>
            </w:r>
          </w:p>
        </w:tc>
        <w:tc>
          <w:tcPr>
            <w:tcW w:w="1276" w:type="dxa"/>
          </w:tcPr>
          <w:p w14:paraId="7A48EDCD"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46,32</w:t>
            </w:r>
          </w:p>
        </w:tc>
      </w:tr>
      <w:tr w:rsidR="003255AE" w:rsidRPr="00B10BC7" w14:paraId="66F78C9A" w14:textId="77777777" w:rsidTr="006C73A6">
        <w:trPr>
          <w:cnfStyle w:val="000000100000" w:firstRow="0" w:lastRow="0" w:firstColumn="0" w:lastColumn="0" w:oddVBand="0" w:evenVBand="0" w:oddHBand="1" w:evenHBand="0" w:firstRowFirstColumn="0" w:firstRowLastColumn="0" w:lastRowFirstColumn="0" w:lastRowLastColumn="0"/>
          <w:trHeight w:hRule="exact" w:val="733"/>
        </w:trPr>
        <w:tc>
          <w:tcPr>
            <w:cnfStyle w:val="001000000000" w:firstRow="0" w:lastRow="0" w:firstColumn="1" w:lastColumn="0" w:oddVBand="0" w:evenVBand="0" w:oddHBand="0" w:evenHBand="0" w:firstRowFirstColumn="0" w:firstRowLastColumn="0" w:lastRowFirstColumn="0" w:lastRowLastColumn="0"/>
            <w:tcW w:w="1555" w:type="dxa"/>
            <w:vMerge/>
          </w:tcPr>
          <w:p w14:paraId="2390F73C"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0B698C6C"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85278</w:t>
            </w:r>
          </w:p>
        </w:tc>
        <w:tc>
          <w:tcPr>
            <w:tcW w:w="3260" w:type="dxa"/>
          </w:tcPr>
          <w:p w14:paraId="6B3CB39E"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Usuwanie skutków klęsk żywiołowych</w:t>
            </w:r>
          </w:p>
        </w:tc>
        <w:tc>
          <w:tcPr>
            <w:tcW w:w="1276" w:type="dxa"/>
          </w:tcPr>
          <w:p w14:paraId="12C3B0EF"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26 505</w:t>
            </w:r>
          </w:p>
        </w:tc>
        <w:tc>
          <w:tcPr>
            <w:tcW w:w="1559" w:type="dxa"/>
          </w:tcPr>
          <w:p w14:paraId="7867701A"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26 413,20</w:t>
            </w:r>
          </w:p>
        </w:tc>
        <w:tc>
          <w:tcPr>
            <w:tcW w:w="1276" w:type="dxa"/>
          </w:tcPr>
          <w:p w14:paraId="334486E3"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99,65</w:t>
            </w:r>
          </w:p>
        </w:tc>
      </w:tr>
      <w:tr w:rsidR="003255AE" w:rsidRPr="00B10BC7" w14:paraId="01C97580" w14:textId="77777777" w:rsidTr="003255AE">
        <w:trPr>
          <w:trHeight w:hRule="exact" w:val="469"/>
        </w:trPr>
        <w:tc>
          <w:tcPr>
            <w:cnfStyle w:val="001000000000" w:firstRow="0" w:lastRow="0" w:firstColumn="1" w:lastColumn="0" w:oddVBand="0" w:evenVBand="0" w:oddHBand="0" w:evenHBand="0" w:firstRowFirstColumn="0" w:firstRowLastColumn="0" w:lastRowFirstColumn="0" w:lastRowLastColumn="0"/>
            <w:tcW w:w="1555" w:type="dxa"/>
            <w:vMerge/>
          </w:tcPr>
          <w:p w14:paraId="41D9DD7E"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5E12F3AD" w14:textId="77777777" w:rsidR="00CD3117" w:rsidRPr="003255AE"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85295</w:t>
            </w:r>
          </w:p>
        </w:tc>
        <w:tc>
          <w:tcPr>
            <w:tcW w:w="3260" w:type="dxa"/>
          </w:tcPr>
          <w:p w14:paraId="181B29F0" w14:textId="77777777" w:rsidR="00CD3117" w:rsidRPr="003255AE"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Razem - Pozostała działalność</w:t>
            </w:r>
          </w:p>
        </w:tc>
        <w:tc>
          <w:tcPr>
            <w:tcW w:w="1276" w:type="dxa"/>
          </w:tcPr>
          <w:p w14:paraId="652499DA" w14:textId="77777777" w:rsidR="00CD3117" w:rsidRPr="003255AE"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378 325</w:t>
            </w:r>
          </w:p>
        </w:tc>
        <w:tc>
          <w:tcPr>
            <w:tcW w:w="1559" w:type="dxa"/>
          </w:tcPr>
          <w:p w14:paraId="482F2CD7" w14:textId="77777777" w:rsidR="00CD3117" w:rsidRPr="003255AE"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370 431,75</w:t>
            </w:r>
          </w:p>
        </w:tc>
        <w:tc>
          <w:tcPr>
            <w:tcW w:w="1276" w:type="dxa"/>
          </w:tcPr>
          <w:p w14:paraId="54D81C7B" w14:textId="77777777" w:rsidR="00CD3117" w:rsidRPr="003255AE"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97,91</w:t>
            </w:r>
          </w:p>
        </w:tc>
      </w:tr>
      <w:tr w:rsidR="003255AE" w:rsidRPr="00B10BC7" w14:paraId="261A24AF" w14:textId="77777777" w:rsidTr="003255AE">
        <w:trPr>
          <w:cnfStyle w:val="000000100000" w:firstRow="0" w:lastRow="0" w:firstColumn="0" w:lastColumn="0" w:oddVBand="0" w:evenVBand="0" w:oddHBand="1" w:evenHBand="0" w:firstRowFirstColumn="0" w:firstRowLastColumn="0" w:lastRowFirstColumn="0" w:lastRowLastColumn="0"/>
          <w:trHeight w:hRule="exact" w:val="1443"/>
        </w:trPr>
        <w:tc>
          <w:tcPr>
            <w:cnfStyle w:val="001000000000" w:firstRow="0" w:lastRow="0" w:firstColumn="1" w:lastColumn="0" w:oddVBand="0" w:evenVBand="0" w:oddHBand="0" w:evenHBand="0" w:firstRowFirstColumn="0" w:firstRowLastColumn="0" w:lastRowFirstColumn="0" w:lastRowLastColumn="0"/>
            <w:tcW w:w="1555" w:type="dxa"/>
            <w:vMerge/>
          </w:tcPr>
          <w:p w14:paraId="28AD68AC"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1F9558AB"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85295</w:t>
            </w:r>
          </w:p>
        </w:tc>
        <w:tc>
          <w:tcPr>
            <w:tcW w:w="3260" w:type="dxa"/>
          </w:tcPr>
          <w:p w14:paraId="3F775BDB" w14:textId="456EF651"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 xml:space="preserve">Pozostała działalność- Środki </w:t>
            </w:r>
            <w:r w:rsidR="00063FB8" w:rsidRPr="004B7340">
              <w:rPr>
                <w:rFonts w:cstheme="minorHAnsi"/>
                <w:sz w:val="22"/>
                <w:szCs w:val="22"/>
              </w:rPr>
              <w:br/>
            </w:r>
            <w:r w:rsidRPr="004B7340">
              <w:rPr>
                <w:rFonts w:cstheme="minorHAnsi"/>
                <w:sz w:val="22"/>
                <w:szCs w:val="22"/>
              </w:rPr>
              <w:t xml:space="preserve">z Funduszu Pracy na jednorazowe świadczenie pieniężne 300zł na osobę </w:t>
            </w:r>
          </w:p>
        </w:tc>
        <w:tc>
          <w:tcPr>
            <w:tcW w:w="1276" w:type="dxa"/>
          </w:tcPr>
          <w:p w14:paraId="610BC230"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20 501</w:t>
            </w:r>
          </w:p>
        </w:tc>
        <w:tc>
          <w:tcPr>
            <w:tcW w:w="1559" w:type="dxa"/>
          </w:tcPr>
          <w:p w14:paraId="1B259F47"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20 500,97</w:t>
            </w:r>
          </w:p>
        </w:tc>
        <w:tc>
          <w:tcPr>
            <w:tcW w:w="1276" w:type="dxa"/>
          </w:tcPr>
          <w:p w14:paraId="0D5C3998"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100</w:t>
            </w:r>
          </w:p>
        </w:tc>
      </w:tr>
      <w:tr w:rsidR="003255AE" w:rsidRPr="00B10BC7" w14:paraId="4FD0992E" w14:textId="77777777" w:rsidTr="003255AE">
        <w:trPr>
          <w:trHeight w:hRule="exact" w:val="1025"/>
        </w:trPr>
        <w:tc>
          <w:tcPr>
            <w:cnfStyle w:val="001000000000" w:firstRow="0" w:lastRow="0" w:firstColumn="1" w:lastColumn="0" w:oddVBand="0" w:evenVBand="0" w:oddHBand="0" w:evenHBand="0" w:firstRowFirstColumn="0" w:firstRowLastColumn="0" w:lastRowFirstColumn="0" w:lastRowLastColumn="0"/>
            <w:tcW w:w="1555" w:type="dxa"/>
            <w:vMerge/>
          </w:tcPr>
          <w:p w14:paraId="53FE0459"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52F99BB4"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85295</w:t>
            </w:r>
          </w:p>
        </w:tc>
        <w:tc>
          <w:tcPr>
            <w:tcW w:w="3260" w:type="dxa"/>
          </w:tcPr>
          <w:p w14:paraId="4CD72C45" w14:textId="253437AE"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 xml:space="preserve">Pozostała działalność- Środki </w:t>
            </w:r>
            <w:r w:rsidR="00063FB8" w:rsidRPr="004B7340">
              <w:rPr>
                <w:rFonts w:cstheme="minorHAnsi"/>
                <w:sz w:val="22"/>
                <w:szCs w:val="22"/>
              </w:rPr>
              <w:br/>
            </w:r>
            <w:r w:rsidRPr="004B7340">
              <w:rPr>
                <w:rFonts w:cstheme="minorHAnsi"/>
                <w:sz w:val="22"/>
                <w:szCs w:val="22"/>
              </w:rPr>
              <w:t xml:space="preserve">z Funduszu Pracy na zapewnienie posiłku dla dzieci i młodzieży </w:t>
            </w:r>
          </w:p>
        </w:tc>
        <w:tc>
          <w:tcPr>
            <w:tcW w:w="1276" w:type="dxa"/>
          </w:tcPr>
          <w:p w14:paraId="75CA31C6"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46 784</w:t>
            </w:r>
          </w:p>
        </w:tc>
        <w:tc>
          <w:tcPr>
            <w:tcW w:w="1559" w:type="dxa"/>
          </w:tcPr>
          <w:p w14:paraId="68E4698B"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46 472,50</w:t>
            </w:r>
          </w:p>
        </w:tc>
        <w:tc>
          <w:tcPr>
            <w:tcW w:w="1276" w:type="dxa"/>
          </w:tcPr>
          <w:p w14:paraId="1DB1FA00"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99,33</w:t>
            </w:r>
          </w:p>
        </w:tc>
      </w:tr>
      <w:tr w:rsidR="003255AE" w:rsidRPr="00B10BC7" w14:paraId="7FE3411E" w14:textId="77777777" w:rsidTr="003255AE">
        <w:trPr>
          <w:cnfStyle w:val="000000100000" w:firstRow="0" w:lastRow="0" w:firstColumn="0" w:lastColumn="0" w:oddVBand="0" w:evenVBand="0" w:oddHBand="1" w:evenHBand="0" w:firstRowFirstColumn="0" w:firstRowLastColumn="0" w:lastRowFirstColumn="0" w:lastRowLastColumn="0"/>
          <w:trHeight w:hRule="exact" w:val="1742"/>
        </w:trPr>
        <w:tc>
          <w:tcPr>
            <w:cnfStyle w:val="001000000000" w:firstRow="0" w:lastRow="0" w:firstColumn="1" w:lastColumn="0" w:oddVBand="0" w:evenVBand="0" w:oddHBand="0" w:evenHBand="0" w:firstRowFirstColumn="0" w:firstRowLastColumn="0" w:lastRowFirstColumn="0" w:lastRowLastColumn="0"/>
            <w:tcW w:w="1555" w:type="dxa"/>
            <w:vMerge/>
          </w:tcPr>
          <w:p w14:paraId="109168FC"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357534E9"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95295</w:t>
            </w:r>
          </w:p>
        </w:tc>
        <w:tc>
          <w:tcPr>
            <w:tcW w:w="3260" w:type="dxa"/>
          </w:tcPr>
          <w:p w14:paraId="6C7B8C4F"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Pozostała działalność- w ramach programu wieloletniego „Senior+” na lata 2021-2025 Moduł II – Zapewnienie funkcjonowania placówki Senior +</w:t>
            </w:r>
          </w:p>
        </w:tc>
        <w:tc>
          <w:tcPr>
            <w:tcW w:w="1276" w:type="dxa"/>
          </w:tcPr>
          <w:p w14:paraId="5AC29F58"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311 040</w:t>
            </w:r>
          </w:p>
        </w:tc>
        <w:tc>
          <w:tcPr>
            <w:tcW w:w="1559" w:type="dxa"/>
          </w:tcPr>
          <w:p w14:paraId="7767DB7E"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303 458,28</w:t>
            </w:r>
          </w:p>
        </w:tc>
        <w:tc>
          <w:tcPr>
            <w:tcW w:w="1276" w:type="dxa"/>
          </w:tcPr>
          <w:p w14:paraId="665C5985"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97,56</w:t>
            </w:r>
          </w:p>
        </w:tc>
      </w:tr>
      <w:tr w:rsidR="003255AE" w:rsidRPr="00B10BC7" w14:paraId="37C1AA97" w14:textId="77777777" w:rsidTr="00CF5326">
        <w:trPr>
          <w:trHeight w:hRule="exact" w:val="1764"/>
        </w:trPr>
        <w:tc>
          <w:tcPr>
            <w:cnfStyle w:val="001000000000" w:firstRow="0" w:lastRow="0" w:firstColumn="1" w:lastColumn="0" w:oddVBand="0" w:evenVBand="0" w:oddHBand="0" w:evenHBand="0" w:firstRowFirstColumn="0" w:firstRowLastColumn="0" w:lastRowFirstColumn="0" w:lastRowLastColumn="0"/>
            <w:tcW w:w="1555" w:type="dxa"/>
          </w:tcPr>
          <w:p w14:paraId="4C461B20" w14:textId="2BE47B51" w:rsidR="007B02F0" w:rsidRPr="004B7340" w:rsidRDefault="007B02F0" w:rsidP="004B7340">
            <w:pPr>
              <w:spacing w:before="0" w:after="0" w:line="300" w:lineRule="auto"/>
              <w:contextualSpacing/>
              <w:rPr>
                <w:rFonts w:cstheme="minorHAnsi"/>
                <w:b w:val="0"/>
                <w:bCs w:val="0"/>
                <w:sz w:val="22"/>
                <w:szCs w:val="22"/>
              </w:rPr>
            </w:pPr>
            <w:r w:rsidRPr="004B7340">
              <w:rPr>
                <w:rFonts w:cstheme="minorHAnsi"/>
                <w:sz w:val="22"/>
                <w:szCs w:val="22"/>
              </w:rPr>
              <w:t xml:space="preserve">853 Pozostałe zadania </w:t>
            </w:r>
            <w:r w:rsidR="00CD3117" w:rsidRPr="004B7340">
              <w:rPr>
                <w:rFonts w:cstheme="minorHAnsi"/>
                <w:sz w:val="22"/>
                <w:szCs w:val="22"/>
              </w:rPr>
              <w:br/>
            </w:r>
            <w:r w:rsidRPr="004B7340">
              <w:rPr>
                <w:rFonts w:cstheme="minorHAnsi"/>
                <w:sz w:val="22"/>
                <w:szCs w:val="22"/>
              </w:rPr>
              <w:t>w zakresie polityki społecznej</w:t>
            </w:r>
          </w:p>
        </w:tc>
        <w:tc>
          <w:tcPr>
            <w:tcW w:w="850" w:type="dxa"/>
          </w:tcPr>
          <w:p w14:paraId="388B84F3"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3260" w:type="dxa"/>
          </w:tcPr>
          <w:p w14:paraId="5B782E73"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1276" w:type="dxa"/>
          </w:tcPr>
          <w:p w14:paraId="2C9AD941"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7340">
              <w:rPr>
                <w:rFonts w:cstheme="minorHAnsi"/>
                <w:b/>
                <w:bCs/>
                <w:sz w:val="22"/>
                <w:szCs w:val="22"/>
              </w:rPr>
              <w:t>384 000</w:t>
            </w:r>
          </w:p>
        </w:tc>
        <w:tc>
          <w:tcPr>
            <w:tcW w:w="1559" w:type="dxa"/>
          </w:tcPr>
          <w:p w14:paraId="4B8D6688"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7340">
              <w:rPr>
                <w:rFonts w:cstheme="minorHAnsi"/>
                <w:b/>
                <w:bCs/>
                <w:sz w:val="22"/>
                <w:szCs w:val="22"/>
              </w:rPr>
              <w:t>382 073,44</w:t>
            </w:r>
          </w:p>
        </w:tc>
        <w:tc>
          <w:tcPr>
            <w:tcW w:w="1276" w:type="dxa"/>
          </w:tcPr>
          <w:p w14:paraId="0AA35A08"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7340">
              <w:rPr>
                <w:rFonts w:cstheme="minorHAnsi"/>
                <w:b/>
                <w:bCs/>
                <w:sz w:val="22"/>
                <w:szCs w:val="22"/>
              </w:rPr>
              <w:t>99,50</w:t>
            </w:r>
          </w:p>
        </w:tc>
      </w:tr>
      <w:tr w:rsidR="003255AE" w:rsidRPr="00B10BC7" w14:paraId="2A45E38B" w14:textId="77777777" w:rsidTr="003255AE">
        <w:trPr>
          <w:cnfStyle w:val="000000100000" w:firstRow="0" w:lastRow="0" w:firstColumn="0" w:lastColumn="0" w:oddVBand="0" w:evenVBand="0" w:oddHBand="1" w:evenHBand="0" w:firstRowFirstColumn="0" w:firstRowLastColumn="0" w:lastRowFirstColumn="0" w:lastRowLastColumn="0"/>
          <w:trHeight w:hRule="exact" w:val="1081"/>
        </w:trPr>
        <w:tc>
          <w:tcPr>
            <w:cnfStyle w:val="001000000000" w:firstRow="0" w:lastRow="0" w:firstColumn="1" w:lastColumn="0" w:oddVBand="0" w:evenVBand="0" w:oddHBand="0" w:evenHBand="0" w:firstRowFirstColumn="0" w:firstRowLastColumn="0" w:lastRowFirstColumn="0" w:lastRowLastColumn="0"/>
            <w:tcW w:w="1555" w:type="dxa"/>
          </w:tcPr>
          <w:p w14:paraId="1BBA39DA" w14:textId="77777777" w:rsidR="007B02F0" w:rsidRPr="004B7340" w:rsidRDefault="007B02F0" w:rsidP="004B7340">
            <w:pPr>
              <w:spacing w:before="0" w:after="0" w:line="300" w:lineRule="auto"/>
              <w:contextualSpacing/>
              <w:rPr>
                <w:rFonts w:cstheme="minorHAnsi"/>
                <w:sz w:val="22"/>
                <w:szCs w:val="22"/>
              </w:rPr>
            </w:pPr>
          </w:p>
        </w:tc>
        <w:tc>
          <w:tcPr>
            <w:tcW w:w="850" w:type="dxa"/>
          </w:tcPr>
          <w:p w14:paraId="524A0F40"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85395</w:t>
            </w:r>
          </w:p>
        </w:tc>
        <w:tc>
          <w:tcPr>
            <w:tcW w:w="3260" w:type="dxa"/>
          </w:tcPr>
          <w:p w14:paraId="7E37E6C8"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Pozostała działalność – wspieranie inicjatyw na rzecz zaspokojenia potrzeb życiowych osób i rodzin</w:t>
            </w:r>
          </w:p>
        </w:tc>
        <w:tc>
          <w:tcPr>
            <w:tcW w:w="1276" w:type="dxa"/>
          </w:tcPr>
          <w:p w14:paraId="419D935F"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384 000</w:t>
            </w:r>
          </w:p>
        </w:tc>
        <w:tc>
          <w:tcPr>
            <w:tcW w:w="1559" w:type="dxa"/>
          </w:tcPr>
          <w:p w14:paraId="552B8225"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382 073,44</w:t>
            </w:r>
          </w:p>
        </w:tc>
        <w:tc>
          <w:tcPr>
            <w:tcW w:w="1276" w:type="dxa"/>
          </w:tcPr>
          <w:p w14:paraId="012CAF18"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99,50</w:t>
            </w:r>
          </w:p>
        </w:tc>
      </w:tr>
      <w:tr w:rsidR="003255AE" w:rsidRPr="00B10BC7" w14:paraId="6ABAA1DE" w14:textId="77777777" w:rsidTr="00CF5326">
        <w:trPr>
          <w:trHeight w:hRule="exact" w:val="1464"/>
        </w:trPr>
        <w:tc>
          <w:tcPr>
            <w:cnfStyle w:val="001000000000" w:firstRow="0" w:lastRow="0" w:firstColumn="1" w:lastColumn="0" w:oddVBand="0" w:evenVBand="0" w:oddHBand="0" w:evenHBand="0" w:firstRowFirstColumn="0" w:firstRowLastColumn="0" w:lastRowFirstColumn="0" w:lastRowLastColumn="0"/>
            <w:tcW w:w="1555" w:type="dxa"/>
          </w:tcPr>
          <w:p w14:paraId="56370B56" w14:textId="77777777" w:rsidR="007B02F0" w:rsidRPr="004B7340" w:rsidRDefault="007B02F0" w:rsidP="004B7340">
            <w:pPr>
              <w:spacing w:before="0" w:after="0" w:line="300" w:lineRule="auto"/>
              <w:contextualSpacing/>
              <w:rPr>
                <w:rFonts w:cstheme="minorHAnsi"/>
                <w:b w:val="0"/>
                <w:bCs w:val="0"/>
                <w:sz w:val="22"/>
                <w:szCs w:val="22"/>
              </w:rPr>
            </w:pPr>
            <w:r w:rsidRPr="004B7340">
              <w:rPr>
                <w:rFonts w:cstheme="minorHAnsi"/>
                <w:sz w:val="22"/>
                <w:szCs w:val="22"/>
              </w:rPr>
              <w:t>854 Edukacyjna opieka wychowawcza</w:t>
            </w:r>
          </w:p>
        </w:tc>
        <w:tc>
          <w:tcPr>
            <w:tcW w:w="850" w:type="dxa"/>
          </w:tcPr>
          <w:p w14:paraId="18BABE4B"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3260" w:type="dxa"/>
          </w:tcPr>
          <w:p w14:paraId="4F230F86"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276" w:type="dxa"/>
          </w:tcPr>
          <w:p w14:paraId="0F175E13"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7340">
              <w:rPr>
                <w:rFonts w:cstheme="minorHAnsi"/>
                <w:b/>
                <w:bCs/>
                <w:sz w:val="22"/>
                <w:szCs w:val="22"/>
              </w:rPr>
              <w:t>247 246</w:t>
            </w:r>
          </w:p>
        </w:tc>
        <w:tc>
          <w:tcPr>
            <w:tcW w:w="1559" w:type="dxa"/>
          </w:tcPr>
          <w:p w14:paraId="0E80C2F1"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7340">
              <w:rPr>
                <w:rFonts w:cstheme="minorHAnsi"/>
                <w:b/>
                <w:bCs/>
                <w:sz w:val="22"/>
                <w:szCs w:val="22"/>
              </w:rPr>
              <w:t>129 304,68</w:t>
            </w:r>
          </w:p>
        </w:tc>
        <w:tc>
          <w:tcPr>
            <w:tcW w:w="1276" w:type="dxa"/>
          </w:tcPr>
          <w:p w14:paraId="7CC34853"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7340">
              <w:rPr>
                <w:rFonts w:cstheme="minorHAnsi"/>
                <w:b/>
                <w:bCs/>
                <w:sz w:val="22"/>
                <w:szCs w:val="22"/>
              </w:rPr>
              <w:t>52,30</w:t>
            </w:r>
          </w:p>
        </w:tc>
      </w:tr>
      <w:tr w:rsidR="003255AE" w:rsidRPr="00B10BC7" w14:paraId="23B30B6A" w14:textId="77777777" w:rsidTr="003255AE">
        <w:trPr>
          <w:cnfStyle w:val="000000100000" w:firstRow="0" w:lastRow="0" w:firstColumn="0" w:lastColumn="0" w:oddVBand="0" w:evenVBand="0" w:oddHBand="1" w:evenHBand="0" w:firstRowFirstColumn="0" w:firstRowLastColumn="0" w:lastRowFirstColumn="0" w:lastRowLastColumn="0"/>
          <w:trHeight w:hRule="exact" w:val="71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14E0BC75"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0CAAA32F"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85415</w:t>
            </w:r>
          </w:p>
        </w:tc>
        <w:tc>
          <w:tcPr>
            <w:tcW w:w="3260" w:type="dxa"/>
          </w:tcPr>
          <w:p w14:paraId="0942EAEA" w14:textId="427A294C"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 xml:space="preserve">Pomoc materialna dla uczniów </w:t>
            </w:r>
            <w:r w:rsidR="00063FB8" w:rsidRPr="004B7340">
              <w:rPr>
                <w:rFonts w:cstheme="minorHAnsi"/>
                <w:sz w:val="22"/>
                <w:szCs w:val="22"/>
              </w:rPr>
              <w:br/>
            </w:r>
            <w:r w:rsidRPr="004B7340">
              <w:rPr>
                <w:rFonts w:cstheme="minorHAnsi"/>
                <w:sz w:val="22"/>
                <w:szCs w:val="22"/>
              </w:rPr>
              <w:t>o charakterze socjalnym</w:t>
            </w:r>
          </w:p>
        </w:tc>
        <w:tc>
          <w:tcPr>
            <w:tcW w:w="1276" w:type="dxa"/>
          </w:tcPr>
          <w:p w14:paraId="673AC642"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172 526</w:t>
            </w:r>
          </w:p>
        </w:tc>
        <w:tc>
          <w:tcPr>
            <w:tcW w:w="1559" w:type="dxa"/>
          </w:tcPr>
          <w:p w14:paraId="54D4B51B"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96 336,74</w:t>
            </w:r>
          </w:p>
        </w:tc>
        <w:tc>
          <w:tcPr>
            <w:tcW w:w="1276" w:type="dxa"/>
          </w:tcPr>
          <w:p w14:paraId="7F34B28F"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55,84</w:t>
            </w:r>
          </w:p>
        </w:tc>
      </w:tr>
      <w:tr w:rsidR="003255AE" w:rsidRPr="00B10BC7" w14:paraId="5DCDF09D" w14:textId="77777777" w:rsidTr="003255AE">
        <w:trPr>
          <w:trHeight w:hRule="exact" w:val="1424"/>
        </w:trPr>
        <w:tc>
          <w:tcPr>
            <w:cnfStyle w:val="001000000000" w:firstRow="0" w:lastRow="0" w:firstColumn="1" w:lastColumn="0" w:oddVBand="0" w:evenVBand="0" w:oddHBand="0" w:evenHBand="0" w:firstRowFirstColumn="0" w:firstRowLastColumn="0" w:lastRowFirstColumn="0" w:lastRowLastColumn="0"/>
            <w:tcW w:w="1555" w:type="dxa"/>
            <w:vMerge/>
          </w:tcPr>
          <w:p w14:paraId="26C9B7E7"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23A0DCF4"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85415</w:t>
            </w:r>
          </w:p>
        </w:tc>
        <w:tc>
          <w:tcPr>
            <w:tcW w:w="3260" w:type="dxa"/>
          </w:tcPr>
          <w:p w14:paraId="6D4953C8" w14:textId="02692723"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 xml:space="preserve">Pomoc materialna dla uczniów </w:t>
            </w:r>
            <w:r w:rsidR="00063FB8" w:rsidRPr="004B7340">
              <w:rPr>
                <w:rFonts w:cstheme="minorHAnsi"/>
                <w:sz w:val="22"/>
                <w:szCs w:val="22"/>
              </w:rPr>
              <w:br/>
            </w:r>
            <w:r w:rsidRPr="004B7340">
              <w:rPr>
                <w:rFonts w:cstheme="minorHAnsi"/>
                <w:sz w:val="22"/>
                <w:szCs w:val="22"/>
              </w:rPr>
              <w:t xml:space="preserve">o charakterze socjalnym – środki </w:t>
            </w:r>
            <w:r w:rsidR="00063FB8" w:rsidRPr="004B7340">
              <w:rPr>
                <w:rFonts w:cstheme="minorHAnsi"/>
                <w:sz w:val="22"/>
                <w:szCs w:val="22"/>
              </w:rPr>
              <w:br/>
            </w:r>
            <w:r w:rsidRPr="004B7340">
              <w:rPr>
                <w:rFonts w:cstheme="minorHAnsi"/>
                <w:sz w:val="22"/>
                <w:szCs w:val="22"/>
              </w:rPr>
              <w:t xml:space="preserve">z Funduszu Pomocy na rzecz obywateli Ukrainy </w:t>
            </w:r>
          </w:p>
        </w:tc>
        <w:tc>
          <w:tcPr>
            <w:tcW w:w="1276" w:type="dxa"/>
          </w:tcPr>
          <w:p w14:paraId="31200303"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74 720</w:t>
            </w:r>
          </w:p>
        </w:tc>
        <w:tc>
          <w:tcPr>
            <w:tcW w:w="1559" w:type="dxa"/>
          </w:tcPr>
          <w:p w14:paraId="34205E89"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32 967,94</w:t>
            </w:r>
          </w:p>
        </w:tc>
        <w:tc>
          <w:tcPr>
            <w:tcW w:w="1276" w:type="dxa"/>
          </w:tcPr>
          <w:p w14:paraId="58D77C71"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44,12</w:t>
            </w:r>
          </w:p>
        </w:tc>
      </w:tr>
      <w:tr w:rsidR="003255AE" w:rsidRPr="00B10BC7" w14:paraId="032CEDA9" w14:textId="77777777" w:rsidTr="003255AE">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1555" w:type="dxa"/>
          </w:tcPr>
          <w:p w14:paraId="409490A6" w14:textId="77777777" w:rsidR="007B02F0" w:rsidRPr="004B7340" w:rsidRDefault="007B02F0" w:rsidP="004B7340">
            <w:pPr>
              <w:spacing w:before="0" w:after="0" w:line="300" w:lineRule="auto"/>
              <w:contextualSpacing/>
              <w:rPr>
                <w:rFonts w:cstheme="minorHAnsi"/>
                <w:b w:val="0"/>
                <w:bCs w:val="0"/>
                <w:sz w:val="22"/>
                <w:szCs w:val="22"/>
              </w:rPr>
            </w:pPr>
            <w:r w:rsidRPr="004B7340">
              <w:rPr>
                <w:rFonts w:cstheme="minorHAnsi"/>
                <w:sz w:val="22"/>
                <w:szCs w:val="22"/>
              </w:rPr>
              <w:t xml:space="preserve">855 Rodzina </w:t>
            </w:r>
          </w:p>
        </w:tc>
        <w:tc>
          <w:tcPr>
            <w:tcW w:w="850" w:type="dxa"/>
          </w:tcPr>
          <w:p w14:paraId="1E7E1370"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3260" w:type="dxa"/>
          </w:tcPr>
          <w:p w14:paraId="65BC6F13"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276" w:type="dxa"/>
          </w:tcPr>
          <w:p w14:paraId="08FE1F5F"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B7340">
              <w:rPr>
                <w:rFonts w:cstheme="minorHAnsi"/>
                <w:b/>
                <w:bCs/>
                <w:sz w:val="22"/>
                <w:szCs w:val="22"/>
              </w:rPr>
              <w:t>896 395</w:t>
            </w:r>
          </w:p>
        </w:tc>
        <w:tc>
          <w:tcPr>
            <w:tcW w:w="1559" w:type="dxa"/>
          </w:tcPr>
          <w:p w14:paraId="18062F78"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B7340">
              <w:rPr>
                <w:rFonts w:cstheme="minorHAnsi"/>
                <w:b/>
                <w:bCs/>
                <w:sz w:val="22"/>
                <w:szCs w:val="22"/>
              </w:rPr>
              <w:t>890 532,00</w:t>
            </w:r>
          </w:p>
        </w:tc>
        <w:tc>
          <w:tcPr>
            <w:tcW w:w="1276" w:type="dxa"/>
          </w:tcPr>
          <w:p w14:paraId="4057CBA9" w14:textId="77777777" w:rsidR="007B02F0" w:rsidRPr="004B7340" w:rsidRDefault="007B02F0"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B7340">
              <w:rPr>
                <w:rFonts w:cstheme="minorHAnsi"/>
                <w:b/>
                <w:bCs/>
                <w:sz w:val="22"/>
                <w:szCs w:val="22"/>
              </w:rPr>
              <w:t>99,35</w:t>
            </w:r>
          </w:p>
        </w:tc>
      </w:tr>
      <w:tr w:rsidR="003255AE" w:rsidRPr="00B10BC7" w14:paraId="3F330585" w14:textId="77777777" w:rsidTr="003255AE">
        <w:trPr>
          <w:trHeight w:hRule="exact" w:val="585"/>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DA62902"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1A802FE9"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85504</w:t>
            </w:r>
          </w:p>
        </w:tc>
        <w:tc>
          <w:tcPr>
            <w:tcW w:w="3260" w:type="dxa"/>
          </w:tcPr>
          <w:p w14:paraId="42BAC3B4"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Razem - Wspieranie rodziny</w:t>
            </w:r>
          </w:p>
        </w:tc>
        <w:tc>
          <w:tcPr>
            <w:tcW w:w="1276" w:type="dxa"/>
          </w:tcPr>
          <w:p w14:paraId="11F2A3DD"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896 395</w:t>
            </w:r>
          </w:p>
        </w:tc>
        <w:tc>
          <w:tcPr>
            <w:tcW w:w="1559" w:type="dxa"/>
          </w:tcPr>
          <w:p w14:paraId="2485161A"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890 532,00</w:t>
            </w:r>
          </w:p>
        </w:tc>
        <w:tc>
          <w:tcPr>
            <w:tcW w:w="1276" w:type="dxa"/>
          </w:tcPr>
          <w:p w14:paraId="20AD9B7E"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99,35</w:t>
            </w:r>
          </w:p>
        </w:tc>
      </w:tr>
      <w:tr w:rsidR="003255AE" w:rsidRPr="00B10BC7" w14:paraId="4CBC9083" w14:textId="77777777" w:rsidTr="00CF5326">
        <w:trPr>
          <w:cnfStyle w:val="000000100000" w:firstRow="0" w:lastRow="0" w:firstColumn="0" w:lastColumn="0" w:oddVBand="0" w:evenVBand="0" w:oddHBand="1" w:evenHBand="0" w:firstRowFirstColumn="0" w:firstRowLastColumn="0" w:lastRowFirstColumn="0" w:lastRowLastColumn="0"/>
          <w:trHeight w:hRule="exact" w:val="411"/>
        </w:trPr>
        <w:tc>
          <w:tcPr>
            <w:cnfStyle w:val="001000000000" w:firstRow="0" w:lastRow="0" w:firstColumn="1" w:lastColumn="0" w:oddVBand="0" w:evenVBand="0" w:oddHBand="0" w:evenHBand="0" w:firstRowFirstColumn="0" w:firstRowLastColumn="0" w:lastRowFirstColumn="0" w:lastRowLastColumn="0"/>
            <w:tcW w:w="1555" w:type="dxa"/>
            <w:vMerge/>
          </w:tcPr>
          <w:p w14:paraId="23678381"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552CAA94"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85504</w:t>
            </w:r>
          </w:p>
        </w:tc>
        <w:tc>
          <w:tcPr>
            <w:tcW w:w="3260" w:type="dxa"/>
          </w:tcPr>
          <w:p w14:paraId="2D98CAE1"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Wspieranie rodziny</w:t>
            </w:r>
          </w:p>
        </w:tc>
        <w:tc>
          <w:tcPr>
            <w:tcW w:w="1276" w:type="dxa"/>
          </w:tcPr>
          <w:p w14:paraId="59ABEEC8"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756 785</w:t>
            </w:r>
          </w:p>
        </w:tc>
        <w:tc>
          <w:tcPr>
            <w:tcW w:w="1559" w:type="dxa"/>
          </w:tcPr>
          <w:p w14:paraId="33F44EB7"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752 281,04</w:t>
            </w:r>
          </w:p>
        </w:tc>
        <w:tc>
          <w:tcPr>
            <w:tcW w:w="1276" w:type="dxa"/>
          </w:tcPr>
          <w:p w14:paraId="3E7C9713"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99,40</w:t>
            </w:r>
          </w:p>
        </w:tc>
      </w:tr>
      <w:tr w:rsidR="003255AE" w:rsidRPr="00B10BC7" w14:paraId="08ADFCC2" w14:textId="77777777" w:rsidTr="003255AE">
        <w:trPr>
          <w:trHeight w:hRule="exact" w:val="1685"/>
        </w:trPr>
        <w:tc>
          <w:tcPr>
            <w:cnfStyle w:val="001000000000" w:firstRow="0" w:lastRow="0" w:firstColumn="1" w:lastColumn="0" w:oddVBand="0" w:evenVBand="0" w:oddHBand="0" w:evenHBand="0" w:firstRowFirstColumn="0" w:firstRowLastColumn="0" w:lastRowFirstColumn="0" w:lastRowLastColumn="0"/>
            <w:tcW w:w="1555" w:type="dxa"/>
            <w:vMerge/>
          </w:tcPr>
          <w:p w14:paraId="7900DEE8"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31746B02"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85504</w:t>
            </w:r>
          </w:p>
        </w:tc>
        <w:tc>
          <w:tcPr>
            <w:tcW w:w="3260" w:type="dxa"/>
          </w:tcPr>
          <w:p w14:paraId="5A3A07F6"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Dofinansowanie wynagrodzeń pracowników jednostek wspierania rodziny i systemu pieczy zastępczej na lata 2024-2027</w:t>
            </w:r>
          </w:p>
        </w:tc>
        <w:tc>
          <w:tcPr>
            <w:tcW w:w="1276" w:type="dxa"/>
          </w:tcPr>
          <w:p w14:paraId="7F505935"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34 774</w:t>
            </w:r>
          </w:p>
        </w:tc>
        <w:tc>
          <w:tcPr>
            <w:tcW w:w="1559" w:type="dxa"/>
          </w:tcPr>
          <w:p w14:paraId="487B3539"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33 414,96</w:t>
            </w:r>
          </w:p>
        </w:tc>
        <w:tc>
          <w:tcPr>
            <w:tcW w:w="1276" w:type="dxa"/>
          </w:tcPr>
          <w:p w14:paraId="39B5A5FF" w14:textId="77777777" w:rsidR="00CD3117" w:rsidRPr="004B7340" w:rsidRDefault="00CD3117"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7340">
              <w:rPr>
                <w:rFonts w:cstheme="minorHAnsi"/>
                <w:sz w:val="22"/>
                <w:szCs w:val="22"/>
              </w:rPr>
              <w:t>96,09</w:t>
            </w:r>
          </w:p>
        </w:tc>
      </w:tr>
      <w:tr w:rsidR="003255AE" w:rsidRPr="00B10BC7" w14:paraId="141BB477" w14:textId="77777777" w:rsidTr="00CF5326">
        <w:trPr>
          <w:cnfStyle w:val="000000100000" w:firstRow="0" w:lastRow="0" w:firstColumn="0" w:lastColumn="0" w:oddVBand="0" w:evenVBand="0" w:oddHBand="1" w:evenHBand="0" w:firstRowFirstColumn="0" w:firstRowLastColumn="0" w:lastRowFirstColumn="0" w:lastRowLastColumn="0"/>
          <w:trHeight w:hRule="exact" w:val="2012"/>
        </w:trPr>
        <w:tc>
          <w:tcPr>
            <w:cnfStyle w:val="001000000000" w:firstRow="0" w:lastRow="0" w:firstColumn="1" w:lastColumn="0" w:oddVBand="0" w:evenVBand="0" w:oddHBand="0" w:evenHBand="0" w:firstRowFirstColumn="0" w:firstRowLastColumn="0" w:lastRowFirstColumn="0" w:lastRowLastColumn="0"/>
            <w:tcW w:w="1555" w:type="dxa"/>
            <w:vMerge/>
          </w:tcPr>
          <w:p w14:paraId="15C65F25" w14:textId="77777777" w:rsidR="00CD3117" w:rsidRPr="004B7340" w:rsidRDefault="00CD3117" w:rsidP="004B7340">
            <w:pPr>
              <w:spacing w:before="0" w:after="0" w:line="300" w:lineRule="auto"/>
              <w:contextualSpacing/>
              <w:rPr>
                <w:rFonts w:cstheme="minorHAnsi"/>
                <w:sz w:val="22"/>
                <w:szCs w:val="22"/>
              </w:rPr>
            </w:pPr>
          </w:p>
        </w:tc>
        <w:tc>
          <w:tcPr>
            <w:tcW w:w="850" w:type="dxa"/>
          </w:tcPr>
          <w:p w14:paraId="763CB88C"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85504</w:t>
            </w:r>
          </w:p>
        </w:tc>
        <w:tc>
          <w:tcPr>
            <w:tcW w:w="3260" w:type="dxa"/>
          </w:tcPr>
          <w:p w14:paraId="1280D636" w14:textId="6D7D7E2C"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w ramach programu Asystent rodziny na 2024 rok z</w:t>
            </w:r>
            <w:r w:rsidR="005258F8" w:rsidRPr="004B7340">
              <w:rPr>
                <w:rFonts w:cstheme="minorHAnsi"/>
                <w:sz w:val="22"/>
                <w:szCs w:val="22"/>
              </w:rPr>
              <w:t> </w:t>
            </w:r>
            <w:r w:rsidRPr="004B7340">
              <w:rPr>
                <w:rFonts w:cstheme="minorHAnsi"/>
                <w:sz w:val="22"/>
                <w:szCs w:val="22"/>
              </w:rPr>
              <w:t>przeznaczeniem na dofinansowanie do wynagrodzenia dla asystentów rodziny.</w:t>
            </w:r>
          </w:p>
        </w:tc>
        <w:tc>
          <w:tcPr>
            <w:tcW w:w="1276" w:type="dxa"/>
          </w:tcPr>
          <w:p w14:paraId="73A69920"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104 836</w:t>
            </w:r>
          </w:p>
        </w:tc>
        <w:tc>
          <w:tcPr>
            <w:tcW w:w="1559" w:type="dxa"/>
          </w:tcPr>
          <w:p w14:paraId="594D53B7"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104 836,00</w:t>
            </w:r>
          </w:p>
        </w:tc>
        <w:tc>
          <w:tcPr>
            <w:tcW w:w="1276" w:type="dxa"/>
          </w:tcPr>
          <w:p w14:paraId="06916D53" w14:textId="77777777" w:rsidR="00CD3117" w:rsidRPr="004B7340" w:rsidRDefault="00CD3117" w:rsidP="004B734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B7340">
              <w:rPr>
                <w:rFonts w:cstheme="minorHAnsi"/>
                <w:sz w:val="22"/>
                <w:szCs w:val="22"/>
              </w:rPr>
              <w:t>100</w:t>
            </w:r>
          </w:p>
        </w:tc>
      </w:tr>
      <w:tr w:rsidR="003255AE" w:rsidRPr="00B10BC7" w14:paraId="36B22D4B" w14:textId="77777777" w:rsidTr="007A2CE1">
        <w:trPr>
          <w:trHeight w:hRule="exact" w:val="401"/>
        </w:trPr>
        <w:tc>
          <w:tcPr>
            <w:cnfStyle w:val="001000000000" w:firstRow="0" w:lastRow="0" w:firstColumn="1" w:lastColumn="0" w:oddVBand="0" w:evenVBand="0" w:oddHBand="0" w:evenHBand="0" w:firstRowFirstColumn="0" w:firstRowLastColumn="0" w:lastRowFirstColumn="0" w:lastRowLastColumn="0"/>
            <w:tcW w:w="1555" w:type="dxa"/>
          </w:tcPr>
          <w:p w14:paraId="05E6EC43" w14:textId="072F627F" w:rsidR="007B02F0" w:rsidRPr="004B7340" w:rsidRDefault="00CD3117" w:rsidP="004B7340">
            <w:pPr>
              <w:spacing w:before="0" w:after="0" w:line="300" w:lineRule="auto"/>
              <w:contextualSpacing/>
              <w:rPr>
                <w:rFonts w:cstheme="minorHAnsi"/>
                <w:b w:val="0"/>
                <w:bCs w:val="0"/>
                <w:sz w:val="22"/>
                <w:szCs w:val="22"/>
              </w:rPr>
            </w:pPr>
            <w:r w:rsidRPr="004B7340">
              <w:rPr>
                <w:rFonts w:cstheme="minorHAnsi"/>
                <w:sz w:val="22"/>
                <w:szCs w:val="22"/>
              </w:rPr>
              <w:t>RAZEM</w:t>
            </w:r>
          </w:p>
        </w:tc>
        <w:tc>
          <w:tcPr>
            <w:tcW w:w="850" w:type="dxa"/>
          </w:tcPr>
          <w:p w14:paraId="07026E35"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3260" w:type="dxa"/>
          </w:tcPr>
          <w:p w14:paraId="034A8CA6"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1276" w:type="dxa"/>
          </w:tcPr>
          <w:p w14:paraId="5E0261EB"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7340">
              <w:rPr>
                <w:rFonts w:cstheme="minorHAnsi"/>
                <w:b/>
                <w:bCs/>
                <w:sz w:val="22"/>
                <w:szCs w:val="22"/>
              </w:rPr>
              <w:t>36 874 295</w:t>
            </w:r>
          </w:p>
        </w:tc>
        <w:tc>
          <w:tcPr>
            <w:tcW w:w="1559" w:type="dxa"/>
          </w:tcPr>
          <w:p w14:paraId="1C735542"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7340">
              <w:rPr>
                <w:rFonts w:cstheme="minorHAnsi"/>
                <w:b/>
                <w:bCs/>
                <w:sz w:val="22"/>
                <w:szCs w:val="22"/>
              </w:rPr>
              <w:t>36 498 006,28</w:t>
            </w:r>
          </w:p>
        </w:tc>
        <w:tc>
          <w:tcPr>
            <w:tcW w:w="1276" w:type="dxa"/>
          </w:tcPr>
          <w:p w14:paraId="0F9A8A23" w14:textId="77777777" w:rsidR="007B02F0" w:rsidRPr="004B7340" w:rsidRDefault="007B02F0" w:rsidP="004B734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7340">
              <w:rPr>
                <w:rFonts w:cstheme="minorHAnsi"/>
                <w:b/>
                <w:bCs/>
                <w:sz w:val="22"/>
                <w:szCs w:val="22"/>
              </w:rPr>
              <w:t>98,98</w:t>
            </w:r>
          </w:p>
        </w:tc>
      </w:tr>
    </w:tbl>
    <w:p w14:paraId="44AB9DC7" w14:textId="6383E3F7" w:rsidR="007C4399" w:rsidRPr="00B10BC7" w:rsidRDefault="007C4399" w:rsidP="00B10BC7">
      <w:pPr>
        <w:spacing w:before="0" w:after="240" w:line="300" w:lineRule="auto"/>
        <w:contextualSpacing/>
        <w:rPr>
          <w:rFonts w:cstheme="minorHAnsi"/>
          <w:sz w:val="22"/>
          <w:szCs w:val="22"/>
        </w:rPr>
      </w:pPr>
      <w:r w:rsidRPr="00B10BC7">
        <w:rPr>
          <w:rFonts w:cstheme="minorHAnsi"/>
          <w:sz w:val="22"/>
          <w:szCs w:val="22"/>
        </w:rPr>
        <w:t>Źródło: Opracowanie Ośrodek Pomocy Społecznej Dzielnicy Bielany</w:t>
      </w:r>
      <w:r w:rsidR="00142F5F" w:rsidRPr="00B10BC7">
        <w:rPr>
          <w:rFonts w:cstheme="minorHAnsi"/>
          <w:sz w:val="22"/>
          <w:szCs w:val="22"/>
        </w:rPr>
        <w:t xml:space="preserve"> m</w:t>
      </w:r>
      <w:r w:rsidRPr="00B10BC7">
        <w:rPr>
          <w:rFonts w:cstheme="minorHAnsi"/>
          <w:sz w:val="22"/>
          <w:szCs w:val="22"/>
        </w:rPr>
        <w:t>.</w:t>
      </w:r>
      <w:r w:rsidR="00142F5F" w:rsidRPr="00B10BC7">
        <w:rPr>
          <w:rFonts w:cstheme="minorHAnsi"/>
          <w:sz w:val="22"/>
          <w:szCs w:val="22"/>
        </w:rPr>
        <w:t>st. Warszawy</w:t>
      </w:r>
    </w:p>
    <w:p w14:paraId="621A1D81" w14:textId="6B0B0ECF" w:rsidR="00F455EF" w:rsidRPr="00B10BC7" w:rsidRDefault="001862C6" w:rsidP="00B10BC7">
      <w:pPr>
        <w:pStyle w:val="Legenda"/>
        <w:spacing w:before="0" w:after="240" w:line="300" w:lineRule="auto"/>
        <w:contextualSpacing/>
        <w:rPr>
          <w:rFonts w:cstheme="minorHAnsi"/>
          <w:color w:val="auto"/>
          <w:sz w:val="22"/>
          <w:szCs w:val="22"/>
        </w:rPr>
      </w:pPr>
      <w:bookmarkStart w:id="27" w:name="_Toc165001007"/>
      <w:r w:rsidRPr="00B10BC7">
        <w:rPr>
          <w:rFonts w:cstheme="minorHAnsi"/>
          <w:color w:val="auto"/>
          <w:sz w:val="22"/>
          <w:szCs w:val="22"/>
        </w:rPr>
        <w:t xml:space="preserve">Wykres nr </w:t>
      </w:r>
      <w:bookmarkEnd w:id="27"/>
      <w:r w:rsidR="004E6046">
        <w:rPr>
          <w:rFonts w:cstheme="minorHAnsi"/>
          <w:color w:val="auto"/>
          <w:sz w:val="22"/>
          <w:szCs w:val="22"/>
        </w:rPr>
        <w:t>5</w:t>
      </w:r>
    </w:p>
    <w:p w14:paraId="47387CEA" w14:textId="09906EAC" w:rsidR="001862C6" w:rsidRPr="00B10BC7" w:rsidRDefault="001862C6"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Porównanie wydatków w latach 201</w:t>
      </w:r>
      <w:r w:rsidR="00F455EF" w:rsidRPr="00B10BC7">
        <w:rPr>
          <w:rFonts w:cstheme="minorHAnsi"/>
          <w:color w:val="auto"/>
          <w:sz w:val="22"/>
          <w:szCs w:val="22"/>
        </w:rPr>
        <w:t>7</w:t>
      </w:r>
      <w:r w:rsidR="008A2DDE" w:rsidRPr="00B10BC7">
        <w:rPr>
          <w:rFonts w:cstheme="minorHAnsi"/>
          <w:color w:val="auto"/>
          <w:sz w:val="22"/>
          <w:szCs w:val="22"/>
        </w:rPr>
        <w:t>–</w:t>
      </w:r>
      <w:r w:rsidRPr="00B10BC7">
        <w:rPr>
          <w:rFonts w:cstheme="minorHAnsi"/>
          <w:color w:val="auto"/>
          <w:sz w:val="22"/>
          <w:szCs w:val="22"/>
        </w:rPr>
        <w:t>202</w:t>
      </w:r>
      <w:r w:rsidR="00F455EF" w:rsidRPr="00B10BC7">
        <w:rPr>
          <w:rFonts w:cstheme="minorHAnsi"/>
          <w:color w:val="auto"/>
          <w:sz w:val="22"/>
          <w:szCs w:val="22"/>
        </w:rPr>
        <w:t>4</w:t>
      </w:r>
    </w:p>
    <w:p w14:paraId="09DB2843" w14:textId="77777777" w:rsidR="001030FE" w:rsidRPr="00B10BC7" w:rsidRDefault="001030FE" w:rsidP="00B10BC7">
      <w:pPr>
        <w:tabs>
          <w:tab w:val="left" w:pos="7400"/>
        </w:tabs>
        <w:spacing w:before="0" w:after="240" w:line="300" w:lineRule="auto"/>
        <w:contextualSpacing/>
        <w:jc w:val="center"/>
        <w:rPr>
          <w:rFonts w:cstheme="minorHAnsi"/>
          <w:sz w:val="22"/>
          <w:szCs w:val="22"/>
        </w:rPr>
      </w:pPr>
      <w:r w:rsidRPr="00B10BC7">
        <w:rPr>
          <w:rFonts w:cstheme="minorHAnsi"/>
          <w:b/>
          <w:noProof/>
          <w:sz w:val="28"/>
          <w:szCs w:val="28"/>
        </w:rPr>
        <w:drawing>
          <wp:inline distT="0" distB="0" distL="0" distR="0" wp14:anchorId="37A4534E" wp14:editId="28BFDEFA">
            <wp:extent cx="5773196" cy="2987675"/>
            <wp:effectExtent l="0" t="0" r="18415" b="3175"/>
            <wp:docPr id="25" name="Obi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6E8E7B" w14:textId="12D6C57F" w:rsidR="00063FB8" w:rsidRDefault="007C4399" w:rsidP="00B10BC7">
      <w:pPr>
        <w:pStyle w:val="Wykrespodpis"/>
        <w:spacing w:before="0" w:after="240" w:line="300" w:lineRule="auto"/>
        <w:rPr>
          <w:rFonts w:cstheme="minorHAnsi"/>
          <w:sz w:val="22"/>
          <w:szCs w:val="22"/>
        </w:rPr>
      </w:pPr>
      <w:r w:rsidRPr="00B10BC7">
        <w:rPr>
          <w:rFonts w:cstheme="minorHAnsi"/>
          <w:sz w:val="22"/>
          <w:szCs w:val="22"/>
        </w:rPr>
        <w:t>Źródło: Opracowanie Ośrodek Pomocy Społecznej Dzielnicy Bielany</w:t>
      </w:r>
      <w:r w:rsidR="00142F5F" w:rsidRPr="00B10BC7">
        <w:rPr>
          <w:rFonts w:cstheme="minorHAnsi"/>
          <w:sz w:val="22"/>
          <w:szCs w:val="22"/>
        </w:rPr>
        <w:t xml:space="preserve"> m.st. Warszawy</w:t>
      </w:r>
    </w:p>
    <w:p w14:paraId="15AA4C19" w14:textId="7A5BB658" w:rsidR="007C4399" w:rsidRPr="00B10BC7" w:rsidRDefault="00DF615A" w:rsidP="00A7077E">
      <w:pPr>
        <w:pStyle w:val="Nagwek2"/>
        <w:numPr>
          <w:ilvl w:val="1"/>
          <w:numId w:val="36"/>
        </w:numPr>
        <w:spacing w:afterLines="0" w:after="240" w:line="300" w:lineRule="auto"/>
        <w:contextualSpacing/>
      </w:pPr>
      <w:bookmarkStart w:id="28" w:name="_Toc191995081"/>
      <w:r w:rsidRPr="00B10BC7">
        <w:t>DOCHODY</w:t>
      </w:r>
      <w:bookmarkEnd w:id="28"/>
    </w:p>
    <w:p w14:paraId="2D6547B9" w14:textId="530413C1" w:rsidR="00DF615A" w:rsidRPr="00B10BC7" w:rsidRDefault="00DF615A" w:rsidP="007A2CE1">
      <w:pPr>
        <w:pStyle w:val="Legenda"/>
        <w:spacing w:before="0" w:after="240" w:line="300" w:lineRule="auto"/>
        <w:rPr>
          <w:rFonts w:eastAsia="Calibri" w:cstheme="minorHAnsi"/>
          <w:b w:val="0"/>
          <w:bCs w:val="0"/>
          <w:color w:val="auto"/>
          <w:sz w:val="22"/>
          <w:szCs w:val="22"/>
          <w:lang w:eastAsia="en-US"/>
        </w:rPr>
      </w:pPr>
      <w:bookmarkStart w:id="29" w:name="_Toc165001040"/>
      <w:r w:rsidRPr="00B10BC7">
        <w:rPr>
          <w:rFonts w:eastAsia="Calibri" w:cstheme="minorHAnsi"/>
          <w:b w:val="0"/>
          <w:bCs w:val="0"/>
          <w:color w:val="auto"/>
          <w:sz w:val="22"/>
          <w:szCs w:val="22"/>
          <w:lang w:eastAsia="en-US"/>
        </w:rPr>
        <w:t>Zrealizowane w okresie sprawozdawczym dochody pochodzą głównie z odpłatności za usługi opiekuńcze i posiłki, z odpłatności za pobyt dzienny w placówkach OPS oraz ze spłat nienależnych pobranych świadczeń.</w:t>
      </w:r>
    </w:p>
    <w:p w14:paraId="0C01CB3B" w14:textId="306CF9DE" w:rsidR="001862C6" w:rsidRPr="004E6046" w:rsidRDefault="005B751D" w:rsidP="007A2CE1">
      <w:pPr>
        <w:pStyle w:val="Legenda"/>
        <w:spacing w:before="0" w:after="240" w:line="300" w:lineRule="auto"/>
        <w:contextualSpacing/>
        <w:rPr>
          <w:rFonts w:cstheme="minorHAnsi"/>
          <w:color w:val="auto"/>
          <w:sz w:val="22"/>
          <w:szCs w:val="22"/>
        </w:rPr>
      </w:pPr>
      <w:r w:rsidRPr="004E6046">
        <w:rPr>
          <w:rFonts w:cstheme="minorHAnsi"/>
          <w:color w:val="auto"/>
          <w:sz w:val="22"/>
          <w:szCs w:val="22"/>
        </w:rPr>
        <w:t>T</w:t>
      </w:r>
      <w:r w:rsidR="001862C6" w:rsidRPr="004E6046">
        <w:rPr>
          <w:rFonts w:cstheme="minorHAnsi"/>
          <w:color w:val="auto"/>
          <w:sz w:val="22"/>
          <w:szCs w:val="22"/>
        </w:rPr>
        <w:t xml:space="preserve">abela nr </w:t>
      </w:r>
      <w:bookmarkEnd w:id="29"/>
      <w:r w:rsidR="004E6046" w:rsidRPr="004E6046">
        <w:rPr>
          <w:rFonts w:cstheme="minorHAnsi"/>
          <w:color w:val="auto"/>
          <w:sz w:val="22"/>
          <w:szCs w:val="22"/>
        </w:rPr>
        <w:t>9</w:t>
      </w:r>
    </w:p>
    <w:p w14:paraId="7C51262F" w14:textId="5032DB00" w:rsidR="001862C6" w:rsidRPr="00B10BC7" w:rsidRDefault="001862C6" w:rsidP="007A2CE1">
      <w:pPr>
        <w:pStyle w:val="Legenda"/>
        <w:spacing w:before="0" w:after="240" w:line="300" w:lineRule="auto"/>
        <w:contextualSpacing/>
        <w:rPr>
          <w:rFonts w:cstheme="minorHAnsi"/>
          <w:color w:val="auto"/>
          <w:sz w:val="22"/>
          <w:szCs w:val="22"/>
        </w:rPr>
      </w:pPr>
      <w:r w:rsidRPr="00B10BC7">
        <w:rPr>
          <w:rFonts w:cstheme="minorHAnsi"/>
          <w:color w:val="auto"/>
          <w:sz w:val="22"/>
          <w:szCs w:val="22"/>
        </w:rPr>
        <w:t>Realizacja dochodów budżetowych w zł</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Realizacja dochodów budżetowych w zł"/>
      </w:tblPr>
      <w:tblGrid>
        <w:gridCol w:w="2343"/>
        <w:gridCol w:w="2636"/>
      </w:tblGrid>
      <w:tr w:rsidR="00DB4C5F" w:rsidRPr="00DB4C5F" w14:paraId="24CE5694" w14:textId="77777777" w:rsidTr="007A2CE1">
        <w:trPr>
          <w:cnfStyle w:val="100000000000" w:firstRow="1" w:lastRow="0" w:firstColumn="0" w:lastColumn="0" w:oddVBand="0" w:evenVBand="0" w:oddHBand="0" w:evenHBand="0" w:firstRowFirstColumn="0" w:firstRowLastColumn="0" w:lastRowFirstColumn="0" w:lastRowLastColumn="0"/>
          <w:trHeight w:val="345"/>
        </w:trPr>
        <w:tc>
          <w:tcPr>
            <w:tcW w:w="2343" w:type="dxa"/>
            <w:tcBorders>
              <w:top w:val="single" w:sz="4" w:space="0" w:color="auto"/>
              <w:left w:val="single" w:sz="4" w:space="0" w:color="auto"/>
              <w:bottom w:val="single" w:sz="4" w:space="0" w:color="auto"/>
              <w:right w:val="single" w:sz="4" w:space="0" w:color="auto"/>
            </w:tcBorders>
          </w:tcPr>
          <w:p w14:paraId="3DAE6A17" w14:textId="77777777" w:rsidR="00586D42" w:rsidRPr="00DB4C5F" w:rsidRDefault="00586D42" w:rsidP="007A2CE1">
            <w:pPr>
              <w:pStyle w:val="Tabela"/>
              <w:spacing w:before="0" w:line="300" w:lineRule="auto"/>
              <w:contextualSpacing/>
              <w:rPr>
                <w:rFonts w:cstheme="minorHAnsi"/>
                <w:sz w:val="22"/>
                <w:szCs w:val="22"/>
              </w:rPr>
            </w:pPr>
            <w:r w:rsidRPr="00DB4C5F">
              <w:rPr>
                <w:rFonts w:cstheme="minorHAnsi"/>
                <w:sz w:val="22"/>
                <w:szCs w:val="22"/>
              </w:rPr>
              <w:t>Plan</w:t>
            </w:r>
          </w:p>
        </w:tc>
        <w:tc>
          <w:tcPr>
            <w:tcW w:w="2636" w:type="dxa"/>
            <w:tcBorders>
              <w:top w:val="single" w:sz="4" w:space="0" w:color="auto"/>
              <w:left w:val="single" w:sz="4" w:space="0" w:color="auto"/>
              <w:bottom w:val="single" w:sz="4" w:space="0" w:color="auto"/>
              <w:right w:val="single" w:sz="4" w:space="0" w:color="auto"/>
            </w:tcBorders>
          </w:tcPr>
          <w:p w14:paraId="6728D709" w14:textId="77777777" w:rsidR="00586D42" w:rsidRPr="00DB4C5F" w:rsidRDefault="00586D42" w:rsidP="007A2CE1">
            <w:pPr>
              <w:pStyle w:val="Tabela"/>
              <w:spacing w:before="0" w:line="300" w:lineRule="auto"/>
              <w:contextualSpacing/>
              <w:rPr>
                <w:rFonts w:cstheme="minorHAnsi"/>
                <w:sz w:val="22"/>
                <w:szCs w:val="22"/>
              </w:rPr>
            </w:pPr>
            <w:r w:rsidRPr="00DB4C5F">
              <w:rPr>
                <w:rFonts w:cstheme="minorHAnsi"/>
                <w:sz w:val="22"/>
                <w:szCs w:val="22"/>
              </w:rPr>
              <w:t>Wykonanie</w:t>
            </w:r>
          </w:p>
        </w:tc>
      </w:tr>
      <w:tr w:rsidR="00DF615A" w:rsidRPr="00B10BC7" w14:paraId="60FE090F" w14:textId="77777777" w:rsidTr="007A2CE1">
        <w:trPr>
          <w:cnfStyle w:val="000000100000" w:firstRow="0" w:lastRow="0" w:firstColumn="0" w:lastColumn="0" w:oddVBand="0" w:evenVBand="0" w:oddHBand="1" w:evenHBand="0" w:firstRowFirstColumn="0" w:firstRowLastColumn="0" w:lastRowFirstColumn="0" w:lastRowLastColumn="0"/>
          <w:trHeight w:val="424"/>
        </w:trPr>
        <w:tc>
          <w:tcPr>
            <w:tcW w:w="2343" w:type="dxa"/>
            <w:tcBorders>
              <w:top w:val="single" w:sz="4" w:space="0" w:color="auto"/>
            </w:tcBorders>
          </w:tcPr>
          <w:p w14:paraId="1ADC2B3C" w14:textId="760B768F" w:rsidR="00DF615A" w:rsidRPr="00B10BC7" w:rsidRDefault="00DF615A" w:rsidP="007A2CE1">
            <w:pPr>
              <w:pStyle w:val="Tabela"/>
              <w:spacing w:before="0" w:line="300" w:lineRule="auto"/>
              <w:contextualSpacing/>
              <w:rPr>
                <w:rFonts w:cstheme="minorHAnsi"/>
                <w:sz w:val="22"/>
                <w:szCs w:val="22"/>
              </w:rPr>
            </w:pPr>
            <w:r w:rsidRPr="00B10BC7">
              <w:rPr>
                <w:rFonts w:cstheme="minorHAnsi"/>
                <w:b/>
                <w:sz w:val="22"/>
                <w:szCs w:val="22"/>
              </w:rPr>
              <w:t>600 000,00</w:t>
            </w:r>
          </w:p>
        </w:tc>
        <w:tc>
          <w:tcPr>
            <w:tcW w:w="2636" w:type="dxa"/>
            <w:tcBorders>
              <w:top w:val="single" w:sz="4" w:space="0" w:color="auto"/>
            </w:tcBorders>
          </w:tcPr>
          <w:p w14:paraId="0B734A82" w14:textId="3EF5894C" w:rsidR="00DF615A" w:rsidRPr="00B10BC7" w:rsidRDefault="00DF615A" w:rsidP="007A2CE1">
            <w:pPr>
              <w:pStyle w:val="Tabela"/>
              <w:spacing w:before="0" w:line="300" w:lineRule="auto"/>
              <w:contextualSpacing/>
              <w:rPr>
                <w:rFonts w:cstheme="minorHAnsi"/>
                <w:sz w:val="22"/>
                <w:szCs w:val="22"/>
              </w:rPr>
            </w:pPr>
            <w:r w:rsidRPr="00B10BC7">
              <w:rPr>
                <w:rFonts w:cstheme="minorHAnsi"/>
                <w:b/>
                <w:sz w:val="22"/>
                <w:szCs w:val="22"/>
              </w:rPr>
              <w:t>848 182,22</w:t>
            </w:r>
          </w:p>
        </w:tc>
      </w:tr>
    </w:tbl>
    <w:p w14:paraId="3FBEDC5B" w14:textId="4386CA57" w:rsidR="00721305" w:rsidRDefault="007C4399" w:rsidP="007A2CE1">
      <w:pPr>
        <w:spacing w:before="0" w:after="240" w:line="300" w:lineRule="auto"/>
        <w:contextualSpacing/>
        <w:rPr>
          <w:rFonts w:cstheme="minorHAnsi"/>
          <w:sz w:val="22"/>
          <w:szCs w:val="22"/>
        </w:rPr>
      </w:pPr>
      <w:r w:rsidRPr="00B10BC7">
        <w:rPr>
          <w:rFonts w:cstheme="minorHAnsi"/>
          <w:sz w:val="22"/>
          <w:szCs w:val="22"/>
        </w:rPr>
        <w:t>Źródło: Opracowanie Ośrodek Pomocy Społecznej Dzielnicy Bielany</w:t>
      </w:r>
      <w:r w:rsidR="00142F5F" w:rsidRPr="00B10BC7">
        <w:rPr>
          <w:rFonts w:cstheme="minorHAnsi"/>
          <w:sz w:val="22"/>
          <w:szCs w:val="22"/>
        </w:rPr>
        <w:t xml:space="preserve"> m.st. Warszawy</w:t>
      </w:r>
      <w:r w:rsidR="00721305">
        <w:rPr>
          <w:rFonts w:cstheme="minorHAnsi"/>
          <w:sz w:val="22"/>
          <w:szCs w:val="22"/>
        </w:rPr>
        <w:br w:type="page"/>
      </w:r>
    </w:p>
    <w:p w14:paraId="031A2E21" w14:textId="281CF98C" w:rsidR="00162D62" w:rsidRPr="002C4FCA" w:rsidRDefault="00461F90" w:rsidP="00A7077E">
      <w:pPr>
        <w:pStyle w:val="Nagwek1"/>
        <w:numPr>
          <w:ilvl w:val="0"/>
          <w:numId w:val="36"/>
        </w:numPr>
        <w:spacing w:before="0" w:after="240" w:line="300" w:lineRule="auto"/>
        <w:ind w:left="284" w:hanging="284"/>
        <w:contextualSpacing/>
        <w:rPr>
          <w:rFonts w:cstheme="minorHAnsi"/>
          <w:color w:val="FFFFFF" w:themeColor="background1"/>
        </w:rPr>
      </w:pPr>
      <w:bookmarkStart w:id="30" w:name="_Toc191995082"/>
      <w:r w:rsidRPr="002C4FCA">
        <w:rPr>
          <w:rFonts w:cstheme="minorHAnsi"/>
          <w:color w:val="FFFFFF" w:themeColor="background1"/>
        </w:rPr>
        <w:lastRenderedPageBreak/>
        <w:t>ŚWIADCZENIA POMOCY SPOŁECZNEJ</w:t>
      </w:r>
      <w:bookmarkEnd w:id="30"/>
    </w:p>
    <w:p w14:paraId="32522F55" w14:textId="60AE9EAF" w:rsidR="00461F90" w:rsidRPr="00B10BC7" w:rsidRDefault="00063FB8" w:rsidP="00A7077E">
      <w:pPr>
        <w:pStyle w:val="Nagwek2"/>
        <w:numPr>
          <w:ilvl w:val="1"/>
          <w:numId w:val="36"/>
        </w:numPr>
        <w:spacing w:afterLines="0" w:after="240" w:line="300" w:lineRule="auto"/>
        <w:contextualSpacing/>
      </w:pPr>
      <w:bookmarkStart w:id="31" w:name="_Toc191995083"/>
      <w:r w:rsidRPr="00B10BC7">
        <w:t>ŚWIADCZENIA PIENIĘŻNE / POMOC MATERIALNA</w:t>
      </w:r>
      <w:bookmarkEnd w:id="31"/>
    </w:p>
    <w:p w14:paraId="2F09DB8B" w14:textId="199F3A1B" w:rsidR="00E126B6" w:rsidRPr="00B10BC7" w:rsidRDefault="00E126B6" w:rsidP="00F11953">
      <w:pPr>
        <w:pStyle w:val="Legenda"/>
        <w:spacing w:before="0" w:after="240" w:line="300" w:lineRule="auto"/>
        <w:rPr>
          <w:rFonts w:cstheme="minorHAnsi"/>
          <w:b w:val="0"/>
          <w:bCs w:val="0"/>
          <w:color w:val="auto"/>
          <w:sz w:val="22"/>
          <w:szCs w:val="22"/>
        </w:rPr>
      </w:pPr>
      <w:bookmarkStart w:id="32" w:name="_Toc165001041"/>
      <w:r w:rsidRPr="00B10BC7">
        <w:rPr>
          <w:rFonts w:cstheme="minorHAnsi"/>
          <w:b w:val="0"/>
          <w:bCs w:val="0"/>
          <w:color w:val="auto"/>
          <w:sz w:val="22"/>
          <w:szCs w:val="22"/>
        </w:rPr>
        <w:t>Zasiłki okresowe należą do zadań własnych gminy o charakterze obowiązkowym. Świadczenie to przysługuje osobie samotnie gospodarującej, której dochód jest niższy od kryterium dochodowego osoby samotnie gospodarującej tj. 776 zł</w:t>
      </w:r>
      <w:r w:rsidR="00584BEF">
        <w:rPr>
          <w:rFonts w:cstheme="minorHAnsi"/>
          <w:b w:val="0"/>
          <w:bCs w:val="0"/>
          <w:color w:val="auto"/>
          <w:sz w:val="22"/>
          <w:szCs w:val="22"/>
        </w:rPr>
        <w:t>.</w:t>
      </w:r>
      <w:r w:rsidRPr="00B10BC7">
        <w:rPr>
          <w:rFonts w:cstheme="minorHAnsi"/>
          <w:b w:val="0"/>
          <w:bCs w:val="0"/>
          <w:color w:val="auto"/>
          <w:sz w:val="22"/>
          <w:szCs w:val="22"/>
        </w:rPr>
        <w:t xml:space="preserve"> Wysokość zasiłku okresowego dla osoby samotnie gospodarującej ustala się do wysokości różnicy między kryterium dochodowym osoby samotnie gospodarującej a dochodem tej osoby, z tym, że kwota zasiłku nie może być wyższa niż 600 zł miesięcznie.</w:t>
      </w:r>
    </w:p>
    <w:p w14:paraId="2838273C" w14:textId="420FF97A" w:rsidR="00E126B6" w:rsidRPr="00B10BC7" w:rsidRDefault="00E126B6" w:rsidP="00F11953">
      <w:pPr>
        <w:pStyle w:val="Legenda"/>
        <w:spacing w:before="0" w:after="240" w:line="300" w:lineRule="auto"/>
        <w:rPr>
          <w:rFonts w:cstheme="minorHAnsi"/>
          <w:b w:val="0"/>
          <w:bCs w:val="0"/>
          <w:color w:val="auto"/>
          <w:sz w:val="22"/>
          <w:szCs w:val="22"/>
        </w:rPr>
      </w:pPr>
      <w:r w:rsidRPr="00B10BC7">
        <w:rPr>
          <w:rFonts w:cstheme="minorHAnsi"/>
          <w:b w:val="0"/>
          <w:bCs w:val="0"/>
          <w:color w:val="auto"/>
          <w:sz w:val="22"/>
          <w:szCs w:val="22"/>
        </w:rPr>
        <w:t>Zasiłek okresowy dla rodziny przysługuje rodzinie, której dochód jest niższy od kryterium dochodowego rodziny tj. - 600 zł na osobę w rodzinie</w:t>
      </w:r>
      <w:r w:rsidR="00D2147F">
        <w:rPr>
          <w:rFonts w:cstheme="minorHAnsi"/>
          <w:b w:val="0"/>
          <w:bCs w:val="0"/>
          <w:color w:val="auto"/>
          <w:sz w:val="22"/>
          <w:szCs w:val="22"/>
        </w:rPr>
        <w:t>.</w:t>
      </w:r>
      <w:r w:rsidR="00D2147F" w:rsidRPr="00D2147F">
        <w:rPr>
          <w:b w:val="0"/>
          <w:bCs w:val="0"/>
          <w:color w:val="auto"/>
          <w:sz w:val="20"/>
          <w:szCs w:val="20"/>
        </w:rPr>
        <w:t xml:space="preserve"> </w:t>
      </w:r>
      <w:r w:rsidR="00D2147F" w:rsidRPr="00D2147F">
        <w:rPr>
          <w:rFonts w:cstheme="minorHAnsi"/>
          <w:b w:val="0"/>
          <w:bCs w:val="0"/>
          <w:color w:val="auto"/>
          <w:sz w:val="22"/>
          <w:szCs w:val="22"/>
        </w:rPr>
        <w:t>Jego wysokość ustala się jako różnicę między tym kryterium a faktycznym dochodem rodziny.</w:t>
      </w:r>
      <w:r w:rsidRPr="00B10BC7">
        <w:rPr>
          <w:rFonts w:cstheme="minorHAnsi"/>
          <w:b w:val="0"/>
          <w:bCs w:val="0"/>
          <w:color w:val="auto"/>
          <w:sz w:val="22"/>
          <w:szCs w:val="22"/>
        </w:rPr>
        <w:t xml:space="preserve"> </w:t>
      </w:r>
    </w:p>
    <w:p w14:paraId="0D45E412" w14:textId="2A61A372" w:rsidR="00E126B6" w:rsidRPr="00B10BC7" w:rsidRDefault="00E126B6" w:rsidP="007A2CE1">
      <w:pPr>
        <w:pStyle w:val="Legenda"/>
        <w:spacing w:before="0" w:after="240" w:line="300" w:lineRule="auto"/>
        <w:rPr>
          <w:rFonts w:cstheme="minorHAnsi"/>
          <w:b w:val="0"/>
          <w:bCs w:val="0"/>
          <w:color w:val="auto"/>
          <w:sz w:val="22"/>
          <w:szCs w:val="22"/>
        </w:rPr>
      </w:pPr>
      <w:r w:rsidRPr="00B10BC7">
        <w:rPr>
          <w:rFonts w:cstheme="minorHAnsi"/>
          <w:b w:val="0"/>
          <w:bCs w:val="0"/>
          <w:color w:val="auto"/>
          <w:sz w:val="22"/>
          <w:szCs w:val="22"/>
        </w:rPr>
        <w:t>Kwota zasiłku okresowego nie może być niższa niż 20 zł. Zasiłek okresowy przysługuje w szczególności ze względu na długotrwałą chorobę, niepełnosprawność, bezrobocie, możliwość utrzymania lub nabycia uprawnień do świadczeń z innych systemów zabezpieczenia społecznego.</w:t>
      </w:r>
    </w:p>
    <w:p w14:paraId="7EFF02A0" w14:textId="13B33458" w:rsidR="001862C6" w:rsidRPr="004E6046" w:rsidRDefault="001862C6" w:rsidP="007A2CE1">
      <w:pPr>
        <w:pStyle w:val="Legenda"/>
        <w:spacing w:before="0" w:after="240" w:line="300" w:lineRule="auto"/>
        <w:contextualSpacing/>
        <w:rPr>
          <w:rFonts w:cstheme="minorHAnsi"/>
          <w:color w:val="auto"/>
          <w:sz w:val="22"/>
          <w:szCs w:val="22"/>
        </w:rPr>
      </w:pPr>
      <w:r w:rsidRPr="004E6046">
        <w:rPr>
          <w:rFonts w:cstheme="minorHAnsi"/>
          <w:color w:val="auto"/>
          <w:sz w:val="22"/>
          <w:szCs w:val="22"/>
        </w:rPr>
        <w:t xml:space="preserve">Tabela nr </w:t>
      </w:r>
      <w:bookmarkEnd w:id="32"/>
      <w:r w:rsidR="004E6046" w:rsidRPr="004E6046">
        <w:rPr>
          <w:rFonts w:cstheme="minorHAnsi"/>
          <w:color w:val="auto"/>
          <w:sz w:val="22"/>
          <w:szCs w:val="22"/>
        </w:rPr>
        <w:t>10</w:t>
      </w:r>
    </w:p>
    <w:p w14:paraId="7BE07CFD" w14:textId="6E27E16E" w:rsidR="001862C6" w:rsidRPr="00B10BC7" w:rsidRDefault="001862C6" w:rsidP="007A2CE1">
      <w:pPr>
        <w:pStyle w:val="Legenda"/>
        <w:spacing w:before="0" w:after="240" w:line="300" w:lineRule="auto"/>
        <w:contextualSpacing/>
        <w:rPr>
          <w:rFonts w:cstheme="minorHAnsi"/>
          <w:color w:val="000000" w:themeColor="text1"/>
          <w:sz w:val="22"/>
          <w:szCs w:val="22"/>
        </w:rPr>
      </w:pPr>
      <w:r w:rsidRPr="00B10BC7">
        <w:rPr>
          <w:rFonts w:cstheme="minorHAnsi"/>
          <w:color w:val="000000" w:themeColor="text1"/>
          <w:sz w:val="22"/>
          <w:szCs w:val="22"/>
        </w:rPr>
        <w:t>Zasiłki okresowe</w:t>
      </w:r>
    </w:p>
    <w:tbl>
      <w:tblPr>
        <w:tblStyle w:val="Tabelasiatki4akcent11"/>
        <w:tblW w:w="5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siłki okresowe"/>
      </w:tblPr>
      <w:tblGrid>
        <w:gridCol w:w="1408"/>
        <w:gridCol w:w="1392"/>
        <w:gridCol w:w="1164"/>
        <w:gridCol w:w="1276"/>
        <w:gridCol w:w="992"/>
        <w:gridCol w:w="1418"/>
        <w:gridCol w:w="992"/>
        <w:gridCol w:w="1302"/>
      </w:tblGrid>
      <w:tr w:rsidR="00C54813" w:rsidRPr="00C54813" w14:paraId="124B3B03" w14:textId="77777777" w:rsidTr="00584BEF">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1408" w:type="dxa"/>
            <w:tcBorders>
              <w:top w:val="none" w:sz="0" w:space="0" w:color="auto"/>
              <w:left w:val="none" w:sz="0" w:space="0" w:color="auto"/>
              <w:bottom w:val="none" w:sz="0" w:space="0" w:color="auto"/>
              <w:right w:val="none" w:sz="0" w:space="0" w:color="auto"/>
            </w:tcBorders>
          </w:tcPr>
          <w:p w14:paraId="07D1595A" w14:textId="7CB3703F" w:rsidR="008626E5" w:rsidRPr="00C54813" w:rsidRDefault="008626E5" w:rsidP="00C54813">
            <w:pPr>
              <w:pStyle w:val="Tabela"/>
              <w:spacing w:before="0" w:line="300" w:lineRule="auto"/>
              <w:contextualSpacing/>
              <w:rPr>
                <w:rFonts w:cstheme="minorHAnsi"/>
                <w:sz w:val="22"/>
                <w:szCs w:val="22"/>
              </w:rPr>
            </w:pPr>
            <w:r w:rsidRPr="00C54813">
              <w:rPr>
                <w:rFonts w:cstheme="minorHAnsi"/>
                <w:sz w:val="22"/>
                <w:szCs w:val="22"/>
              </w:rPr>
              <w:t>Rodzaj świadczenia</w:t>
            </w:r>
          </w:p>
        </w:tc>
        <w:tc>
          <w:tcPr>
            <w:tcW w:w="1392" w:type="dxa"/>
            <w:tcBorders>
              <w:top w:val="none" w:sz="0" w:space="0" w:color="auto"/>
              <w:left w:val="none" w:sz="0" w:space="0" w:color="auto"/>
              <w:bottom w:val="none" w:sz="0" w:space="0" w:color="auto"/>
              <w:right w:val="none" w:sz="0" w:space="0" w:color="auto"/>
            </w:tcBorders>
          </w:tcPr>
          <w:p w14:paraId="055D821A" w14:textId="77777777" w:rsidR="008626E5" w:rsidRPr="00C54813" w:rsidRDefault="008626E5" w:rsidP="00C5481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Liczba osób, którym przyznano decyzją świadczenie</w:t>
            </w:r>
          </w:p>
        </w:tc>
        <w:tc>
          <w:tcPr>
            <w:tcW w:w="1164" w:type="dxa"/>
            <w:tcBorders>
              <w:top w:val="none" w:sz="0" w:space="0" w:color="auto"/>
              <w:left w:val="none" w:sz="0" w:space="0" w:color="auto"/>
              <w:bottom w:val="none" w:sz="0" w:space="0" w:color="auto"/>
              <w:right w:val="none" w:sz="0" w:space="0" w:color="auto"/>
            </w:tcBorders>
          </w:tcPr>
          <w:p w14:paraId="2620A2E8" w14:textId="77777777" w:rsidR="008626E5" w:rsidRPr="00C54813" w:rsidRDefault="008626E5" w:rsidP="00C5481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Liczba świadczeń</w:t>
            </w:r>
          </w:p>
        </w:tc>
        <w:tc>
          <w:tcPr>
            <w:tcW w:w="1276" w:type="dxa"/>
            <w:tcBorders>
              <w:top w:val="none" w:sz="0" w:space="0" w:color="auto"/>
              <w:left w:val="none" w:sz="0" w:space="0" w:color="auto"/>
              <w:bottom w:val="none" w:sz="0" w:space="0" w:color="auto"/>
              <w:right w:val="none" w:sz="0" w:space="0" w:color="auto"/>
            </w:tcBorders>
          </w:tcPr>
          <w:p w14:paraId="1A43D794" w14:textId="562B7F35" w:rsidR="008626E5" w:rsidRPr="00C54813" w:rsidRDefault="008626E5" w:rsidP="00C5481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Kwota świadczeń</w:t>
            </w:r>
            <w:r w:rsidR="001862C6" w:rsidRPr="00C54813">
              <w:rPr>
                <w:rFonts w:cstheme="minorHAnsi"/>
                <w:sz w:val="22"/>
                <w:szCs w:val="22"/>
              </w:rPr>
              <w:t xml:space="preserve"> </w:t>
            </w:r>
            <w:r w:rsidRPr="00C54813">
              <w:rPr>
                <w:rFonts w:cstheme="minorHAnsi"/>
                <w:sz w:val="22"/>
                <w:szCs w:val="22"/>
              </w:rPr>
              <w:t>w</w:t>
            </w:r>
            <w:r w:rsidR="0063574B" w:rsidRPr="00C54813">
              <w:rPr>
                <w:rFonts w:cstheme="minorHAnsi"/>
                <w:sz w:val="22"/>
                <w:szCs w:val="22"/>
              </w:rPr>
              <w:t> </w:t>
            </w:r>
            <w:r w:rsidRPr="00C54813">
              <w:rPr>
                <w:rFonts w:cstheme="minorHAnsi"/>
                <w:sz w:val="22"/>
                <w:szCs w:val="22"/>
              </w:rPr>
              <w:t>zł</w:t>
            </w:r>
          </w:p>
        </w:tc>
        <w:tc>
          <w:tcPr>
            <w:tcW w:w="992" w:type="dxa"/>
            <w:tcBorders>
              <w:top w:val="none" w:sz="0" w:space="0" w:color="auto"/>
              <w:left w:val="none" w:sz="0" w:space="0" w:color="auto"/>
              <w:bottom w:val="none" w:sz="0" w:space="0" w:color="auto"/>
              <w:right w:val="none" w:sz="0" w:space="0" w:color="auto"/>
            </w:tcBorders>
          </w:tcPr>
          <w:p w14:paraId="4334DC0A" w14:textId="77777777" w:rsidR="008626E5" w:rsidRPr="00C54813" w:rsidRDefault="008626E5" w:rsidP="00C5481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Liczba rodzin</w:t>
            </w:r>
          </w:p>
        </w:tc>
        <w:tc>
          <w:tcPr>
            <w:tcW w:w="1418" w:type="dxa"/>
            <w:tcBorders>
              <w:top w:val="none" w:sz="0" w:space="0" w:color="auto"/>
              <w:left w:val="none" w:sz="0" w:space="0" w:color="auto"/>
              <w:bottom w:val="none" w:sz="0" w:space="0" w:color="auto"/>
              <w:right w:val="none" w:sz="0" w:space="0" w:color="auto"/>
            </w:tcBorders>
          </w:tcPr>
          <w:p w14:paraId="7ED70BDE" w14:textId="2AE5DCA2" w:rsidR="008626E5" w:rsidRPr="00C54813" w:rsidRDefault="008626E5" w:rsidP="00C5481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Liczba osób</w:t>
            </w:r>
            <w:r w:rsidR="00A37FA6" w:rsidRPr="00C54813">
              <w:rPr>
                <w:rFonts w:cstheme="minorHAnsi"/>
                <w:sz w:val="22"/>
                <w:szCs w:val="22"/>
              </w:rPr>
              <w:t xml:space="preserve"> </w:t>
            </w:r>
            <w:r w:rsidRPr="00C54813">
              <w:rPr>
                <w:rFonts w:cstheme="minorHAnsi"/>
                <w:sz w:val="22"/>
                <w:szCs w:val="22"/>
              </w:rPr>
              <w:t>w</w:t>
            </w:r>
            <w:r w:rsidR="00A37FA6" w:rsidRPr="00C54813">
              <w:rPr>
                <w:rFonts w:cstheme="minorHAnsi"/>
                <w:sz w:val="22"/>
                <w:szCs w:val="22"/>
              </w:rPr>
              <w:t> </w:t>
            </w:r>
            <w:r w:rsidRPr="00C54813">
              <w:rPr>
                <w:rFonts w:cstheme="minorHAnsi"/>
                <w:sz w:val="22"/>
                <w:szCs w:val="22"/>
              </w:rPr>
              <w:t>rodzinach</w:t>
            </w:r>
          </w:p>
        </w:tc>
        <w:tc>
          <w:tcPr>
            <w:tcW w:w="992" w:type="dxa"/>
            <w:tcBorders>
              <w:top w:val="none" w:sz="0" w:space="0" w:color="auto"/>
              <w:left w:val="none" w:sz="0" w:space="0" w:color="auto"/>
              <w:bottom w:val="none" w:sz="0" w:space="0" w:color="auto"/>
              <w:right w:val="none" w:sz="0" w:space="0" w:color="auto"/>
            </w:tcBorders>
          </w:tcPr>
          <w:p w14:paraId="681093AE" w14:textId="2F59C245" w:rsidR="008626E5" w:rsidRPr="00C54813" w:rsidRDefault="008626E5" w:rsidP="00C5481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Średnia kwota zasiłku w</w:t>
            </w:r>
            <w:r w:rsidR="0063574B" w:rsidRPr="00C54813">
              <w:rPr>
                <w:rFonts w:cstheme="minorHAnsi"/>
                <w:sz w:val="22"/>
                <w:szCs w:val="22"/>
              </w:rPr>
              <w:t> </w:t>
            </w:r>
            <w:r w:rsidRPr="00C54813">
              <w:rPr>
                <w:rFonts w:cstheme="minorHAnsi"/>
                <w:sz w:val="22"/>
                <w:szCs w:val="22"/>
              </w:rPr>
              <w:t>zł</w:t>
            </w:r>
          </w:p>
        </w:tc>
        <w:tc>
          <w:tcPr>
            <w:tcW w:w="1302" w:type="dxa"/>
            <w:tcBorders>
              <w:top w:val="none" w:sz="0" w:space="0" w:color="auto"/>
              <w:left w:val="none" w:sz="0" w:space="0" w:color="auto"/>
              <w:bottom w:val="none" w:sz="0" w:space="0" w:color="auto"/>
              <w:right w:val="none" w:sz="0" w:space="0" w:color="auto"/>
            </w:tcBorders>
          </w:tcPr>
          <w:p w14:paraId="4AC5689D" w14:textId="2D11BB3D" w:rsidR="008626E5" w:rsidRPr="00C54813" w:rsidRDefault="008626E5" w:rsidP="00C5481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Średni okres</w:t>
            </w:r>
            <w:r w:rsidR="001862C6" w:rsidRPr="00C54813">
              <w:rPr>
                <w:rFonts w:cstheme="minorHAnsi"/>
                <w:sz w:val="22"/>
                <w:szCs w:val="22"/>
              </w:rPr>
              <w:t xml:space="preserve"> </w:t>
            </w:r>
            <w:r w:rsidRPr="00C54813">
              <w:rPr>
                <w:rFonts w:cstheme="minorHAnsi"/>
                <w:sz w:val="22"/>
                <w:szCs w:val="22"/>
              </w:rPr>
              <w:t>korzystania z</w:t>
            </w:r>
            <w:r w:rsidR="001862C6" w:rsidRPr="00C54813">
              <w:rPr>
                <w:rFonts w:cstheme="minorHAnsi"/>
                <w:sz w:val="22"/>
                <w:szCs w:val="22"/>
              </w:rPr>
              <w:t> </w:t>
            </w:r>
            <w:r w:rsidRPr="00C54813">
              <w:rPr>
                <w:rFonts w:cstheme="minorHAnsi"/>
                <w:sz w:val="22"/>
                <w:szCs w:val="22"/>
              </w:rPr>
              <w:t>zasiłku</w:t>
            </w:r>
          </w:p>
        </w:tc>
      </w:tr>
      <w:tr w:rsidR="00C54813" w:rsidRPr="00BB2D7B" w14:paraId="67925541" w14:textId="77777777" w:rsidTr="00584BE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408" w:type="dxa"/>
          </w:tcPr>
          <w:p w14:paraId="6B238BBF" w14:textId="60ABF9ED" w:rsidR="00E126B6" w:rsidRPr="00BB2D7B" w:rsidRDefault="00E126B6" w:rsidP="00C54813">
            <w:pPr>
              <w:pStyle w:val="Tabela"/>
              <w:spacing w:before="0" w:line="300" w:lineRule="auto"/>
              <w:contextualSpacing/>
              <w:rPr>
                <w:rFonts w:cstheme="minorHAnsi"/>
                <w:sz w:val="22"/>
                <w:szCs w:val="22"/>
              </w:rPr>
            </w:pPr>
            <w:r w:rsidRPr="00BB2D7B">
              <w:rPr>
                <w:rFonts w:cstheme="minorHAnsi"/>
                <w:sz w:val="22"/>
                <w:szCs w:val="22"/>
              </w:rPr>
              <w:t>zasiłki okresowe – ogółem</w:t>
            </w:r>
          </w:p>
        </w:tc>
        <w:tc>
          <w:tcPr>
            <w:tcW w:w="1392" w:type="dxa"/>
          </w:tcPr>
          <w:p w14:paraId="4DB51E4A" w14:textId="3B20B77F"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75</w:t>
            </w:r>
          </w:p>
        </w:tc>
        <w:tc>
          <w:tcPr>
            <w:tcW w:w="1164" w:type="dxa"/>
          </w:tcPr>
          <w:p w14:paraId="3857D91F" w14:textId="4D343D49"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427</w:t>
            </w:r>
          </w:p>
        </w:tc>
        <w:tc>
          <w:tcPr>
            <w:tcW w:w="1276" w:type="dxa"/>
          </w:tcPr>
          <w:p w14:paraId="1D3144BE" w14:textId="2E7CCE70"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183 988</w:t>
            </w:r>
          </w:p>
        </w:tc>
        <w:tc>
          <w:tcPr>
            <w:tcW w:w="992" w:type="dxa"/>
          </w:tcPr>
          <w:p w14:paraId="0626F5A2" w14:textId="2F107B38"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75</w:t>
            </w:r>
          </w:p>
        </w:tc>
        <w:tc>
          <w:tcPr>
            <w:tcW w:w="1418" w:type="dxa"/>
          </w:tcPr>
          <w:p w14:paraId="1FA9FBB4" w14:textId="7AE78AF4"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79</w:t>
            </w:r>
          </w:p>
        </w:tc>
        <w:tc>
          <w:tcPr>
            <w:tcW w:w="992" w:type="dxa"/>
          </w:tcPr>
          <w:p w14:paraId="5729F68A" w14:textId="3BF73457"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430,88</w:t>
            </w:r>
          </w:p>
        </w:tc>
        <w:tc>
          <w:tcPr>
            <w:tcW w:w="1302" w:type="dxa"/>
          </w:tcPr>
          <w:p w14:paraId="7FE3F747" w14:textId="2CF29AC1"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4 mies.</w:t>
            </w:r>
          </w:p>
        </w:tc>
      </w:tr>
      <w:tr w:rsidR="005B1BF7" w:rsidRPr="00BB2D7B" w14:paraId="72C1647F" w14:textId="77777777" w:rsidTr="00584BEF">
        <w:trPr>
          <w:trHeight w:val="50"/>
        </w:trPr>
        <w:tc>
          <w:tcPr>
            <w:cnfStyle w:val="001000000000" w:firstRow="0" w:lastRow="0" w:firstColumn="1" w:lastColumn="0" w:oddVBand="0" w:evenVBand="0" w:oddHBand="0" w:evenHBand="0" w:firstRowFirstColumn="0" w:firstRowLastColumn="0" w:lastRowFirstColumn="0" w:lastRowLastColumn="0"/>
            <w:tcW w:w="1408" w:type="dxa"/>
          </w:tcPr>
          <w:p w14:paraId="37F2FE1D" w14:textId="20D55EC4" w:rsidR="008626E5" w:rsidRPr="00BB2D7B" w:rsidRDefault="008626E5" w:rsidP="00C54813">
            <w:pPr>
              <w:pStyle w:val="Tabela"/>
              <w:spacing w:before="0" w:line="300" w:lineRule="auto"/>
              <w:contextualSpacing/>
              <w:rPr>
                <w:rFonts w:cstheme="minorHAnsi"/>
                <w:sz w:val="22"/>
                <w:szCs w:val="22"/>
              </w:rPr>
            </w:pPr>
            <w:r w:rsidRPr="00BB2D7B">
              <w:rPr>
                <w:rFonts w:cstheme="minorHAnsi"/>
                <w:sz w:val="22"/>
                <w:szCs w:val="22"/>
              </w:rPr>
              <w:t>w tym:</w:t>
            </w:r>
          </w:p>
        </w:tc>
        <w:tc>
          <w:tcPr>
            <w:tcW w:w="1392" w:type="dxa"/>
          </w:tcPr>
          <w:p w14:paraId="000B681E" w14:textId="4020A779" w:rsidR="008626E5" w:rsidRPr="00165E7E" w:rsidRDefault="008626E5"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p>
        </w:tc>
        <w:tc>
          <w:tcPr>
            <w:tcW w:w="1164" w:type="dxa"/>
          </w:tcPr>
          <w:p w14:paraId="50A6089C" w14:textId="720EE2D3" w:rsidR="008626E5" w:rsidRPr="00165E7E" w:rsidRDefault="008626E5"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p>
        </w:tc>
        <w:tc>
          <w:tcPr>
            <w:tcW w:w="1276" w:type="dxa"/>
          </w:tcPr>
          <w:p w14:paraId="66D4CE76" w14:textId="7EFA1B30" w:rsidR="008626E5" w:rsidRPr="00165E7E" w:rsidRDefault="008626E5"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p>
        </w:tc>
        <w:tc>
          <w:tcPr>
            <w:tcW w:w="992" w:type="dxa"/>
          </w:tcPr>
          <w:p w14:paraId="0D017749" w14:textId="4BA704AD" w:rsidR="008626E5" w:rsidRPr="00165E7E" w:rsidRDefault="008626E5"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p>
        </w:tc>
        <w:tc>
          <w:tcPr>
            <w:tcW w:w="1418" w:type="dxa"/>
          </w:tcPr>
          <w:p w14:paraId="0C49ED03" w14:textId="61E28F79" w:rsidR="008626E5" w:rsidRPr="00165E7E" w:rsidRDefault="008626E5"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p>
        </w:tc>
        <w:tc>
          <w:tcPr>
            <w:tcW w:w="992" w:type="dxa"/>
          </w:tcPr>
          <w:p w14:paraId="0B163621" w14:textId="06681461" w:rsidR="008626E5" w:rsidRPr="00165E7E" w:rsidRDefault="008626E5"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p>
        </w:tc>
        <w:tc>
          <w:tcPr>
            <w:tcW w:w="1302" w:type="dxa"/>
          </w:tcPr>
          <w:p w14:paraId="6E273FA4" w14:textId="656247C4" w:rsidR="008626E5" w:rsidRPr="00165E7E" w:rsidRDefault="008626E5"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p>
        </w:tc>
      </w:tr>
      <w:tr w:rsidR="00C54813" w:rsidRPr="00BB2D7B" w14:paraId="368D5F0A" w14:textId="77777777" w:rsidTr="00584BE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408" w:type="dxa"/>
          </w:tcPr>
          <w:p w14:paraId="738F46E2" w14:textId="7F8288F5" w:rsidR="00E126B6" w:rsidRPr="00BB2D7B" w:rsidRDefault="00E126B6" w:rsidP="00C54813">
            <w:pPr>
              <w:pStyle w:val="Tabela"/>
              <w:spacing w:before="0" w:line="300" w:lineRule="auto"/>
              <w:contextualSpacing/>
              <w:rPr>
                <w:rFonts w:cstheme="minorHAnsi"/>
                <w:sz w:val="22"/>
                <w:szCs w:val="22"/>
              </w:rPr>
            </w:pPr>
            <w:r w:rsidRPr="00BB2D7B">
              <w:rPr>
                <w:rFonts w:cstheme="minorHAnsi"/>
                <w:sz w:val="22"/>
                <w:szCs w:val="22"/>
              </w:rPr>
              <w:t>środki własne</w:t>
            </w:r>
          </w:p>
        </w:tc>
        <w:tc>
          <w:tcPr>
            <w:tcW w:w="1392" w:type="dxa"/>
          </w:tcPr>
          <w:p w14:paraId="5A9F5239" w14:textId="59A411AB"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1164" w:type="dxa"/>
          </w:tcPr>
          <w:p w14:paraId="2D2233F1" w14:textId="601B360E"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1276" w:type="dxa"/>
          </w:tcPr>
          <w:p w14:paraId="142F7939" w14:textId="7CDD0575"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132 386</w:t>
            </w:r>
          </w:p>
        </w:tc>
        <w:tc>
          <w:tcPr>
            <w:tcW w:w="992" w:type="dxa"/>
          </w:tcPr>
          <w:p w14:paraId="7C4A3CEC" w14:textId="6C929E8E"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1418" w:type="dxa"/>
          </w:tcPr>
          <w:p w14:paraId="471012EF" w14:textId="680A884F"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992" w:type="dxa"/>
          </w:tcPr>
          <w:p w14:paraId="4EB33590" w14:textId="10052858"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1302" w:type="dxa"/>
          </w:tcPr>
          <w:p w14:paraId="4C1AADE1" w14:textId="090D6096" w:rsidR="00E126B6" w:rsidRPr="00165E7E" w:rsidRDefault="00E126B6" w:rsidP="00C5481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165E7E">
              <w:rPr>
                <w:rFonts w:cstheme="minorHAnsi"/>
                <w:bCs/>
                <w:sz w:val="22"/>
                <w:szCs w:val="22"/>
              </w:rPr>
              <w:t>x</w:t>
            </w:r>
          </w:p>
        </w:tc>
      </w:tr>
      <w:tr w:rsidR="005B1BF7" w:rsidRPr="00BB2D7B" w14:paraId="5053F117" w14:textId="77777777" w:rsidTr="00584BEF">
        <w:trPr>
          <w:trHeight w:val="50"/>
        </w:trPr>
        <w:tc>
          <w:tcPr>
            <w:cnfStyle w:val="001000000000" w:firstRow="0" w:lastRow="0" w:firstColumn="1" w:lastColumn="0" w:oddVBand="0" w:evenVBand="0" w:oddHBand="0" w:evenHBand="0" w:firstRowFirstColumn="0" w:firstRowLastColumn="0" w:lastRowFirstColumn="0" w:lastRowLastColumn="0"/>
            <w:tcW w:w="1408" w:type="dxa"/>
          </w:tcPr>
          <w:p w14:paraId="003947F6" w14:textId="03482490" w:rsidR="00E126B6" w:rsidRPr="00BB2D7B" w:rsidRDefault="00E126B6" w:rsidP="00C54813">
            <w:pPr>
              <w:pStyle w:val="Tabela"/>
              <w:spacing w:before="0" w:line="300" w:lineRule="auto"/>
              <w:contextualSpacing/>
              <w:rPr>
                <w:rFonts w:cstheme="minorHAnsi"/>
                <w:sz w:val="22"/>
                <w:szCs w:val="22"/>
              </w:rPr>
            </w:pPr>
            <w:r w:rsidRPr="00BB2D7B">
              <w:rPr>
                <w:rFonts w:cstheme="minorHAnsi"/>
                <w:sz w:val="22"/>
                <w:szCs w:val="22"/>
              </w:rPr>
              <w:t>dotacja</w:t>
            </w:r>
          </w:p>
        </w:tc>
        <w:tc>
          <w:tcPr>
            <w:tcW w:w="1392" w:type="dxa"/>
          </w:tcPr>
          <w:p w14:paraId="308A6A88" w14:textId="4A163FA1" w:rsidR="00E126B6" w:rsidRPr="00165E7E" w:rsidRDefault="00E126B6"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1164" w:type="dxa"/>
          </w:tcPr>
          <w:p w14:paraId="4925A5CB" w14:textId="0DAFF06A" w:rsidR="00E126B6" w:rsidRPr="00165E7E" w:rsidRDefault="00E126B6"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1276" w:type="dxa"/>
          </w:tcPr>
          <w:p w14:paraId="4456426D" w14:textId="68000F75" w:rsidR="00E126B6" w:rsidRPr="00165E7E" w:rsidRDefault="00E126B6"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65E7E">
              <w:rPr>
                <w:rFonts w:cstheme="minorHAnsi"/>
                <w:bCs/>
                <w:sz w:val="22"/>
                <w:szCs w:val="22"/>
              </w:rPr>
              <w:t>51 602</w:t>
            </w:r>
          </w:p>
        </w:tc>
        <w:tc>
          <w:tcPr>
            <w:tcW w:w="992" w:type="dxa"/>
          </w:tcPr>
          <w:p w14:paraId="3C3F15BB" w14:textId="5C471D35" w:rsidR="00E126B6" w:rsidRPr="00165E7E" w:rsidRDefault="00E126B6"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1418" w:type="dxa"/>
          </w:tcPr>
          <w:p w14:paraId="5B31815F" w14:textId="21BC4ED6" w:rsidR="00E126B6" w:rsidRPr="00165E7E" w:rsidRDefault="00E126B6"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992" w:type="dxa"/>
          </w:tcPr>
          <w:p w14:paraId="153CFC92" w14:textId="587E118B" w:rsidR="00E126B6" w:rsidRPr="00165E7E" w:rsidRDefault="00E126B6"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65E7E">
              <w:rPr>
                <w:rFonts w:cstheme="minorHAnsi"/>
                <w:bCs/>
                <w:sz w:val="22"/>
                <w:szCs w:val="22"/>
              </w:rPr>
              <w:t>x</w:t>
            </w:r>
          </w:p>
        </w:tc>
        <w:tc>
          <w:tcPr>
            <w:tcW w:w="1302" w:type="dxa"/>
          </w:tcPr>
          <w:p w14:paraId="5FB22575" w14:textId="340B3465" w:rsidR="00E126B6" w:rsidRPr="00165E7E" w:rsidRDefault="00E126B6" w:rsidP="00C5481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65E7E">
              <w:rPr>
                <w:rFonts w:cstheme="minorHAnsi"/>
                <w:bCs/>
                <w:sz w:val="22"/>
                <w:szCs w:val="22"/>
              </w:rPr>
              <w:t>x</w:t>
            </w:r>
          </w:p>
        </w:tc>
      </w:tr>
    </w:tbl>
    <w:p w14:paraId="5A90A250" w14:textId="3262ABAD" w:rsidR="00461F90" w:rsidRPr="00B10BC7" w:rsidRDefault="00461F90" w:rsidP="00A65424">
      <w:pPr>
        <w:spacing w:before="0" w:after="240" w:line="300" w:lineRule="auto"/>
        <w:rPr>
          <w:rFonts w:cstheme="minorHAnsi"/>
          <w:color w:val="000000" w:themeColor="text1"/>
          <w:sz w:val="22"/>
          <w:szCs w:val="22"/>
        </w:rPr>
      </w:pPr>
      <w:r w:rsidRPr="00B10BC7">
        <w:rPr>
          <w:rFonts w:cstheme="minorHAnsi"/>
          <w:color w:val="000000" w:themeColor="text1"/>
          <w:sz w:val="22"/>
          <w:szCs w:val="22"/>
        </w:rPr>
        <w:t>Źródło: Opracowanie Ośrodek Pomocy Społecznej Dzielnicy Bielany</w:t>
      </w:r>
      <w:r w:rsidR="00142F5F" w:rsidRPr="00B10BC7">
        <w:rPr>
          <w:rFonts w:cstheme="minorHAnsi"/>
          <w:color w:val="000000" w:themeColor="text1"/>
          <w:sz w:val="22"/>
          <w:szCs w:val="22"/>
        </w:rPr>
        <w:t xml:space="preserve"> m.st. Warszawy</w:t>
      </w:r>
    </w:p>
    <w:p w14:paraId="453BDF3A" w14:textId="77777777" w:rsidR="00F156C1" w:rsidRPr="00B10BC7" w:rsidRDefault="00F156C1" w:rsidP="00A65424">
      <w:pPr>
        <w:pStyle w:val="Legenda"/>
        <w:spacing w:before="0" w:after="240" w:line="300" w:lineRule="auto"/>
        <w:rPr>
          <w:rFonts w:cstheme="minorHAnsi"/>
          <w:b w:val="0"/>
          <w:bCs w:val="0"/>
          <w:color w:val="auto"/>
          <w:sz w:val="22"/>
          <w:szCs w:val="22"/>
        </w:rPr>
      </w:pPr>
      <w:bookmarkStart w:id="33" w:name="_Toc165001042"/>
      <w:r w:rsidRPr="00B10BC7">
        <w:rPr>
          <w:rFonts w:cstheme="minorHAnsi"/>
          <w:b w:val="0"/>
          <w:bCs w:val="0"/>
          <w:color w:val="auto"/>
          <w:sz w:val="22"/>
          <w:szCs w:val="22"/>
        </w:rPr>
        <w:t>Zasiłki okresowe należą do świadczeń realizowanych w ramach zadań własnych, które w większości finansowane są w ramach dotacji z budżetu państwa. W 2024 r. Ośrodek na zasiłki okresowe wydał kwotę 183 988,38 zł w tym dotacja wyniosła 132 385,98 zł, co stanowi ponad 71,95% ogółu wydatków na wypłatę zasiłków okresowych. Tą formą pomocy w 2024 roku objętych było 75 osób, którym łącznie wydano 215 decyzji.</w:t>
      </w:r>
    </w:p>
    <w:p w14:paraId="0387315C" w14:textId="77777777" w:rsidR="003E39A3" w:rsidRDefault="003E39A3" w:rsidP="00A65424">
      <w:pPr>
        <w:pStyle w:val="Legenda"/>
        <w:spacing w:before="0" w:after="240" w:line="300" w:lineRule="auto"/>
        <w:rPr>
          <w:rFonts w:cstheme="minorHAnsi"/>
          <w:b w:val="0"/>
          <w:bCs w:val="0"/>
          <w:color w:val="auto"/>
          <w:sz w:val="22"/>
          <w:szCs w:val="22"/>
        </w:rPr>
      </w:pPr>
      <w:r w:rsidRPr="003E39A3">
        <w:rPr>
          <w:rFonts w:cstheme="minorHAnsi"/>
          <w:b w:val="0"/>
          <w:bCs w:val="0"/>
          <w:color w:val="auto"/>
          <w:sz w:val="22"/>
          <w:szCs w:val="22"/>
        </w:rPr>
        <w:lastRenderedPageBreak/>
        <w:t>Zasiłki celowe należą do obowiązkowych zadań własnych gminy. Stanowią jednorazowe świadczenie socjalne przyznawane na zaspokojenie niezbędnych potrzeb bytowych, takich jak częściowe lub całkowite pokrycie kosztów zakupu żywności, leków i leczenia, opału i ogrzewania, odzieży, niezbędnych przedmiotów użytku domowego, drobnych remontów i napraw w mieszkaniu, a także kosztów pogrzebu.</w:t>
      </w:r>
    </w:p>
    <w:p w14:paraId="16F8803D" w14:textId="17B4860C" w:rsidR="00F156C1" w:rsidRPr="00B10BC7" w:rsidRDefault="00F156C1" w:rsidP="00A65424">
      <w:pPr>
        <w:pStyle w:val="Legenda"/>
        <w:spacing w:before="0" w:after="240" w:line="300" w:lineRule="auto"/>
        <w:rPr>
          <w:rFonts w:cstheme="minorHAnsi"/>
          <w:b w:val="0"/>
          <w:bCs w:val="0"/>
          <w:color w:val="auto"/>
          <w:sz w:val="22"/>
          <w:szCs w:val="22"/>
        </w:rPr>
      </w:pPr>
      <w:r w:rsidRPr="00B10BC7">
        <w:rPr>
          <w:rFonts w:cstheme="minorHAnsi"/>
          <w:b w:val="0"/>
          <w:bCs w:val="0"/>
          <w:color w:val="auto"/>
          <w:sz w:val="22"/>
          <w:szCs w:val="22"/>
        </w:rPr>
        <w:t xml:space="preserve">Zasiłek celowy przysługuje osobom, których dochód nie przekracza kryterium dochodowego ustalonego zgodnie z ustawą o pomocy społecznej. W myśl art.41 ustawy o pomocy społecznej, osobom o dochodach przekraczających ww. kryterium, w szczególnie uzasadnionych przypadkach, może być przyznany specjalny zasiłek celowy, który nie ma charakteru obowiązkowego. Poniższa tabela przedstawia dane zbiorcze dla zasiłków celowych w tym dla zasiłków na zakup żywności. </w:t>
      </w:r>
    </w:p>
    <w:p w14:paraId="301546E5" w14:textId="5D7A24A2" w:rsidR="00FB279B" w:rsidRPr="004E6046" w:rsidRDefault="00FB279B" w:rsidP="007A2CE1">
      <w:pPr>
        <w:pStyle w:val="Legenda"/>
        <w:spacing w:before="0" w:after="240" w:line="300" w:lineRule="auto"/>
        <w:contextualSpacing/>
        <w:rPr>
          <w:rFonts w:cstheme="minorHAnsi"/>
          <w:color w:val="auto"/>
          <w:sz w:val="22"/>
          <w:szCs w:val="22"/>
        </w:rPr>
      </w:pPr>
      <w:r w:rsidRPr="004E6046">
        <w:rPr>
          <w:rFonts w:cstheme="minorHAnsi"/>
          <w:color w:val="auto"/>
          <w:sz w:val="22"/>
          <w:szCs w:val="22"/>
        </w:rPr>
        <w:t xml:space="preserve">Tabela nr </w:t>
      </w:r>
      <w:bookmarkEnd w:id="33"/>
      <w:r w:rsidR="004E6046" w:rsidRPr="004E6046">
        <w:rPr>
          <w:rFonts w:cstheme="minorHAnsi"/>
          <w:color w:val="auto"/>
          <w:sz w:val="22"/>
          <w:szCs w:val="22"/>
        </w:rPr>
        <w:t>11</w:t>
      </w:r>
    </w:p>
    <w:p w14:paraId="153DB5DE" w14:textId="7B76AF75" w:rsidR="00FB279B" w:rsidRPr="00B10BC7" w:rsidRDefault="00FB279B" w:rsidP="007A2CE1">
      <w:pPr>
        <w:pStyle w:val="Legenda"/>
        <w:spacing w:before="0" w:after="240" w:line="300" w:lineRule="auto"/>
        <w:contextualSpacing/>
        <w:rPr>
          <w:rFonts w:cstheme="minorHAnsi"/>
          <w:color w:val="000000" w:themeColor="text1"/>
          <w:sz w:val="22"/>
          <w:szCs w:val="22"/>
        </w:rPr>
      </w:pPr>
      <w:r w:rsidRPr="00B10BC7">
        <w:rPr>
          <w:rFonts w:cstheme="minorHAnsi"/>
          <w:color w:val="000000" w:themeColor="text1"/>
          <w:sz w:val="22"/>
          <w:szCs w:val="22"/>
        </w:rPr>
        <w:t>Zasiłki celowe*</w:t>
      </w:r>
    </w:p>
    <w:tbl>
      <w:tblPr>
        <w:tblStyle w:val="Tabelasiatki4akcent11"/>
        <w:tblpPr w:leftFromText="141" w:rightFromText="141" w:vertAnchor="text" w:horzAnchor="margin" w:tblpY="49"/>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siłki celowe*"/>
      </w:tblPr>
      <w:tblGrid>
        <w:gridCol w:w="2263"/>
        <w:gridCol w:w="1413"/>
        <w:gridCol w:w="1417"/>
        <w:gridCol w:w="856"/>
        <w:gridCol w:w="1412"/>
        <w:gridCol w:w="1701"/>
      </w:tblGrid>
      <w:tr w:rsidR="00B10BC7" w:rsidRPr="00B10BC7" w14:paraId="2966C775" w14:textId="77777777" w:rsidTr="00C54813">
        <w:trPr>
          <w:cnfStyle w:val="100000000000" w:firstRow="1" w:lastRow="0" w:firstColumn="0" w:lastColumn="0" w:oddVBand="0" w:evenVBand="0" w:oddHBand="0" w:evenHBand="0" w:firstRowFirstColumn="0" w:firstRowLastColumn="0" w:lastRowFirstColumn="0" w:lastRowLastColumn="0"/>
          <w:trHeight w:val="1974"/>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43674EE" w14:textId="54E1E26E" w:rsidR="003A4B20" w:rsidRPr="00C54813" w:rsidRDefault="003A4B20" w:rsidP="00776568">
            <w:pPr>
              <w:pStyle w:val="Tabela"/>
              <w:spacing w:before="0" w:line="300" w:lineRule="auto"/>
              <w:contextualSpacing/>
              <w:rPr>
                <w:rFonts w:cstheme="minorHAnsi"/>
                <w:sz w:val="22"/>
                <w:szCs w:val="22"/>
              </w:rPr>
            </w:pPr>
            <w:r w:rsidRPr="00C54813">
              <w:rPr>
                <w:rFonts w:cstheme="minorHAnsi"/>
                <w:sz w:val="22"/>
                <w:szCs w:val="22"/>
              </w:rPr>
              <w:t>Rodzaj świadczenia</w:t>
            </w:r>
          </w:p>
        </w:tc>
        <w:tc>
          <w:tcPr>
            <w:tcW w:w="1413" w:type="dxa"/>
            <w:tcBorders>
              <w:top w:val="none" w:sz="0" w:space="0" w:color="auto"/>
              <w:left w:val="none" w:sz="0" w:space="0" w:color="auto"/>
              <w:bottom w:val="none" w:sz="0" w:space="0" w:color="auto"/>
              <w:right w:val="none" w:sz="0" w:space="0" w:color="auto"/>
            </w:tcBorders>
          </w:tcPr>
          <w:p w14:paraId="69EC926A" w14:textId="6F5EA5FC" w:rsidR="003A4B20" w:rsidRPr="00C54813" w:rsidRDefault="003A4B20" w:rsidP="00776568">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Liczba osób, którym</w:t>
            </w:r>
            <w:r w:rsidR="00FB279B" w:rsidRPr="00C54813">
              <w:rPr>
                <w:rFonts w:cstheme="minorHAnsi"/>
                <w:sz w:val="22"/>
                <w:szCs w:val="22"/>
              </w:rPr>
              <w:t xml:space="preserve"> </w:t>
            </w:r>
            <w:r w:rsidRPr="00C54813">
              <w:rPr>
                <w:rFonts w:cstheme="minorHAnsi"/>
                <w:sz w:val="22"/>
                <w:szCs w:val="22"/>
              </w:rPr>
              <w:t>przyznano decyzją świadczenie</w:t>
            </w:r>
          </w:p>
        </w:tc>
        <w:tc>
          <w:tcPr>
            <w:tcW w:w="1417" w:type="dxa"/>
            <w:tcBorders>
              <w:top w:val="none" w:sz="0" w:space="0" w:color="auto"/>
              <w:left w:val="none" w:sz="0" w:space="0" w:color="auto"/>
              <w:bottom w:val="none" w:sz="0" w:space="0" w:color="auto"/>
              <w:right w:val="none" w:sz="0" w:space="0" w:color="auto"/>
            </w:tcBorders>
          </w:tcPr>
          <w:p w14:paraId="7ECC1302" w14:textId="77777777" w:rsidR="003A4B20" w:rsidRPr="00C54813" w:rsidRDefault="003A4B20" w:rsidP="00776568">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Kwota świadczeń</w:t>
            </w:r>
          </w:p>
        </w:tc>
        <w:tc>
          <w:tcPr>
            <w:tcW w:w="856" w:type="dxa"/>
            <w:tcBorders>
              <w:top w:val="none" w:sz="0" w:space="0" w:color="auto"/>
              <w:left w:val="none" w:sz="0" w:space="0" w:color="auto"/>
              <w:bottom w:val="none" w:sz="0" w:space="0" w:color="auto"/>
              <w:right w:val="none" w:sz="0" w:space="0" w:color="auto"/>
            </w:tcBorders>
          </w:tcPr>
          <w:p w14:paraId="52E3B571" w14:textId="6F892013" w:rsidR="003A4B20" w:rsidRPr="00C54813" w:rsidRDefault="003A4B20" w:rsidP="00776568">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Liczba</w:t>
            </w:r>
            <w:r w:rsidR="00FB279B" w:rsidRPr="00C54813">
              <w:rPr>
                <w:rFonts w:cstheme="minorHAnsi"/>
                <w:sz w:val="22"/>
                <w:szCs w:val="22"/>
              </w:rPr>
              <w:t xml:space="preserve"> </w:t>
            </w:r>
            <w:r w:rsidRPr="00C54813">
              <w:rPr>
                <w:rFonts w:cstheme="minorHAnsi"/>
                <w:sz w:val="22"/>
                <w:szCs w:val="22"/>
              </w:rPr>
              <w:t>rodzin</w:t>
            </w:r>
          </w:p>
        </w:tc>
        <w:tc>
          <w:tcPr>
            <w:tcW w:w="1412" w:type="dxa"/>
            <w:tcBorders>
              <w:top w:val="none" w:sz="0" w:space="0" w:color="auto"/>
              <w:left w:val="none" w:sz="0" w:space="0" w:color="auto"/>
              <w:bottom w:val="none" w:sz="0" w:space="0" w:color="auto"/>
              <w:right w:val="none" w:sz="0" w:space="0" w:color="auto"/>
            </w:tcBorders>
          </w:tcPr>
          <w:p w14:paraId="1FEC410B" w14:textId="5DEFE84C" w:rsidR="003A4B20" w:rsidRPr="00C54813" w:rsidRDefault="003A4B20" w:rsidP="00776568">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Liczba osób w</w:t>
            </w:r>
            <w:r w:rsidR="008E288D" w:rsidRPr="00C54813">
              <w:rPr>
                <w:rFonts w:cstheme="minorHAnsi"/>
                <w:sz w:val="22"/>
                <w:szCs w:val="22"/>
              </w:rPr>
              <w:t> </w:t>
            </w:r>
            <w:r w:rsidRPr="00C54813">
              <w:rPr>
                <w:rFonts w:cstheme="minorHAnsi"/>
                <w:sz w:val="22"/>
                <w:szCs w:val="22"/>
              </w:rPr>
              <w:t>rodzinach</w:t>
            </w:r>
          </w:p>
        </w:tc>
        <w:tc>
          <w:tcPr>
            <w:tcW w:w="1701" w:type="dxa"/>
            <w:tcBorders>
              <w:top w:val="none" w:sz="0" w:space="0" w:color="auto"/>
              <w:left w:val="none" w:sz="0" w:space="0" w:color="auto"/>
              <w:bottom w:val="none" w:sz="0" w:space="0" w:color="auto"/>
              <w:right w:val="none" w:sz="0" w:space="0" w:color="auto"/>
            </w:tcBorders>
          </w:tcPr>
          <w:p w14:paraId="0C2CAFF3" w14:textId="77777777" w:rsidR="003A4B20" w:rsidRPr="00C54813" w:rsidRDefault="003A4B20" w:rsidP="00776568">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54813">
              <w:rPr>
                <w:rFonts w:cstheme="minorHAnsi"/>
                <w:sz w:val="22"/>
                <w:szCs w:val="22"/>
              </w:rPr>
              <w:t>Średnia kwota przypadająca na 1 gospodarstwo domowe</w:t>
            </w:r>
          </w:p>
        </w:tc>
      </w:tr>
      <w:tr w:rsidR="00F156C1" w:rsidRPr="00B10BC7" w14:paraId="14686050" w14:textId="77777777" w:rsidTr="00C54813">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263" w:type="dxa"/>
          </w:tcPr>
          <w:p w14:paraId="66FEA699" w14:textId="20EBBE28" w:rsidR="00F156C1" w:rsidRPr="005258F8" w:rsidRDefault="00F156C1" w:rsidP="00776568">
            <w:pPr>
              <w:pStyle w:val="Tabela"/>
              <w:spacing w:before="0" w:line="300" w:lineRule="auto"/>
              <w:contextualSpacing/>
              <w:rPr>
                <w:rFonts w:cstheme="minorHAnsi"/>
                <w:b w:val="0"/>
                <w:bCs w:val="0"/>
                <w:sz w:val="22"/>
                <w:szCs w:val="22"/>
              </w:rPr>
            </w:pPr>
            <w:r w:rsidRPr="005258F8">
              <w:rPr>
                <w:rFonts w:cstheme="minorHAnsi"/>
                <w:b w:val="0"/>
                <w:bCs w:val="0"/>
                <w:sz w:val="22"/>
                <w:szCs w:val="22"/>
              </w:rPr>
              <w:t xml:space="preserve">Zasiłki celowe </w:t>
            </w:r>
            <w:r w:rsidR="00C85DC8" w:rsidRPr="005258F8">
              <w:rPr>
                <w:rFonts w:cstheme="minorHAnsi"/>
                <w:b w:val="0"/>
                <w:bCs w:val="0"/>
                <w:sz w:val="22"/>
                <w:szCs w:val="22"/>
              </w:rPr>
              <w:br/>
            </w:r>
            <w:r w:rsidRPr="005258F8">
              <w:rPr>
                <w:rFonts w:cstheme="minorHAnsi"/>
                <w:b w:val="0"/>
                <w:bCs w:val="0"/>
                <w:sz w:val="22"/>
                <w:szCs w:val="22"/>
              </w:rPr>
              <w:t>i w naturze – ogółem</w:t>
            </w:r>
          </w:p>
        </w:tc>
        <w:tc>
          <w:tcPr>
            <w:tcW w:w="1413" w:type="dxa"/>
          </w:tcPr>
          <w:p w14:paraId="524A2647" w14:textId="0C84ED63"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15</w:t>
            </w:r>
            <w:r w:rsidR="00584BEF" w:rsidRPr="004B7340">
              <w:rPr>
                <w:rFonts w:cstheme="minorHAnsi"/>
                <w:sz w:val="22"/>
                <w:szCs w:val="22"/>
              </w:rPr>
              <w:t> </w:t>
            </w:r>
            <w:r w:rsidRPr="00B10BC7">
              <w:rPr>
                <w:rFonts w:cstheme="minorHAnsi"/>
                <w:bCs/>
                <w:sz w:val="22"/>
                <w:szCs w:val="22"/>
              </w:rPr>
              <w:t>148</w:t>
            </w:r>
          </w:p>
        </w:tc>
        <w:tc>
          <w:tcPr>
            <w:tcW w:w="1417" w:type="dxa"/>
          </w:tcPr>
          <w:p w14:paraId="01AB64D0" w14:textId="569AFADD"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5 640 931,99</w:t>
            </w:r>
          </w:p>
        </w:tc>
        <w:tc>
          <w:tcPr>
            <w:tcW w:w="856" w:type="dxa"/>
          </w:tcPr>
          <w:p w14:paraId="27472C12" w14:textId="420AEECD"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912</w:t>
            </w:r>
          </w:p>
        </w:tc>
        <w:tc>
          <w:tcPr>
            <w:tcW w:w="1412" w:type="dxa"/>
          </w:tcPr>
          <w:p w14:paraId="70728455" w14:textId="183AD611"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1</w:t>
            </w:r>
            <w:r w:rsidR="00584BEF" w:rsidRPr="004B7340">
              <w:rPr>
                <w:rFonts w:cstheme="minorHAnsi"/>
                <w:sz w:val="22"/>
                <w:szCs w:val="22"/>
              </w:rPr>
              <w:t> </w:t>
            </w:r>
            <w:r w:rsidRPr="00B10BC7">
              <w:rPr>
                <w:rFonts w:cstheme="minorHAnsi"/>
                <w:bCs/>
                <w:sz w:val="22"/>
                <w:szCs w:val="22"/>
              </w:rPr>
              <w:t>558</w:t>
            </w:r>
          </w:p>
        </w:tc>
        <w:tc>
          <w:tcPr>
            <w:tcW w:w="1701" w:type="dxa"/>
          </w:tcPr>
          <w:p w14:paraId="744BA0E5" w14:textId="5EF096B1"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372,32</w:t>
            </w:r>
          </w:p>
        </w:tc>
      </w:tr>
      <w:tr w:rsidR="00F156C1" w:rsidRPr="00B10BC7" w14:paraId="36A291A1" w14:textId="77777777" w:rsidTr="00C54813">
        <w:trPr>
          <w:trHeight w:val="850"/>
        </w:trPr>
        <w:tc>
          <w:tcPr>
            <w:cnfStyle w:val="001000000000" w:firstRow="0" w:lastRow="0" w:firstColumn="1" w:lastColumn="0" w:oddVBand="0" w:evenVBand="0" w:oddHBand="0" w:evenHBand="0" w:firstRowFirstColumn="0" w:firstRowLastColumn="0" w:lastRowFirstColumn="0" w:lastRowLastColumn="0"/>
            <w:tcW w:w="2263" w:type="dxa"/>
          </w:tcPr>
          <w:p w14:paraId="03439EEE" w14:textId="77777777" w:rsidR="00F156C1" w:rsidRPr="005258F8" w:rsidRDefault="00F156C1" w:rsidP="00776568">
            <w:pPr>
              <w:pStyle w:val="Tabela"/>
              <w:spacing w:before="0" w:line="300" w:lineRule="auto"/>
              <w:contextualSpacing/>
              <w:rPr>
                <w:rFonts w:cstheme="minorHAnsi"/>
                <w:b w:val="0"/>
                <w:bCs w:val="0"/>
                <w:sz w:val="22"/>
                <w:szCs w:val="22"/>
              </w:rPr>
            </w:pPr>
            <w:r w:rsidRPr="005258F8">
              <w:rPr>
                <w:rFonts w:cstheme="minorHAnsi"/>
                <w:b w:val="0"/>
                <w:bCs w:val="0"/>
                <w:sz w:val="22"/>
                <w:szCs w:val="22"/>
              </w:rPr>
              <w:t>w tym: zasiłki celowe specjalne</w:t>
            </w:r>
          </w:p>
        </w:tc>
        <w:tc>
          <w:tcPr>
            <w:tcW w:w="1413" w:type="dxa"/>
          </w:tcPr>
          <w:p w14:paraId="5434B6F9" w14:textId="62939EB1" w:rsidR="00F156C1" w:rsidRPr="00B10BC7" w:rsidRDefault="00F156C1" w:rsidP="0077656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7</w:t>
            </w:r>
            <w:r w:rsidR="00584BEF" w:rsidRPr="004B7340">
              <w:rPr>
                <w:rFonts w:cstheme="minorHAnsi"/>
                <w:sz w:val="22"/>
                <w:szCs w:val="22"/>
              </w:rPr>
              <w:t> </w:t>
            </w:r>
            <w:r w:rsidRPr="00B10BC7">
              <w:rPr>
                <w:rFonts w:cstheme="minorHAnsi"/>
                <w:bCs/>
                <w:sz w:val="22"/>
                <w:szCs w:val="22"/>
              </w:rPr>
              <w:t>310</w:t>
            </w:r>
          </w:p>
        </w:tc>
        <w:tc>
          <w:tcPr>
            <w:tcW w:w="1417" w:type="dxa"/>
          </w:tcPr>
          <w:p w14:paraId="055C563D" w14:textId="03CD37C1" w:rsidR="00F156C1" w:rsidRPr="00B10BC7" w:rsidRDefault="00F156C1" w:rsidP="0077656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1 929 244,92</w:t>
            </w:r>
          </w:p>
        </w:tc>
        <w:tc>
          <w:tcPr>
            <w:tcW w:w="856" w:type="dxa"/>
          </w:tcPr>
          <w:p w14:paraId="42651C3B" w14:textId="2F800E8B" w:rsidR="00F156C1" w:rsidRPr="00B10BC7" w:rsidRDefault="00F156C1" w:rsidP="0077656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620</w:t>
            </w:r>
          </w:p>
        </w:tc>
        <w:tc>
          <w:tcPr>
            <w:tcW w:w="1412" w:type="dxa"/>
          </w:tcPr>
          <w:p w14:paraId="3BF8D482" w14:textId="543BE130" w:rsidR="00F156C1" w:rsidRPr="00B10BC7" w:rsidRDefault="00F156C1" w:rsidP="0077656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1</w:t>
            </w:r>
            <w:r w:rsidR="00584BEF" w:rsidRPr="004B7340">
              <w:rPr>
                <w:rFonts w:cstheme="minorHAnsi"/>
                <w:sz w:val="22"/>
                <w:szCs w:val="22"/>
              </w:rPr>
              <w:t> </w:t>
            </w:r>
            <w:r w:rsidRPr="00B10BC7">
              <w:rPr>
                <w:rFonts w:cstheme="minorHAnsi"/>
                <w:bCs/>
                <w:sz w:val="22"/>
                <w:szCs w:val="22"/>
              </w:rPr>
              <w:t>066</w:t>
            </w:r>
          </w:p>
        </w:tc>
        <w:tc>
          <w:tcPr>
            <w:tcW w:w="1701" w:type="dxa"/>
          </w:tcPr>
          <w:p w14:paraId="53FD473B" w14:textId="265C64E5" w:rsidR="00F156C1" w:rsidRPr="00B10BC7" w:rsidRDefault="00F156C1" w:rsidP="0077656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263,91</w:t>
            </w:r>
          </w:p>
        </w:tc>
      </w:tr>
      <w:tr w:rsidR="00F156C1" w:rsidRPr="00B10BC7" w14:paraId="63117C3B" w14:textId="77777777" w:rsidTr="00C54813">
        <w:trPr>
          <w:cnfStyle w:val="000000100000" w:firstRow="0" w:lastRow="0" w:firstColumn="0" w:lastColumn="0" w:oddVBand="0" w:evenVBand="0" w:oddHBand="1" w:evenHBand="0" w:firstRowFirstColumn="0" w:firstRowLastColumn="0" w:lastRowFirstColumn="0" w:lastRowLastColumn="0"/>
          <w:trHeight w:val="1827"/>
        </w:trPr>
        <w:tc>
          <w:tcPr>
            <w:cnfStyle w:val="001000000000" w:firstRow="0" w:lastRow="0" w:firstColumn="1" w:lastColumn="0" w:oddVBand="0" w:evenVBand="0" w:oddHBand="0" w:evenHBand="0" w:firstRowFirstColumn="0" w:firstRowLastColumn="0" w:lastRowFirstColumn="0" w:lastRowLastColumn="0"/>
            <w:tcW w:w="2263" w:type="dxa"/>
          </w:tcPr>
          <w:p w14:paraId="15B9963F" w14:textId="737314A4" w:rsidR="00F156C1" w:rsidRPr="005258F8" w:rsidRDefault="00F156C1" w:rsidP="00776568">
            <w:pPr>
              <w:pStyle w:val="Tabela"/>
              <w:spacing w:before="0" w:line="300" w:lineRule="auto"/>
              <w:contextualSpacing/>
              <w:rPr>
                <w:rFonts w:cstheme="minorHAnsi"/>
                <w:b w:val="0"/>
                <w:bCs w:val="0"/>
                <w:sz w:val="22"/>
                <w:szCs w:val="22"/>
              </w:rPr>
            </w:pPr>
            <w:r w:rsidRPr="005258F8">
              <w:rPr>
                <w:rFonts w:cstheme="minorHAnsi"/>
                <w:b w:val="0"/>
                <w:bCs w:val="0"/>
                <w:sz w:val="22"/>
                <w:szCs w:val="22"/>
              </w:rPr>
              <w:t>Zasiłek celowy na pokrycie bieżących kosztów utrzymania budynku/lokalu mieszkalnego</w:t>
            </w:r>
          </w:p>
        </w:tc>
        <w:tc>
          <w:tcPr>
            <w:tcW w:w="1413" w:type="dxa"/>
          </w:tcPr>
          <w:p w14:paraId="0BC5B0AD" w14:textId="68FA49B8"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558</w:t>
            </w:r>
          </w:p>
        </w:tc>
        <w:tc>
          <w:tcPr>
            <w:tcW w:w="1417" w:type="dxa"/>
          </w:tcPr>
          <w:p w14:paraId="3A17A2C2" w14:textId="2646413A"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150 000,00</w:t>
            </w:r>
          </w:p>
        </w:tc>
        <w:tc>
          <w:tcPr>
            <w:tcW w:w="856" w:type="dxa"/>
          </w:tcPr>
          <w:p w14:paraId="37CBB203" w14:textId="0DE1701D"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108</w:t>
            </w:r>
          </w:p>
        </w:tc>
        <w:tc>
          <w:tcPr>
            <w:tcW w:w="1412" w:type="dxa"/>
          </w:tcPr>
          <w:p w14:paraId="1C78E626" w14:textId="5F6C7D1A"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108</w:t>
            </w:r>
          </w:p>
        </w:tc>
        <w:tc>
          <w:tcPr>
            <w:tcW w:w="1701" w:type="dxa"/>
          </w:tcPr>
          <w:p w14:paraId="6521F71A" w14:textId="37C9DE7B" w:rsidR="00F156C1" w:rsidRPr="00B10BC7" w:rsidRDefault="00F156C1" w:rsidP="0077656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268,81</w:t>
            </w:r>
          </w:p>
        </w:tc>
      </w:tr>
    </w:tbl>
    <w:p w14:paraId="62DE0A0F" w14:textId="5C59F7DA" w:rsidR="00F156C1" w:rsidRPr="00B10BC7" w:rsidRDefault="00461F90" w:rsidP="00A65424">
      <w:pPr>
        <w:pStyle w:val="Wykrespodpis"/>
        <w:spacing w:before="0" w:after="240" w:line="300" w:lineRule="auto"/>
        <w:rPr>
          <w:rFonts w:cstheme="minorHAnsi"/>
          <w:sz w:val="22"/>
          <w:szCs w:val="22"/>
        </w:rPr>
      </w:pPr>
      <w:r w:rsidRPr="00B10BC7">
        <w:rPr>
          <w:rFonts w:cstheme="minorHAnsi"/>
          <w:sz w:val="22"/>
          <w:szCs w:val="22"/>
        </w:rPr>
        <w:t xml:space="preserve">* </w:t>
      </w:r>
      <w:r w:rsidR="00F156C1" w:rsidRPr="00B10BC7">
        <w:rPr>
          <w:rFonts w:cstheme="minorHAnsi"/>
          <w:sz w:val="22"/>
          <w:szCs w:val="22"/>
        </w:rPr>
        <w:t>w tym kwota 2 758 119,78 zł - zasiłki na zakup żywności została omówiona w zadaniu dożywianie</w:t>
      </w:r>
    </w:p>
    <w:p w14:paraId="50CDCEA9" w14:textId="77777777" w:rsidR="00790172" w:rsidRPr="00B10BC7" w:rsidRDefault="00461F90" w:rsidP="00A65424">
      <w:pPr>
        <w:pStyle w:val="Wykrespodpis"/>
        <w:spacing w:before="0" w:after="240" w:line="300" w:lineRule="auto"/>
        <w:rPr>
          <w:rFonts w:cstheme="minorHAnsi"/>
          <w:sz w:val="22"/>
          <w:szCs w:val="22"/>
        </w:rPr>
      </w:pPr>
      <w:r w:rsidRPr="00B10BC7">
        <w:rPr>
          <w:rFonts w:cstheme="minorHAnsi"/>
          <w:sz w:val="22"/>
          <w:szCs w:val="22"/>
        </w:rPr>
        <w:t xml:space="preserve">Źródło: Opracowanie </w:t>
      </w:r>
      <w:r w:rsidR="00142F5F" w:rsidRPr="00B10BC7">
        <w:rPr>
          <w:rFonts w:cstheme="minorHAnsi"/>
          <w:sz w:val="22"/>
          <w:szCs w:val="22"/>
        </w:rPr>
        <w:t>Ośrodek Pomocy Społecznej Dzielnicy Bielany m.st. Warszawy</w:t>
      </w:r>
    </w:p>
    <w:p w14:paraId="4A49E606" w14:textId="4E3FD5C1" w:rsidR="00C85DC8" w:rsidRPr="00B10BC7" w:rsidRDefault="00C85DC8" w:rsidP="00A65424">
      <w:pPr>
        <w:spacing w:before="0" w:after="240" w:line="300" w:lineRule="auto"/>
        <w:rPr>
          <w:rFonts w:cstheme="minorHAnsi"/>
          <w:sz w:val="22"/>
          <w:szCs w:val="22"/>
        </w:rPr>
      </w:pPr>
      <w:bookmarkStart w:id="34" w:name="_Toc165001043"/>
      <w:r w:rsidRPr="00B10BC7">
        <w:rPr>
          <w:rFonts w:cstheme="minorHAnsi"/>
          <w:sz w:val="22"/>
          <w:szCs w:val="22"/>
        </w:rPr>
        <w:t>Zasiłek celowy z przeznaczeniem na pokrycie bieżących kosztów utrzymania budynku/lokalu mieszkalnego, zgodnie z przepisami, przysługuje osobie samotnie gospodarującej tj. osobie prowadzącej jednoosobowe gospodarstwo domowe. Wysokość zasiłku nie może być mniejsza niż 50% miesięcznych kosztów opłaty za gospodarowanie odpadami komunalnymi. Maksymalną wysokość zasiłku ustala się na poziomie nie wyższym, niż kwota bieżących kosztów utrzymania mieszkania, przypadających w całości lub proporcjonalnie na osobę prowadzącą jednoosobowe gospodarstwo domowe, co do której zobowiązania finansowe zostały formalnie ustalone (posiada prawo do zamieszkiwania w lokalu).</w:t>
      </w:r>
    </w:p>
    <w:p w14:paraId="6F2DD2A7" w14:textId="6C8FC5E9" w:rsidR="000D1635" w:rsidRPr="004E6046" w:rsidRDefault="000D1635" w:rsidP="007A2CE1">
      <w:pPr>
        <w:pStyle w:val="Legenda"/>
        <w:spacing w:before="0" w:after="240" w:line="300" w:lineRule="auto"/>
        <w:contextualSpacing/>
        <w:rPr>
          <w:rFonts w:cstheme="minorHAnsi"/>
          <w:color w:val="auto"/>
          <w:sz w:val="22"/>
          <w:szCs w:val="22"/>
        </w:rPr>
      </w:pPr>
      <w:r w:rsidRPr="004E6046">
        <w:rPr>
          <w:rFonts w:cstheme="minorHAnsi"/>
          <w:color w:val="auto"/>
          <w:sz w:val="22"/>
          <w:szCs w:val="22"/>
        </w:rPr>
        <w:lastRenderedPageBreak/>
        <w:t xml:space="preserve">Tabela nr </w:t>
      </w:r>
      <w:bookmarkEnd w:id="34"/>
      <w:r w:rsidR="004E6046" w:rsidRPr="004E6046">
        <w:rPr>
          <w:rFonts w:cstheme="minorHAnsi"/>
          <w:color w:val="auto"/>
          <w:sz w:val="22"/>
          <w:szCs w:val="22"/>
        </w:rPr>
        <w:t>12</w:t>
      </w:r>
    </w:p>
    <w:p w14:paraId="31F2DE41" w14:textId="4D452F97" w:rsidR="000D1635" w:rsidRPr="00B10BC7" w:rsidRDefault="000D1635" w:rsidP="007A2CE1">
      <w:pPr>
        <w:pStyle w:val="Legenda"/>
        <w:spacing w:before="0" w:after="240" w:line="300" w:lineRule="auto"/>
        <w:contextualSpacing/>
        <w:rPr>
          <w:rFonts w:cstheme="minorHAnsi"/>
          <w:color w:val="auto"/>
          <w:sz w:val="22"/>
          <w:szCs w:val="22"/>
        </w:rPr>
      </w:pPr>
      <w:r w:rsidRPr="00B10BC7">
        <w:rPr>
          <w:rFonts w:cstheme="minorHAnsi"/>
          <w:color w:val="auto"/>
          <w:sz w:val="22"/>
          <w:szCs w:val="22"/>
        </w:rPr>
        <w:t>Zasiłki celowe – analiza wydatków</w:t>
      </w:r>
    </w:p>
    <w:tbl>
      <w:tblPr>
        <w:tblStyle w:val="Tabelasiatki4ak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Description w:val="Zasiłki celowe – analiza wydatków"/>
      </w:tblPr>
      <w:tblGrid>
        <w:gridCol w:w="6810"/>
        <w:gridCol w:w="2250"/>
      </w:tblGrid>
      <w:tr w:rsidR="002C4FCA" w:rsidRPr="00C061F0" w14:paraId="0AEFE48F" w14:textId="77777777" w:rsidTr="00C061F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456" w:type="dxa"/>
            <w:tcBorders>
              <w:top w:val="none" w:sz="0" w:space="0" w:color="auto"/>
              <w:left w:val="none" w:sz="0" w:space="0" w:color="auto"/>
              <w:bottom w:val="none" w:sz="0" w:space="0" w:color="auto"/>
              <w:right w:val="none" w:sz="0" w:space="0" w:color="auto"/>
            </w:tcBorders>
          </w:tcPr>
          <w:p w14:paraId="615E215F" w14:textId="77777777" w:rsidR="003A4B20" w:rsidRPr="00C061F0" w:rsidRDefault="003A4B20" w:rsidP="00AF357A">
            <w:pPr>
              <w:pStyle w:val="Tabela"/>
              <w:spacing w:before="0" w:line="300" w:lineRule="auto"/>
              <w:contextualSpacing/>
              <w:rPr>
                <w:rFonts w:cstheme="minorHAnsi"/>
                <w:b w:val="0"/>
                <w:sz w:val="22"/>
                <w:szCs w:val="22"/>
              </w:rPr>
            </w:pPr>
            <w:r w:rsidRPr="00C061F0">
              <w:rPr>
                <w:rFonts w:cstheme="minorHAnsi"/>
                <w:sz w:val="22"/>
                <w:szCs w:val="22"/>
              </w:rPr>
              <w:t>Cel pomocy</w:t>
            </w:r>
          </w:p>
        </w:tc>
        <w:tc>
          <w:tcPr>
            <w:tcW w:w="1803" w:type="dxa"/>
            <w:tcBorders>
              <w:top w:val="none" w:sz="0" w:space="0" w:color="auto"/>
              <w:left w:val="none" w:sz="0" w:space="0" w:color="auto"/>
              <w:bottom w:val="none" w:sz="0" w:space="0" w:color="auto"/>
              <w:right w:val="none" w:sz="0" w:space="0" w:color="auto"/>
            </w:tcBorders>
          </w:tcPr>
          <w:p w14:paraId="73331D17" w14:textId="4A140464" w:rsidR="003A4B20" w:rsidRPr="00C061F0" w:rsidRDefault="003A4B20" w:rsidP="00AF357A">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C061F0">
              <w:rPr>
                <w:rFonts w:cstheme="minorHAnsi"/>
                <w:sz w:val="22"/>
                <w:szCs w:val="22"/>
              </w:rPr>
              <w:t xml:space="preserve">Kwota w </w:t>
            </w:r>
            <w:r w:rsidR="00C061F0" w:rsidRPr="00C061F0">
              <w:rPr>
                <w:rFonts w:cstheme="minorHAnsi"/>
                <w:sz w:val="22"/>
                <w:szCs w:val="22"/>
              </w:rPr>
              <w:t>zł</w:t>
            </w:r>
          </w:p>
        </w:tc>
      </w:tr>
      <w:tr w:rsidR="00BE0482" w:rsidRPr="00B10BC7" w14:paraId="1FBDAF25"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301FF653"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Koszty leczenia</w:t>
            </w:r>
          </w:p>
        </w:tc>
        <w:tc>
          <w:tcPr>
            <w:tcW w:w="1803" w:type="dxa"/>
          </w:tcPr>
          <w:p w14:paraId="5539A6B7" w14:textId="1F8B6DE3"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255 849,04</w:t>
            </w:r>
          </w:p>
        </w:tc>
      </w:tr>
      <w:tr w:rsidR="00BE0482" w:rsidRPr="00B10BC7" w14:paraId="450F59CB"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4AF4F129"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Opłata czynszu</w:t>
            </w:r>
          </w:p>
        </w:tc>
        <w:tc>
          <w:tcPr>
            <w:tcW w:w="1803" w:type="dxa"/>
          </w:tcPr>
          <w:p w14:paraId="31D4A01E" w14:textId="72D1AD5F"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797 854,70</w:t>
            </w:r>
          </w:p>
        </w:tc>
      </w:tr>
      <w:tr w:rsidR="00BE0482" w:rsidRPr="00B10BC7" w14:paraId="5377DB8C"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78F491BE"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Zakup odzieży</w:t>
            </w:r>
          </w:p>
        </w:tc>
        <w:tc>
          <w:tcPr>
            <w:tcW w:w="1803" w:type="dxa"/>
          </w:tcPr>
          <w:p w14:paraId="59880D6C" w14:textId="0640545E"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366 658,00</w:t>
            </w:r>
          </w:p>
        </w:tc>
      </w:tr>
      <w:tr w:rsidR="00BE0482" w:rsidRPr="00B10BC7" w14:paraId="422662E9"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382E789B"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Opłata za energię elektryczną i gaz</w:t>
            </w:r>
          </w:p>
        </w:tc>
        <w:tc>
          <w:tcPr>
            <w:tcW w:w="1803" w:type="dxa"/>
          </w:tcPr>
          <w:p w14:paraId="69D5979D" w14:textId="01163AF9"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253 170,87</w:t>
            </w:r>
          </w:p>
        </w:tc>
      </w:tr>
      <w:tr w:rsidR="00BE0482" w:rsidRPr="00B10BC7" w14:paraId="0FA2A09F"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55AD6EAB"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Zakup sprzętu gospodarstwa domowego i pościeli</w:t>
            </w:r>
          </w:p>
        </w:tc>
        <w:tc>
          <w:tcPr>
            <w:tcW w:w="1803" w:type="dxa"/>
          </w:tcPr>
          <w:p w14:paraId="797B70C8" w14:textId="71164EE0"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438 797,49</w:t>
            </w:r>
          </w:p>
        </w:tc>
      </w:tr>
      <w:tr w:rsidR="00BE0482" w:rsidRPr="00B10BC7" w14:paraId="39165B7C"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6CF89FE4"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Opłata turnusu rehabilitacyjnego</w:t>
            </w:r>
          </w:p>
        </w:tc>
        <w:tc>
          <w:tcPr>
            <w:tcW w:w="1803" w:type="dxa"/>
          </w:tcPr>
          <w:p w14:paraId="191AED82" w14:textId="572E9BC9"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5 160,00</w:t>
            </w:r>
          </w:p>
        </w:tc>
      </w:tr>
      <w:tr w:rsidR="00BE0482" w:rsidRPr="00B10BC7" w14:paraId="4BAFF7A5"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29C073EC"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Kolonie i obozy dla dzieci</w:t>
            </w:r>
          </w:p>
        </w:tc>
        <w:tc>
          <w:tcPr>
            <w:tcW w:w="1803" w:type="dxa"/>
          </w:tcPr>
          <w:p w14:paraId="572BF056" w14:textId="5F4F6A2C"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8 390,00</w:t>
            </w:r>
          </w:p>
        </w:tc>
      </w:tr>
      <w:tr w:rsidR="00BE0482" w:rsidRPr="00B10BC7" w14:paraId="772C7199"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38BC5E11"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Zakup ogrzewania w tym opału</w:t>
            </w:r>
          </w:p>
        </w:tc>
        <w:tc>
          <w:tcPr>
            <w:tcW w:w="1803" w:type="dxa"/>
          </w:tcPr>
          <w:p w14:paraId="2D7185F2" w14:textId="64F44567"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2 647,00</w:t>
            </w:r>
          </w:p>
        </w:tc>
      </w:tr>
      <w:tr w:rsidR="00BE0482" w:rsidRPr="00B10BC7" w14:paraId="32F91527"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7F0EEEDE"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Remont mieszkania</w:t>
            </w:r>
          </w:p>
        </w:tc>
        <w:tc>
          <w:tcPr>
            <w:tcW w:w="1803" w:type="dxa"/>
          </w:tcPr>
          <w:p w14:paraId="7AEEB740" w14:textId="3FF0C4FD"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44 019,40</w:t>
            </w:r>
          </w:p>
        </w:tc>
      </w:tr>
      <w:tr w:rsidR="00BE0482" w:rsidRPr="00B10BC7" w14:paraId="7612E90E"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18AD393C"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Wyposażenie szkolne dzieci</w:t>
            </w:r>
          </w:p>
        </w:tc>
        <w:tc>
          <w:tcPr>
            <w:tcW w:w="1803" w:type="dxa"/>
          </w:tcPr>
          <w:p w14:paraId="487971E3" w14:textId="376F853B"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620,00</w:t>
            </w:r>
          </w:p>
        </w:tc>
      </w:tr>
      <w:tr w:rsidR="00BE0482" w:rsidRPr="00B10BC7" w14:paraId="22B95E0B"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4E83A4E3"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Pokrycie bieżących kosztów utrzymania budynku/lokalu mieszkalnego</w:t>
            </w:r>
          </w:p>
        </w:tc>
        <w:tc>
          <w:tcPr>
            <w:tcW w:w="1803" w:type="dxa"/>
          </w:tcPr>
          <w:p w14:paraId="2B597A66" w14:textId="412D0708"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150 000,00</w:t>
            </w:r>
          </w:p>
        </w:tc>
      </w:tr>
      <w:tr w:rsidR="00BE0482" w:rsidRPr="00B10BC7" w14:paraId="0DF2DE3B"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3C598E4F" w14:textId="55E2330D"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Zakup środków czystości i higieny osobistej</w:t>
            </w:r>
          </w:p>
        </w:tc>
        <w:tc>
          <w:tcPr>
            <w:tcW w:w="1803" w:type="dxa"/>
          </w:tcPr>
          <w:p w14:paraId="52B53D06" w14:textId="2A1DFA37"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424 833,00</w:t>
            </w:r>
          </w:p>
        </w:tc>
      </w:tr>
      <w:tr w:rsidR="00BE0482" w:rsidRPr="00B10BC7" w14:paraId="200C69A6"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3944491D"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Pokrycie kosztów pobytu dziecka w żłobku lub przedszkolu</w:t>
            </w:r>
          </w:p>
        </w:tc>
        <w:tc>
          <w:tcPr>
            <w:tcW w:w="1803" w:type="dxa"/>
          </w:tcPr>
          <w:p w14:paraId="52299380" w14:textId="713F5B6D" w:rsidR="00C85DC8" w:rsidRPr="00B10BC7" w:rsidRDefault="00C85DC8" w:rsidP="00AF357A">
            <w:pPr>
              <w:spacing w:before="0" w:after="0" w:line="300" w:lineRule="auto"/>
              <w:ind w:firstLine="43"/>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3 500,00</w:t>
            </w:r>
          </w:p>
        </w:tc>
      </w:tr>
      <w:tr w:rsidR="00BE0482" w:rsidRPr="00B10BC7" w14:paraId="0B7490E5"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173DB81C"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Zakup biletu</w:t>
            </w:r>
          </w:p>
        </w:tc>
        <w:tc>
          <w:tcPr>
            <w:tcW w:w="1803" w:type="dxa"/>
          </w:tcPr>
          <w:p w14:paraId="35CCC37E" w14:textId="00C1C5EC"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1 310,00</w:t>
            </w:r>
          </w:p>
        </w:tc>
      </w:tr>
      <w:tr w:rsidR="00BE0482" w:rsidRPr="00B10BC7" w14:paraId="098A8C02"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11E745AF"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 xml:space="preserve">Zakup sprzętu rehabilitacyjnego i ortopedycznego </w:t>
            </w:r>
          </w:p>
        </w:tc>
        <w:tc>
          <w:tcPr>
            <w:tcW w:w="1803" w:type="dxa"/>
          </w:tcPr>
          <w:p w14:paraId="70690FA8" w14:textId="3F32C877"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19 767,00</w:t>
            </w:r>
          </w:p>
        </w:tc>
      </w:tr>
      <w:tr w:rsidR="00BE0482" w:rsidRPr="00B10BC7" w14:paraId="284F0FEB"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2329D277"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 xml:space="preserve">Zdjęcia do dowodu i dowodu osobistego </w:t>
            </w:r>
          </w:p>
        </w:tc>
        <w:tc>
          <w:tcPr>
            <w:tcW w:w="1803" w:type="dxa"/>
          </w:tcPr>
          <w:p w14:paraId="167BD961" w14:textId="55534ABB"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115,00</w:t>
            </w:r>
          </w:p>
        </w:tc>
      </w:tr>
      <w:tr w:rsidR="00BE0482" w:rsidRPr="00B10BC7" w14:paraId="443D0762"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7C226E41"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Opłata za telefon</w:t>
            </w:r>
          </w:p>
        </w:tc>
        <w:tc>
          <w:tcPr>
            <w:tcW w:w="1803" w:type="dxa"/>
          </w:tcPr>
          <w:p w14:paraId="4FECA32E" w14:textId="3B9AA0CF"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191,67</w:t>
            </w:r>
          </w:p>
        </w:tc>
      </w:tr>
      <w:tr w:rsidR="00BE0482" w:rsidRPr="00B10BC7" w14:paraId="5B5DBFB0"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7451151D"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Paczki spożywczo-przemysłowe</w:t>
            </w:r>
          </w:p>
        </w:tc>
        <w:tc>
          <w:tcPr>
            <w:tcW w:w="1803" w:type="dxa"/>
          </w:tcPr>
          <w:p w14:paraId="65A3E38F" w14:textId="527A6A7A"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B10BC7">
              <w:rPr>
                <w:rFonts w:cstheme="minorHAnsi"/>
                <w:bCs/>
                <w:sz w:val="22"/>
                <w:szCs w:val="22"/>
              </w:rPr>
              <w:t>85 929,04</w:t>
            </w:r>
          </w:p>
        </w:tc>
      </w:tr>
      <w:tr w:rsidR="00BE0482" w:rsidRPr="00B10BC7" w14:paraId="3C2187FB"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368F9B81"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Zdarzenie losowe</w:t>
            </w:r>
          </w:p>
        </w:tc>
        <w:tc>
          <w:tcPr>
            <w:tcW w:w="1803" w:type="dxa"/>
          </w:tcPr>
          <w:p w14:paraId="3E4D722A" w14:textId="4BCAD635"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24 000,00</w:t>
            </w:r>
          </w:p>
        </w:tc>
      </w:tr>
      <w:tr w:rsidR="00BE0482" w:rsidRPr="00B10BC7" w14:paraId="1EE9CBFA" w14:textId="77777777" w:rsidTr="00C54813">
        <w:trPr>
          <w:trHeight w:val="20"/>
        </w:trPr>
        <w:tc>
          <w:tcPr>
            <w:cnfStyle w:val="001000000000" w:firstRow="0" w:lastRow="0" w:firstColumn="1" w:lastColumn="0" w:oddVBand="0" w:evenVBand="0" w:oddHBand="0" w:evenHBand="0" w:firstRowFirstColumn="0" w:firstRowLastColumn="0" w:lastRowFirstColumn="0" w:lastRowLastColumn="0"/>
            <w:tcW w:w="5456" w:type="dxa"/>
          </w:tcPr>
          <w:p w14:paraId="6D6A700A" w14:textId="3AC42B7A" w:rsidR="00C85DC8" w:rsidRPr="00B10BC7" w:rsidRDefault="00C85DC8" w:rsidP="00B20D1B">
            <w:pPr>
              <w:pStyle w:val="Tabela"/>
              <w:spacing w:before="0" w:line="300" w:lineRule="auto"/>
              <w:contextualSpacing/>
              <w:rPr>
                <w:rFonts w:cstheme="minorHAnsi"/>
                <w:b w:val="0"/>
                <w:sz w:val="22"/>
                <w:szCs w:val="22"/>
              </w:rPr>
            </w:pPr>
            <w:r w:rsidRPr="00B10BC7">
              <w:rPr>
                <w:rFonts w:cstheme="minorHAnsi"/>
                <w:sz w:val="22"/>
                <w:szCs w:val="22"/>
              </w:rPr>
              <w:t>R</w:t>
            </w:r>
            <w:r w:rsidR="00BE0482" w:rsidRPr="00B10BC7">
              <w:rPr>
                <w:rFonts w:cstheme="minorHAnsi"/>
                <w:sz w:val="22"/>
                <w:szCs w:val="22"/>
              </w:rPr>
              <w:t>azem</w:t>
            </w:r>
            <w:r w:rsidRPr="00B10BC7">
              <w:rPr>
                <w:rFonts w:cstheme="minorHAnsi"/>
                <w:sz w:val="22"/>
                <w:szCs w:val="22"/>
              </w:rPr>
              <w:t>:</w:t>
            </w:r>
          </w:p>
        </w:tc>
        <w:tc>
          <w:tcPr>
            <w:tcW w:w="1803" w:type="dxa"/>
          </w:tcPr>
          <w:p w14:paraId="275910E4" w14:textId="3F559595" w:rsidR="00C85DC8" w:rsidRPr="00B10BC7" w:rsidRDefault="00C85DC8" w:rsidP="00AF357A">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B10BC7">
              <w:rPr>
                <w:rFonts w:cstheme="minorHAnsi"/>
                <w:b/>
                <w:sz w:val="22"/>
                <w:szCs w:val="22"/>
              </w:rPr>
              <w:t>2 882 812,21</w:t>
            </w:r>
          </w:p>
        </w:tc>
      </w:tr>
      <w:tr w:rsidR="00BE0482" w:rsidRPr="00B10BC7" w14:paraId="6D40A36B" w14:textId="77777777" w:rsidTr="00C548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Pr>
          <w:p w14:paraId="0A4304CC" w14:textId="77777777" w:rsidR="00C85DC8" w:rsidRPr="00B10BC7" w:rsidRDefault="00C85DC8" w:rsidP="00B20D1B">
            <w:pPr>
              <w:pStyle w:val="Tabela"/>
              <w:spacing w:before="0" w:line="300" w:lineRule="auto"/>
              <w:contextualSpacing/>
              <w:rPr>
                <w:rFonts w:cstheme="minorHAnsi"/>
                <w:b w:val="0"/>
                <w:bCs w:val="0"/>
                <w:sz w:val="22"/>
                <w:szCs w:val="22"/>
              </w:rPr>
            </w:pPr>
            <w:r w:rsidRPr="00B10BC7">
              <w:rPr>
                <w:rFonts w:cstheme="minorHAnsi"/>
                <w:b w:val="0"/>
                <w:bCs w:val="0"/>
                <w:sz w:val="22"/>
                <w:szCs w:val="22"/>
              </w:rPr>
              <w:t>Zasiłki na zakup żywności*</w:t>
            </w:r>
          </w:p>
        </w:tc>
        <w:tc>
          <w:tcPr>
            <w:tcW w:w="1803" w:type="dxa"/>
          </w:tcPr>
          <w:p w14:paraId="481BCAD2" w14:textId="19438576" w:rsidR="00C85DC8" w:rsidRPr="00B10BC7" w:rsidRDefault="00C85DC8" w:rsidP="00AF357A">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B10BC7">
              <w:rPr>
                <w:rFonts w:cstheme="minorHAnsi"/>
                <w:bCs/>
                <w:sz w:val="22"/>
                <w:szCs w:val="22"/>
              </w:rPr>
              <w:t>2 758 119,78</w:t>
            </w:r>
          </w:p>
        </w:tc>
      </w:tr>
      <w:tr w:rsidR="00BE0482" w:rsidRPr="00B10BC7" w14:paraId="28E68AE6" w14:textId="77777777" w:rsidTr="00C54813">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56" w:type="dxa"/>
            <w:tcBorders>
              <w:top w:val="none" w:sz="0" w:space="0" w:color="auto"/>
            </w:tcBorders>
          </w:tcPr>
          <w:p w14:paraId="63CA247F" w14:textId="77777777" w:rsidR="00C85DC8" w:rsidRPr="00B10BC7" w:rsidRDefault="00C85DC8" w:rsidP="00B20D1B">
            <w:pPr>
              <w:pStyle w:val="Tabela"/>
              <w:spacing w:before="0" w:line="300" w:lineRule="auto"/>
              <w:contextualSpacing/>
              <w:rPr>
                <w:rFonts w:cstheme="minorHAnsi"/>
                <w:b w:val="0"/>
                <w:sz w:val="22"/>
                <w:szCs w:val="22"/>
              </w:rPr>
            </w:pPr>
            <w:r w:rsidRPr="00B10BC7">
              <w:rPr>
                <w:rFonts w:cstheme="minorHAnsi"/>
                <w:sz w:val="22"/>
                <w:szCs w:val="22"/>
              </w:rPr>
              <w:t>Razem wszystkie zasiłki celowe</w:t>
            </w:r>
          </w:p>
        </w:tc>
        <w:tc>
          <w:tcPr>
            <w:tcW w:w="1803" w:type="dxa"/>
            <w:tcBorders>
              <w:top w:val="none" w:sz="0" w:space="0" w:color="auto"/>
            </w:tcBorders>
          </w:tcPr>
          <w:p w14:paraId="5CE71A3D" w14:textId="61BBCA73" w:rsidR="00C85DC8" w:rsidRPr="00B10BC7" w:rsidRDefault="00C85DC8" w:rsidP="00C061F0">
            <w:pPr>
              <w:pStyle w:val="Tabela"/>
              <w:spacing w:before="0" w:line="300" w:lineRule="auto"/>
              <w:contextualSpacing/>
              <w:cnfStyle w:val="010000000000" w:firstRow="0" w:lastRow="1" w:firstColumn="0" w:lastColumn="0" w:oddVBand="0" w:evenVBand="0" w:oddHBand="0" w:evenHBand="0" w:firstRowFirstColumn="0" w:firstRowLastColumn="0" w:lastRowFirstColumn="0" w:lastRowLastColumn="0"/>
              <w:rPr>
                <w:rFonts w:cstheme="minorHAnsi"/>
                <w:bCs w:val="0"/>
                <w:sz w:val="22"/>
                <w:szCs w:val="22"/>
              </w:rPr>
            </w:pPr>
            <w:r w:rsidRPr="00B10BC7">
              <w:rPr>
                <w:rFonts w:cstheme="minorHAnsi"/>
                <w:bCs w:val="0"/>
                <w:sz w:val="22"/>
                <w:szCs w:val="22"/>
              </w:rPr>
              <w:t>5 640 931,99</w:t>
            </w:r>
          </w:p>
        </w:tc>
      </w:tr>
    </w:tbl>
    <w:p w14:paraId="35AC388D" w14:textId="786F7180" w:rsidR="00461F90" w:rsidRPr="00B10BC7" w:rsidRDefault="00461F90" w:rsidP="007A2CE1">
      <w:pPr>
        <w:pStyle w:val="Wykrespodpis"/>
        <w:spacing w:before="0" w:after="240" w:line="300" w:lineRule="auto"/>
        <w:rPr>
          <w:rFonts w:cstheme="minorHAnsi"/>
          <w:sz w:val="22"/>
          <w:szCs w:val="22"/>
        </w:rPr>
      </w:pPr>
      <w:r w:rsidRPr="00B10BC7">
        <w:rPr>
          <w:rFonts w:cstheme="minorHAnsi"/>
          <w:sz w:val="22"/>
          <w:szCs w:val="22"/>
        </w:rPr>
        <w:t>*zasiłki celowe na zakup żywności omówione w zadaniu dożywianie</w:t>
      </w:r>
    </w:p>
    <w:p w14:paraId="09650549" w14:textId="77777777" w:rsidR="00790172" w:rsidRPr="00B10BC7" w:rsidRDefault="00461F90" w:rsidP="007A2CE1">
      <w:pPr>
        <w:pStyle w:val="Wykrespodpis"/>
        <w:spacing w:before="0" w:after="240" w:line="300" w:lineRule="auto"/>
        <w:rPr>
          <w:rFonts w:cstheme="minorHAnsi"/>
          <w:sz w:val="22"/>
          <w:szCs w:val="22"/>
        </w:rPr>
      </w:pPr>
      <w:r w:rsidRPr="00B10BC7">
        <w:rPr>
          <w:rFonts w:cstheme="minorHAnsi"/>
          <w:sz w:val="22"/>
          <w:szCs w:val="22"/>
        </w:rPr>
        <w:t xml:space="preserve">Źródło: Opracowanie </w:t>
      </w:r>
      <w:r w:rsidR="00142F5F" w:rsidRPr="00B10BC7">
        <w:rPr>
          <w:rFonts w:cstheme="minorHAnsi"/>
          <w:sz w:val="22"/>
          <w:szCs w:val="22"/>
        </w:rPr>
        <w:t>Ośrodek Pomocy Społecznej Dzielnicy Bielany m.st. Warszawy</w:t>
      </w:r>
    </w:p>
    <w:p w14:paraId="656A88A7" w14:textId="6D8E3999" w:rsidR="00BE0482" w:rsidRDefault="00BE0482" w:rsidP="00A65424">
      <w:pPr>
        <w:spacing w:before="0" w:after="240" w:line="300" w:lineRule="auto"/>
        <w:rPr>
          <w:rFonts w:eastAsia="Calibri" w:cstheme="minorHAnsi"/>
          <w:sz w:val="22"/>
          <w:szCs w:val="22"/>
          <w:lang w:eastAsia="en-US"/>
        </w:rPr>
      </w:pPr>
      <w:bookmarkStart w:id="35" w:name="_Toc165001008"/>
      <w:r w:rsidRPr="00B10BC7">
        <w:rPr>
          <w:rFonts w:eastAsia="Calibri" w:cstheme="minorHAnsi"/>
          <w:sz w:val="22"/>
          <w:szCs w:val="22"/>
          <w:lang w:eastAsia="en-US"/>
        </w:rPr>
        <w:t xml:space="preserve">Przyznając zasiłki celowe w pierwszej kolejności starano się zabezpieczać podstawowe potrzeby takie jak zakup żywności, opłacenie czynszu, zakup odzieży oraz energii elektrycznej i gazu oraz zakup leków, środków czystości i higienicznych. </w:t>
      </w:r>
    </w:p>
    <w:p w14:paraId="109031DF" w14:textId="75227FE3" w:rsidR="00CB4212" w:rsidRPr="004E6046" w:rsidRDefault="00CB4212" w:rsidP="00CB4212">
      <w:pPr>
        <w:pStyle w:val="Legenda"/>
        <w:spacing w:before="0" w:after="240" w:line="300" w:lineRule="auto"/>
        <w:contextualSpacing/>
        <w:rPr>
          <w:rFonts w:cstheme="minorHAnsi"/>
          <w:color w:val="auto"/>
          <w:sz w:val="22"/>
          <w:szCs w:val="22"/>
        </w:rPr>
      </w:pPr>
      <w:r w:rsidRPr="004E6046">
        <w:rPr>
          <w:rFonts w:cstheme="minorHAnsi"/>
          <w:color w:val="auto"/>
          <w:sz w:val="22"/>
          <w:szCs w:val="22"/>
        </w:rPr>
        <w:t xml:space="preserve">Tabela nr </w:t>
      </w:r>
      <w:r w:rsidR="004E6046" w:rsidRPr="004E6046">
        <w:rPr>
          <w:rFonts w:cstheme="minorHAnsi"/>
          <w:color w:val="auto"/>
          <w:sz w:val="22"/>
          <w:szCs w:val="22"/>
        </w:rPr>
        <w:t>13</w:t>
      </w:r>
    </w:p>
    <w:p w14:paraId="2962B910" w14:textId="27881D10" w:rsidR="00CB4212" w:rsidRPr="00B10BC7" w:rsidRDefault="00CB4212" w:rsidP="00CB4212">
      <w:pPr>
        <w:pStyle w:val="Legenda"/>
        <w:spacing w:before="0" w:after="240" w:line="300" w:lineRule="auto"/>
        <w:contextualSpacing/>
        <w:rPr>
          <w:rFonts w:cstheme="minorHAnsi"/>
          <w:color w:val="auto"/>
          <w:sz w:val="22"/>
          <w:szCs w:val="22"/>
        </w:rPr>
      </w:pPr>
      <w:r w:rsidRPr="00CB4212">
        <w:rPr>
          <w:rFonts w:cstheme="minorHAnsi"/>
          <w:color w:val="auto"/>
          <w:sz w:val="22"/>
          <w:szCs w:val="22"/>
        </w:rPr>
        <w:t>Zasiłki celowe w podziale na poszczególne cele rok 2024 r.</w:t>
      </w:r>
    </w:p>
    <w:tbl>
      <w:tblPr>
        <w:tblStyle w:val="Tabelasiatki4akcent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C54813" w:rsidRPr="00CB4212" w14:paraId="191208AD" w14:textId="77777777" w:rsidTr="00CB421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hideMark/>
          </w:tcPr>
          <w:p w14:paraId="29AE779A" w14:textId="18BC3222" w:rsidR="00C54813" w:rsidRPr="00CB4212" w:rsidRDefault="00CB4212" w:rsidP="00C54813">
            <w:pPr>
              <w:spacing w:before="0" w:after="0" w:line="300" w:lineRule="auto"/>
              <w:contextualSpacing/>
              <w:rPr>
                <w:rFonts w:eastAsia="Calibri" w:cstheme="minorHAnsi"/>
                <w:sz w:val="22"/>
                <w:szCs w:val="22"/>
                <w:lang w:eastAsia="en-US"/>
              </w:rPr>
            </w:pPr>
            <w:r>
              <w:rPr>
                <w:rFonts w:eastAsia="Calibri" w:cstheme="minorHAnsi"/>
                <w:sz w:val="22"/>
                <w:szCs w:val="22"/>
                <w:lang w:eastAsia="en-US"/>
              </w:rPr>
              <w:t xml:space="preserve">Przeznaczenie </w:t>
            </w:r>
            <w:r w:rsidRPr="00CB4212">
              <w:rPr>
                <w:rFonts w:eastAsia="Calibri" w:cstheme="minorHAnsi"/>
                <w:sz w:val="22"/>
                <w:szCs w:val="22"/>
                <w:lang w:eastAsia="en-US"/>
              </w:rPr>
              <w:t xml:space="preserve">zasiłku </w:t>
            </w:r>
            <w:r>
              <w:rPr>
                <w:rFonts w:eastAsia="Calibri" w:cstheme="minorHAnsi"/>
                <w:sz w:val="22"/>
                <w:szCs w:val="22"/>
                <w:lang w:eastAsia="en-US"/>
              </w:rPr>
              <w:t>celowego</w:t>
            </w:r>
          </w:p>
        </w:tc>
        <w:tc>
          <w:tcPr>
            <w:tcW w:w="2835" w:type="dxa"/>
            <w:tcBorders>
              <w:top w:val="single" w:sz="4" w:space="0" w:color="auto"/>
              <w:left w:val="single" w:sz="4" w:space="0" w:color="auto"/>
              <w:bottom w:val="single" w:sz="4" w:space="0" w:color="auto"/>
              <w:right w:val="single" w:sz="4" w:space="0" w:color="auto"/>
            </w:tcBorders>
            <w:noWrap/>
            <w:hideMark/>
          </w:tcPr>
          <w:p w14:paraId="252F0CFD" w14:textId="2A4A475B" w:rsidR="00C54813" w:rsidRPr="00CB4212" w:rsidRDefault="00CB4212" w:rsidP="00C54813">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Kwota (zł)</w:t>
            </w:r>
          </w:p>
        </w:tc>
      </w:tr>
      <w:tr w:rsidR="00CB4212" w:rsidRPr="00C54813" w14:paraId="2FC55BE6" w14:textId="77777777" w:rsidTr="00CB42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tcBorders>
            <w:hideMark/>
          </w:tcPr>
          <w:p w14:paraId="63E38241" w14:textId="5235ECB2"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Zakup żywności</w:t>
            </w:r>
          </w:p>
        </w:tc>
        <w:tc>
          <w:tcPr>
            <w:tcW w:w="2835" w:type="dxa"/>
            <w:tcBorders>
              <w:top w:val="single" w:sz="4" w:space="0" w:color="auto"/>
            </w:tcBorders>
            <w:noWrap/>
            <w:hideMark/>
          </w:tcPr>
          <w:p w14:paraId="2A08D44D" w14:textId="1E784046"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2 758 119,78</w:t>
            </w:r>
          </w:p>
        </w:tc>
      </w:tr>
      <w:tr w:rsidR="00CB4212" w:rsidRPr="00C54813" w14:paraId="422CF26C" w14:textId="77777777" w:rsidTr="00C54813">
        <w:trPr>
          <w:trHeight w:val="288"/>
        </w:trPr>
        <w:tc>
          <w:tcPr>
            <w:cnfStyle w:val="001000000000" w:firstRow="0" w:lastRow="0" w:firstColumn="1" w:lastColumn="0" w:oddVBand="0" w:evenVBand="0" w:oddHBand="0" w:evenHBand="0" w:firstRowFirstColumn="0" w:firstRowLastColumn="0" w:lastRowFirstColumn="0" w:lastRowLastColumn="0"/>
            <w:tcW w:w="6232" w:type="dxa"/>
            <w:hideMark/>
          </w:tcPr>
          <w:p w14:paraId="41635CCC" w14:textId="46E9556A"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Opłata czynszu</w:t>
            </w:r>
          </w:p>
        </w:tc>
        <w:tc>
          <w:tcPr>
            <w:tcW w:w="2835" w:type="dxa"/>
            <w:noWrap/>
            <w:hideMark/>
          </w:tcPr>
          <w:p w14:paraId="1BEBDA93" w14:textId="7AAB0ACA"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797 854,70</w:t>
            </w:r>
          </w:p>
        </w:tc>
      </w:tr>
      <w:tr w:rsidR="00CB4212" w:rsidRPr="00C54813" w14:paraId="779FD2FF" w14:textId="77777777" w:rsidTr="00C5481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232" w:type="dxa"/>
            <w:hideMark/>
          </w:tcPr>
          <w:p w14:paraId="515CFBD7" w14:textId="12F74190"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Zakup sprzętu gospodarstwa domowego i pościeli</w:t>
            </w:r>
          </w:p>
        </w:tc>
        <w:tc>
          <w:tcPr>
            <w:tcW w:w="2835" w:type="dxa"/>
            <w:noWrap/>
            <w:hideMark/>
          </w:tcPr>
          <w:p w14:paraId="77364271" w14:textId="14B12EB8"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438 797,49</w:t>
            </w:r>
          </w:p>
        </w:tc>
      </w:tr>
      <w:tr w:rsidR="00CB4212" w:rsidRPr="00C54813" w14:paraId="7021394C" w14:textId="77777777" w:rsidTr="00C54813">
        <w:trPr>
          <w:trHeight w:val="243"/>
        </w:trPr>
        <w:tc>
          <w:tcPr>
            <w:cnfStyle w:val="001000000000" w:firstRow="0" w:lastRow="0" w:firstColumn="1" w:lastColumn="0" w:oddVBand="0" w:evenVBand="0" w:oddHBand="0" w:evenHBand="0" w:firstRowFirstColumn="0" w:firstRowLastColumn="0" w:lastRowFirstColumn="0" w:lastRowLastColumn="0"/>
            <w:tcW w:w="6232" w:type="dxa"/>
            <w:hideMark/>
          </w:tcPr>
          <w:p w14:paraId="496E7AD8" w14:textId="79C6C7E2"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Zakup środków czystości i higieny osobistej</w:t>
            </w:r>
          </w:p>
        </w:tc>
        <w:tc>
          <w:tcPr>
            <w:tcW w:w="2835" w:type="dxa"/>
            <w:noWrap/>
            <w:hideMark/>
          </w:tcPr>
          <w:p w14:paraId="2E6B9433" w14:textId="6A197BA4"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424 833,00</w:t>
            </w:r>
          </w:p>
        </w:tc>
      </w:tr>
      <w:tr w:rsidR="00CB4212" w:rsidRPr="00C54813" w14:paraId="0F17EEC6" w14:textId="77777777" w:rsidTr="00C5481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2" w:type="dxa"/>
            <w:hideMark/>
          </w:tcPr>
          <w:p w14:paraId="45A01178" w14:textId="45B606B4"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lastRenderedPageBreak/>
              <w:t>Zakup odzieży</w:t>
            </w:r>
          </w:p>
        </w:tc>
        <w:tc>
          <w:tcPr>
            <w:tcW w:w="2835" w:type="dxa"/>
            <w:noWrap/>
            <w:hideMark/>
          </w:tcPr>
          <w:p w14:paraId="28CB01FC" w14:textId="543C47ED"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366 658,00</w:t>
            </w:r>
          </w:p>
        </w:tc>
      </w:tr>
      <w:tr w:rsidR="00CB4212" w:rsidRPr="00C54813" w14:paraId="61A6E81A" w14:textId="77777777" w:rsidTr="00C54813">
        <w:trPr>
          <w:trHeight w:val="288"/>
        </w:trPr>
        <w:tc>
          <w:tcPr>
            <w:cnfStyle w:val="001000000000" w:firstRow="0" w:lastRow="0" w:firstColumn="1" w:lastColumn="0" w:oddVBand="0" w:evenVBand="0" w:oddHBand="0" w:evenHBand="0" w:firstRowFirstColumn="0" w:firstRowLastColumn="0" w:lastRowFirstColumn="0" w:lastRowLastColumn="0"/>
            <w:tcW w:w="6232" w:type="dxa"/>
            <w:hideMark/>
          </w:tcPr>
          <w:p w14:paraId="242FEDAF" w14:textId="7B65D886"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Koszty leczenia</w:t>
            </w:r>
          </w:p>
        </w:tc>
        <w:tc>
          <w:tcPr>
            <w:tcW w:w="2835" w:type="dxa"/>
            <w:noWrap/>
            <w:hideMark/>
          </w:tcPr>
          <w:p w14:paraId="5DBE1E8D" w14:textId="02C243A6"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255 849,04</w:t>
            </w:r>
          </w:p>
        </w:tc>
      </w:tr>
      <w:tr w:rsidR="00CB4212" w:rsidRPr="00C54813" w14:paraId="147993FA" w14:textId="77777777" w:rsidTr="00C548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2" w:type="dxa"/>
            <w:hideMark/>
          </w:tcPr>
          <w:p w14:paraId="5B232854" w14:textId="18F01EFE"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Opłata za energię elektryczną i gaz</w:t>
            </w:r>
          </w:p>
        </w:tc>
        <w:tc>
          <w:tcPr>
            <w:tcW w:w="2835" w:type="dxa"/>
            <w:noWrap/>
            <w:hideMark/>
          </w:tcPr>
          <w:p w14:paraId="6ECEF428" w14:textId="5846B16D"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253 170,87</w:t>
            </w:r>
          </w:p>
        </w:tc>
      </w:tr>
      <w:tr w:rsidR="00CB4212" w:rsidRPr="00C54813" w14:paraId="0777651D" w14:textId="77777777" w:rsidTr="00C54813">
        <w:trPr>
          <w:trHeight w:val="747"/>
        </w:trPr>
        <w:tc>
          <w:tcPr>
            <w:cnfStyle w:val="001000000000" w:firstRow="0" w:lastRow="0" w:firstColumn="1" w:lastColumn="0" w:oddVBand="0" w:evenVBand="0" w:oddHBand="0" w:evenHBand="0" w:firstRowFirstColumn="0" w:firstRowLastColumn="0" w:lastRowFirstColumn="0" w:lastRowLastColumn="0"/>
            <w:tcW w:w="6232" w:type="dxa"/>
            <w:hideMark/>
          </w:tcPr>
          <w:p w14:paraId="172E9199" w14:textId="429E97E5"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Pokrycie bieżących kosztów utrzymania budynku/lokalu mieszkalnego</w:t>
            </w:r>
          </w:p>
        </w:tc>
        <w:tc>
          <w:tcPr>
            <w:tcW w:w="2835" w:type="dxa"/>
            <w:noWrap/>
            <w:hideMark/>
          </w:tcPr>
          <w:p w14:paraId="709461C3" w14:textId="5CAABBDB"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150 000,00</w:t>
            </w:r>
          </w:p>
        </w:tc>
      </w:tr>
      <w:tr w:rsidR="00CB4212" w:rsidRPr="00C54813" w14:paraId="23B3BDE2" w14:textId="77777777" w:rsidTr="00C5481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6232" w:type="dxa"/>
            <w:hideMark/>
          </w:tcPr>
          <w:p w14:paraId="0A6EB2F9" w14:textId="09E28373"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Paczki spożywczo-przemysłowe</w:t>
            </w:r>
          </w:p>
        </w:tc>
        <w:tc>
          <w:tcPr>
            <w:tcW w:w="2835" w:type="dxa"/>
            <w:noWrap/>
            <w:hideMark/>
          </w:tcPr>
          <w:p w14:paraId="53D4BF17" w14:textId="49D0D8BA"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85 929,04</w:t>
            </w:r>
          </w:p>
        </w:tc>
      </w:tr>
      <w:tr w:rsidR="00CB4212" w:rsidRPr="00C54813" w14:paraId="2E321F52" w14:textId="77777777" w:rsidTr="00C54813">
        <w:trPr>
          <w:trHeight w:val="288"/>
        </w:trPr>
        <w:tc>
          <w:tcPr>
            <w:cnfStyle w:val="001000000000" w:firstRow="0" w:lastRow="0" w:firstColumn="1" w:lastColumn="0" w:oddVBand="0" w:evenVBand="0" w:oddHBand="0" w:evenHBand="0" w:firstRowFirstColumn="0" w:firstRowLastColumn="0" w:lastRowFirstColumn="0" w:lastRowLastColumn="0"/>
            <w:tcW w:w="6232" w:type="dxa"/>
            <w:hideMark/>
          </w:tcPr>
          <w:p w14:paraId="4188497D" w14:textId="236A417B"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Remont mieszkania</w:t>
            </w:r>
          </w:p>
        </w:tc>
        <w:tc>
          <w:tcPr>
            <w:tcW w:w="2835" w:type="dxa"/>
            <w:noWrap/>
            <w:hideMark/>
          </w:tcPr>
          <w:p w14:paraId="247817B4" w14:textId="66F22368"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44 019,40</w:t>
            </w:r>
          </w:p>
        </w:tc>
      </w:tr>
      <w:tr w:rsidR="00CB4212" w:rsidRPr="00C54813" w14:paraId="3F94E267" w14:textId="77777777" w:rsidTr="00C5481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2" w:type="dxa"/>
            <w:hideMark/>
          </w:tcPr>
          <w:p w14:paraId="53E858D7" w14:textId="58F9FE77"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Zdarzenie losowe</w:t>
            </w:r>
          </w:p>
        </w:tc>
        <w:tc>
          <w:tcPr>
            <w:tcW w:w="2835" w:type="dxa"/>
            <w:noWrap/>
            <w:hideMark/>
          </w:tcPr>
          <w:p w14:paraId="13A517F6" w14:textId="0EB7ABCE"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 xml:space="preserve">24 000,00 </w:t>
            </w:r>
          </w:p>
        </w:tc>
      </w:tr>
      <w:tr w:rsidR="00CB4212" w:rsidRPr="00C54813" w14:paraId="4FCF1D45" w14:textId="77777777" w:rsidTr="00C54813">
        <w:trPr>
          <w:trHeight w:val="407"/>
        </w:trPr>
        <w:tc>
          <w:tcPr>
            <w:cnfStyle w:val="001000000000" w:firstRow="0" w:lastRow="0" w:firstColumn="1" w:lastColumn="0" w:oddVBand="0" w:evenVBand="0" w:oddHBand="0" w:evenHBand="0" w:firstRowFirstColumn="0" w:firstRowLastColumn="0" w:lastRowFirstColumn="0" w:lastRowLastColumn="0"/>
            <w:tcW w:w="6232" w:type="dxa"/>
            <w:hideMark/>
          </w:tcPr>
          <w:p w14:paraId="4DBE5F6F" w14:textId="71652C10"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Zakup sprzętu rehabilitacyjnego</w:t>
            </w:r>
          </w:p>
        </w:tc>
        <w:tc>
          <w:tcPr>
            <w:tcW w:w="2835" w:type="dxa"/>
            <w:noWrap/>
            <w:hideMark/>
          </w:tcPr>
          <w:p w14:paraId="1B60133F" w14:textId="2E88B62D"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 xml:space="preserve">19 767,00 </w:t>
            </w:r>
          </w:p>
        </w:tc>
      </w:tr>
      <w:tr w:rsidR="00CB4212" w:rsidRPr="00C54813" w14:paraId="73FEFCE0" w14:textId="77777777" w:rsidTr="00C5481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2" w:type="dxa"/>
            <w:hideMark/>
          </w:tcPr>
          <w:p w14:paraId="57A2C18C" w14:textId="44E07A35"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Kolonie i obozy</w:t>
            </w:r>
          </w:p>
        </w:tc>
        <w:tc>
          <w:tcPr>
            <w:tcW w:w="2835" w:type="dxa"/>
            <w:noWrap/>
            <w:hideMark/>
          </w:tcPr>
          <w:p w14:paraId="19E7FDC4" w14:textId="7192190B"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 xml:space="preserve">8 390,00 </w:t>
            </w:r>
          </w:p>
        </w:tc>
      </w:tr>
      <w:tr w:rsidR="00CB4212" w:rsidRPr="00C54813" w14:paraId="1BFCD8FD" w14:textId="77777777" w:rsidTr="00C54813">
        <w:trPr>
          <w:trHeight w:val="387"/>
        </w:trPr>
        <w:tc>
          <w:tcPr>
            <w:cnfStyle w:val="001000000000" w:firstRow="0" w:lastRow="0" w:firstColumn="1" w:lastColumn="0" w:oddVBand="0" w:evenVBand="0" w:oddHBand="0" w:evenHBand="0" w:firstRowFirstColumn="0" w:firstRowLastColumn="0" w:lastRowFirstColumn="0" w:lastRowLastColumn="0"/>
            <w:tcW w:w="6232" w:type="dxa"/>
            <w:hideMark/>
          </w:tcPr>
          <w:p w14:paraId="183811D1" w14:textId="592F34A0"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Opłata turnusu rehabilitacyjnego</w:t>
            </w:r>
          </w:p>
        </w:tc>
        <w:tc>
          <w:tcPr>
            <w:tcW w:w="2835" w:type="dxa"/>
            <w:noWrap/>
            <w:hideMark/>
          </w:tcPr>
          <w:p w14:paraId="3A103CE4" w14:textId="1545C12F"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 xml:space="preserve">5 160,00 </w:t>
            </w:r>
          </w:p>
        </w:tc>
      </w:tr>
      <w:tr w:rsidR="00CB4212" w:rsidRPr="00C54813" w14:paraId="542AAD72" w14:textId="77777777" w:rsidTr="00C548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6232" w:type="dxa"/>
            <w:hideMark/>
          </w:tcPr>
          <w:p w14:paraId="4E1D1370" w14:textId="1DC7E8D5"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Pokrycie kosztów pogrzebu</w:t>
            </w:r>
          </w:p>
        </w:tc>
        <w:tc>
          <w:tcPr>
            <w:tcW w:w="2835" w:type="dxa"/>
            <w:noWrap/>
            <w:hideMark/>
          </w:tcPr>
          <w:p w14:paraId="4C7F8C00" w14:textId="3BAD276F"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3 500,00</w:t>
            </w:r>
          </w:p>
        </w:tc>
      </w:tr>
      <w:tr w:rsidR="00CB4212" w:rsidRPr="00C54813" w14:paraId="5BE4AA17" w14:textId="77777777" w:rsidTr="00C54813">
        <w:trPr>
          <w:trHeight w:val="288"/>
        </w:trPr>
        <w:tc>
          <w:tcPr>
            <w:cnfStyle w:val="001000000000" w:firstRow="0" w:lastRow="0" w:firstColumn="1" w:lastColumn="0" w:oddVBand="0" w:evenVBand="0" w:oddHBand="0" w:evenHBand="0" w:firstRowFirstColumn="0" w:firstRowLastColumn="0" w:lastRowFirstColumn="0" w:lastRowLastColumn="0"/>
            <w:tcW w:w="6232" w:type="dxa"/>
            <w:hideMark/>
          </w:tcPr>
          <w:p w14:paraId="044CD944" w14:textId="2AC0C07A"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Zakup opału</w:t>
            </w:r>
          </w:p>
        </w:tc>
        <w:tc>
          <w:tcPr>
            <w:tcW w:w="2835" w:type="dxa"/>
            <w:noWrap/>
            <w:hideMark/>
          </w:tcPr>
          <w:p w14:paraId="1337B9EE" w14:textId="596ED313"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2 647,00</w:t>
            </w:r>
          </w:p>
        </w:tc>
      </w:tr>
      <w:tr w:rsidR="00CB4212" w:rsidRPr="00C54813" w14:paraId="0B5C6919" w14:textId="77777777" w:rsidTr="00C5481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2" w:type="dxa"/>
            <w:hideMark/>
          </w:tcPr>
          <w:p w14:paraId="6E5E0AE5" w14:textId="2F889E7A"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Zakup biletu</w:t>
            </w:r>
          </w:p>
        </w:tc>
        <w:tc>
          <w:tcPr>
            <w:tcW w:w="2835" w:type="dxa"/>
            <w:hideMark/>
          </w:tcPr>
          <w:p w14:paraId="28D4EB87" w14:textId="703AB2B6"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1 310,00</w:t>
            </w:r>
          </w:p>
        </w:tc>
      </w:tr>
      <w:tr w:rsidR="00CB4212" w:rsidRPr="00C54813" w14:paraId="09DCF1E5" w14:textId="77777777" w:rsidTr="00C54813">
        <w:trPr>
          <w:trHeight w:val="337"/>
        </w:trPr>
        <w:tc>
          <w:tcPr>
            <w:cnfStyle w:val="001000000000" w:firstRow="0" w:lastRow="0" w:firstColumn="1" w:lastColumn="0" w:oddVBand="0" w:evenVBand="0" w:oddHBand="0" w:evenHBand="0" w:firstRowFirstColumn="0" w:firstRowLastColumn="0" w:lastRowFirstColumn="0" w:lastRowLastColumn="0"/>
            <w:tcW w:w="6232" w:type="dxa"/>
            <w:hideMark/>
          </w:tcPr>
          <w:p w14:paraId="73388965" w14:textId="260D766C"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Wyposażenie szkolne dzieci</w:t>
            </w:r>
          </w:p>
        </w:tc>
        <w:tc>
          <w:tcPr>
            <w:tcW w:w="2835" w:type="dxa"/>
            <w:noWrap/>
            <w:hideMark/>
          </w:tcPr>
          <w:p w14:paraId="5AFBD310" w14:textId="6C0C6A87"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620,00</w:t>
            </w:r>
          </w:p>
        </w:tc>
      </w:tr>
      <w:tr w:rsidR="00CB4212" w:rsidRPr="00C54813" w14:paraId="7A0C3359" w14:textId="77777777" w:rsidTr="00C5481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2" w:type="dxa"/>
            <w:hideMark/>
          </w:tcPr>
          <w:p w14:paraId="7C3892F0" w14:textId="1A26A92E"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Opłata za telefon</w:t>
            </w:r>
          </w:p>
        </w:tc>
        <w:tc>
          <w:tcPr>
            <w:tcW w:w="2835" w:type="dxa"/>
            <w:noWrap/>
            <w:hideMark/>
          </w:tcPr>
          <w:p w14:paraId="2169FC99" w14:textId="2692B06F" w:rsidR="00CB4212" w:rsidRPr="00CB4212" w:rsidRDefault="00CB4212" w:rsidP="00CB4212">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191,67</w:t>
            </w:r>
          </w:p>
        </w:tc>
      </w:tr>
      <w:tr w:rsidR="00CB4212" w:rsidRPr="00C54813" w14:paraId="280AE5AB" w14:textId="77777777" w:rsidTr="00C54813">
        <w:trPr>
          <w:trHeight w:val="347"/>
        </w:trPr>
        <w:tc>
          <w:tcPr>
            <w:cnfStyle w:val="001000000000" w:firstRow="0" w:lastRow="0" w:firstColumn="1" w:lastColumn="0" w:oddVBand="0" w:evenVBand="0" w:oddHBand="0" w:evenHBand="0" w:firstRowFirstColumn="0" w:firstRowLastColumn="0" w:lastRowFirstColumn="0" w:lastRowLastColumn="0"/>
            <w:tcW w:w="6232" w:type="dxa"/>
            <w:hideMark/>
          </w:tcPr>
          <w:p w14:paraId="411ADF42" w14:textId="030775F1" w:rsidR="00CB4212" w:rsidRPr="00C54813" w:rsidRDefault="00CB4212" w:rsidP="00CB4212">
            <w:pPr>
              <w:spacing w:before="0" w:after="0" w:line="300" w:lineRule="auto"/>
              <w:contextualSpacing/>
              <w:rPr>
                <w:rFonts w:eastAsia="Calibri" w:cstheme="minorHAnsi"/>
                <w:sz w:val="22"/>
                <w:szCs w:val="22"/>
                <w:lang w:eastAsia="en-US"/>
              </w:rPr>
            </w:pPr>
            <w:r w:rsidRPr="00C54813">
              <w:rPr>
                <w:rFonts w:eastAsia="Calibri" w:cstheme="minorHAnsi"/>
                <w:sz w:val="22"/>
                <w:szCs w:val="22"/>
                <w:lang w:eastAsia="en-US"/>
              </w:rPr>
              <w:t>Zdjęcia do dowodu osobistego</w:t>
            </w:r>
          </w:p>
        </w:tc>
        <w:tc>
          <w:tcPr>
            <w:tcW w:w="2835" w:type="dxa"/>
            <w:noWrap/>
            <w:hideMark/>
          </w:tcPr>
          <w:p w14:paraId="3EF3BF9E" w14:textId="4DF222B0" w:rsidR="00CB4212" w:rsidRPr="00CB4212" w:rsidRDefault="00CB4212" w:rsidP="00CB4212">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lang w:eastAsia="en-US"/>
              </w:rPr>
            </w:pPr>
            <w:r w:rsidRPr="00CB4212">
              <w:rPr>
                <w:rFonts w:eastAsia="Calibri" w:cstheme="minorHAnsi"/>
                <w:sz w:val="22"/>
                <w:szCs w:val="22"/>
                <w:lang w:eastAsia="en-US"/>
              </w:rPr>
              <w:t>115,00</w:t>
            </w:r>
          </w:p>
        </w:tc>
      </w:tr>
    </w:tbl>
    <w:p w14:paraId="3C37252F" w14:textId="77777777" w:rsidR="009724B8" w:rsidRDefault="009724B8" w:rsidP="00A65424">
      <w:pPr>
        <w:spacing w:before="0" w:after="240" w:line="300" w:lineRule="auto"/>
        <w:rPr>
          <w:rFonts w:cstheme="minorHAnsi"/>
          <w:sz w:val="22"/>
          <w:szCs w:val="22"/>
        </w:rPr>
      </w:pPr>
      <w:bookmarkStart w:id="36" w:name="_Toc165001044"/>
      <w:bookmarkEnd w:id="35"/>
      <w:r w:rsidRPr="00B10BC7">
        <w:rPr>
          <w:rFonts w:cstheme="minorHAnsi"/>
          <w:sz w:val="22"/>
          <w:szCs w:val="22"/>
        </w:rPr>
        <w:t>Źródło: Opracowanie Ośrodek Pomocy Społecznej Dzielnicy Bielany m.st. Warszawy</w:t>
      </w:r>
    </w:p>
    <w:p w14:paraId="1E1E1B50" w14:textId="4A476925" w:rsidR="00D44735" w:rsidRPr="00B10BC7" w:rsidRDefault="00D44735" w:rsidP="00A65424">
      <w:pPr>
        <w:spacing w:before="0" w:after="240" w:line="300" w:lineRule="auto"/>
        <w:rPr>
          <w:rFonts w:eastAsia="Calibri" w:cstheme="minorHAnsi"/>
          <w:sz w:val="22"/>
          <w:szCs w:val="22"/>
          <w:lang w:eastAsia="en-US"/>
        </w:rPr>
      </w:pPr>
      <w:r w:rsidRPr="00B10BC7">
        <w:rPr>
          <w:rFonts w:eastAsia="Calibri" w:cstheme="minorHAnsi"/>
          <w:bCs/>
          <w:sz w:val="22"/>
          <w:szCs w:val="22"/>
          <w:lang w:eastAsia="en-US"/>
        </w:rPr>
        <w:t>Zasiłki stałe</w:t>
      </w:r>
      <w:r w:rsidRPr="00B10BC7">
        <w:rPr>
          <w:rFonts w:eastAsia="Calibri" w:cstheme="minorHAnsi"/>
          <w:sz w:val="22"/>
          <w:szCs w:val="22"/>
          <w:lang w:eastAsia="en-US"/>
        </w:rPr>
        <w:t xml:space="preserve"> realizowane są w ramach zadań własnych gminy o charakterze obowiązkowym. Zasiłek stały przysługuje osobie pełnoletniej niezdolnej do pracy z powodu wieku lub całkowicie niezdolnej do pracy, jeżeli jej dochód lub dochód na osobę w rodzinie, jest niższy od kryterium dochodowego wynikającego z art. 8 </w:t>
      </w:r>
      <w:r w:rsidR="003E39A3">
        <w:rPr>
          <w:rFonts w:eastAsia="Calibri" w:cstheme="minorHAnsi"/>
          <w:sz w:val="22"/>
          <w:szCs w:val="22"/>
          <w:lang w:eastAsia="en-US"/>
        </w:rPr>
        <w:t>U</w:t>
      </w:r>
      <w:r w:rsidRPr="00B10BC7">
        <w:rPr>
          <w:rFonts w:eastAsia="Calibri" w:cstheme="minorHAnsi"/>
          <w:sz w:val="22"/>
          <w:szCs w:val="22"/>
          <w:lang w:eastAsia="en-US"/>
        </w:rPr>
        <w:t>stawy o pomocy społecznej tj. 776 zł dla osoby samotnie gospodarującej i</w:t>
      </w:r>
      <w:r w:rsidR="003E39A3">
        <w:rPr>
          <w:rFonts w:eastAsia="Calibri" w:cstheme="minorHAnsi"/>
          <w:sz w:val="22"/>
          <w:szCs w:val="22"/>
          <w:lang w:eastAsia="en-US"/>
        </w:rPr>
        <w:t> </w:t>
      </w:r>
      <w:r w:rsidRPr="00B10BC7">
        <w:rPr>
          <w:rFonts w:eastAsia="Calibri" w:cstheme="minorHAnsi"/>
          <w:sz w:val="22"/>
          <w:szCs w:val="22"/>
          <w:lang w:eastAsia="en-US"/>
        </w:rPr>
        <w:t>600</w:t>
      </w:r>
      <w:r w:rsidR="003E39A3">
        <w:rPr>
          <w:rFonts w:eastAsia="Calibri" w:cstheme="minorHAnsi"/>
          <w:sz w:val="22"/>
          <w:szCs w:val="22"/>
          <w:lang w:eastAsia="en-US"/>
        </w:rPr>
        <w:t> </w:t>
      </w:r>
      <w:r w:rsidRPr="00B10BC7">
        <w:rPr>
          <w:rFonts w:eastAsia="Calibri" w:cstheme="minorHAnsi"/>
          <w:sz w:val="22"/>
          <w:szCs w:val="22"/>
          <w:lang w:eastAsia="en-US"/>
        </w:rPr>
        <w:t>zł na osobę w rodzinie.</w:t>
      </w:r>
    </w:p>
    <w:p w14:paraId="64D01AA2" w14:textId="1DBC2575" w:rsidR="00D44735" w:rsidRPr="00B10BC7" w:rsidRDefault="00D44735" w:rsidP="00A65424">
      <w:pPr>
        <w:spacing w:before="0" w:after="240" w:line="300" w:lineRule="auto"/>
        <w:rPr>
          <w:rFonts w:eastAsia="Calibri" w:cstheme="minorHAnsi"/>
          <w:sz w:val="22"/>
          <w:szCs w:val="22"/>
          <w:lang w:eastAsia="en-US"/>
        </w:rPr>
      </w:pPr>
      <w:r w:rsidRPr="00B10BC7">
        <w:rPr>
          <w:rFonts w:eastAsia="Calibri" w:cstheme="minorHAnsi"/>
          <w:sz w:val="22"/>
          <w:szCs w:val="22"/>
          <w:lang w:eastAsia="en-US"/>
        </w:rPr>
        <w:t>Wysokość zasiłku stałego jest ściśle uzależniona od posiadanego dochodu.</w:t>
      </w:r>
    </w:p>
    <w:p w14:paraId="0B01E58A" w14:textId="5C4CCE09" w:rsidR="005D6FA6" w:rsidRPr="004E6046" w:rsidRDefault="005D6FA6" w:rsidP="00B10BC7">
      <w:pPr>
        <w:pStyle w:val="Legenda"/>
        <w:spacing w:before="0" w:after="240" w:line="300" w:lineRule="auto"/>
        <w:contextualSpacing/>
        <w:rPr>
          <w:rFonts w:cstheme="minorHAnsi"/>
          <w:color w:val="auto"/>
          <w:sz w:val="22"/>
          <w:szCs w:val="22"/>
        </w:rPr>
      </w:pPr>
      <w:r w:rsidRPr="004E6046">
        <w:rPr>
          <w:rFonts w:cstheme="minorHAnsi"/>
          <w:color w:val="auto"/>
          <w:sz w:val="22"/>
          <w:szCs w:val="22"/>
        </w:rPr>
        <w:t>Tabela nr</w:t>
      </w:r>
      <w:bookmarkEnd w:id="36"/>
      <w:r w:rsidR="004E6046" w:rsidRPr="004E6046">
        <w:rPr>
          <w:rFonts w:cstheme="minorHAnsi"/>
          <w:color w:val="auto"/>
          <w:sz w:val="22"/>
          <w:szCs w:val="22"/>
        </w:rPr>
        <w:t xml:space="preserve"> 14</w:t>
      </w:r>
    </w:p>
    <w:p w14:paraId="47CB733B" w14:textId="3A5932E2" w:rsidR="005D6FA6" w:rsidRPr="00B10BC7" w:rsidRDefault="005D6FA6"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Zasiłki stałe</w:t>
      </w:r>
    </w:p>
    <w:tbl>
      <w:tblPr>
        <w:tblStyle w:val="Tabelasiatki4akcent1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siłki stałe"/>
      </w:tblPr>
      <w:tblGrid>
        <w:gridCol w:w="1838"/>
        <w:gridCol w:w="1418"/>
        <w:gridCol w:w="1275"/>
        <w:gridCol w:w="1560"/>
        <w:gridCol w:w="850"/>
        <w:gridCol w:w="1134"/>
        <w:gridCol w:w="1181"/>
      </w:tblGrid>
      <w:tr w:rsidR="00CB4212" w:rsidRPr="00CB4212" w14:paraId="4A490066" w14:textId="77777777" w:rsidTr="00CB4212">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E42EF7F" w14:textId="24273723" w:rsidR="00455CC4" w:rsidRPr="00CB4212" w:rsidRDefault="00455CC4" w:rsidP="00CB4212">
            <w:pPr>
              <w:pStyle w:val="Tabela"/>
              <w:spacing w:before="0" w:after="240" w:line="300" w:lineRule="auto"/>
              <w:contextualSpacing/>
              <w:rPr>
                <w:rFonts w:cstheme="minorHAnsi"/>
                <w:sz w:val="22"/>
                <w:szCs w:val="22"/>
              </w:rPr>
            </w:pPr>
            <w:r w:rsidRPr="00CB4212">
              <w:rPr>
                <w:rFonts w:cstheme="minorHAnsi"/>
                <w:sz w:val="22"/>
                <w:szCs w:val="22"/>
              </w:rPr>
              <w:t>Rodzaj świadczenia</w:t>
            </w:r>
          </w:p>
        </w:tc>
        <w:tc>
          <w:tcPr>
            <w:tcW w:w="1418" w:type="dxa"/>
            <w:tcBorders>
              <w:top w:val="none" w:sz="0" w:space="0" w:color="auto"/>
              <w:left w:val="none" w:sz="0" w:space="0" w:color="auto"/>
              <w:bottom w:val="none" w:sz="0" w:space="0" w:color="auto"/>
              <w:right w:val="none" w:sz="0" w:space="0" w:color="auto"/>
            </w:tcBorders>
          </w:tcPr>
          <w:p w14:paraId="58EA9BA6" w14:textId="77777777" w:rsidR="00455CC4" w:rsidRPr="00CB4212" w:rsidRDefault="00455CC4" w:rsidP="00CB4212">
            <w:pPr>
              <w:pStyle w:val="Tabela"/>
              <w:spacing w:before="0" w:after="24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B4212">
              <w:rPr>
                <w:rFonts w:cstheme="minorHAnsi"/>
                <w:sz w:val="22"/>
                <w:szCs w:val="22"/>
              </w:rPr>
              <w:t>Liczba osób, którym przyznano decyzją świadczenie</w:t>
            </w:r>
          </w:p>
        </w:tc>
        <w:tc>
          <w:tcPr>
            <w:tcW w:w="1275" w:type="dxa"/>
            <w:tcBorders>
              <w:top w:val="none" w:sz="0" w:space="0" w:color="auto"/>
              <w:left w:val="none" w:sz="0" w:space="0" w:color="auto"/>
              <w:bottom w:val="none" w:sz="0" w:space="0" w:color="auto"/>
              <w:right w:val="none" w:sz="0" w:space="0" w:color="auto"/>
            </w:tcBorders>
          </w:tcPr>
          <w:p w14:paraId="3B621834" w14:textId="77777777" w:rsidR="00455CC4" w:rsidRPr="00CB4212" w:rsidRDefault="00455CC4" w:rsidP="00CB4212">
            <w:pPr>
              <w:pStyle w:val="Tabela"/>
              <w:spacing w:before="0" w:after="24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B4212">
              <w:rPr>
                <w:rFonts w:cstheme="minorHAnsi"/>
                <w:sz w:val="22"/>
                <w:szCs w:val="22"/>
              </w:rPr>
              <w:t>Liczba świadczeń</w:t>
            </w:r>
          </w:p>
        </w:tc>
        <w:tc>
          <w:tcPr>
            <w:tcW w:w="1560" w:type="dxa"/>
            <w:tcBorders>
              <w:top w:val="none" w:sz="0" w:space="0" w:color="auto"/>
              <w:left w:val="none" w:sz="0" w:space="0" w:color="auto"/>
              <w:bottom w:val="none" w:sz="0" w:space="0" w:color="auto"/>
              <w:right w:val="none" w:sz="0" w:space="0" w:color="auto"/>
            </w:tcBorders>
          </w:tcPr>
          <w:p w14:paraId="3D47681F" w14:textId="7F764295" w:rsidR="00455CC4" w:rsidRPr="00CB4212" w:rsidRDefault="00455CC4" w:rsidP="00CB4212">
            <w:pPr>
              <w:pStyle w:val="Tabela"/>
              <w:spacing w:before="0" w:after="24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B4212">
              <w:rPr>
                <w:rFonts w:cstheme="minorHAnsi"/>
                <w:sz w:val="22"/>
                <w:szCs w:val="22"/>
              </w:rPr>
              <w:t>Kwota świadczeń w</w:t>
            </w:r>
            <w:r w:rsidR="00532DA1" w:rsidRPr="00CB4212">
              <w:rPr>
                <w:rFonts w:cstheme="minorHAnsi"/>
                <w:sz w:val="22"/>
                <w:szCs w:val="22"/>
              </w:rPr>
              <w:t> </w:t>
            </w:r>
            <w:r w:rsidRPr="00CB4212">
              <w:rPr>
                <w:rFonts w:cstheme="minorHAnsi"/>
                <w:sz w:val="22"/>
                <w:szCs w:val="22"/>
              </w:rPr>
              <w:t>zł</w:t>
            </w:r>
          </w:p>
        </w:tc>
        <w:tc>
          <w:tcPr>
            <w:tcW w:w="850" w:type="dxa"/>
            <w:tcBorders>
              <w:top w:val="none" w:sz="0" w:space="0" w:color="auto"/>
              <w:left w:val="none" w:sz="0" w:space="0" w:color="auto"/>
              <w:bottom w:val="none" w:sz="0" w:space="0" w:color="auto"/>
              <w:right w:val="none" w:sz="0" w:space="0" w:color="auto"/>
            </w:tcBorders>
          </w:tcPr>
          <w:p w14:paraId="77722FF2" w14:textId="77777777" w:rsidR="00455CC4" w:rsidRPr="00CB4212" w:rsidRDefault="00455CC4" w:rsidP="00CB4212">
            <w:pPr>
              <w:pStyle w:val="Tabela"/>
              <w:spacing w:before="0" w:after="24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B4212">
              <w:rPr>
                <w:rFonts w:cstheme="minorHAnsi"/>
                <w:sz w:val="22"/>
                <w:szCs w:val="22"/>
              </w:rPr>
              <w:t>Liczba rodzin</w:t>
            </w:r>
          </w:p>
        </w:tc>
        <w:tc>
          <w:tcPr>
            <w:tcW w:w="1134" w:type="dxa"/>
            <w:tcBorders>
              <w:top w:val="none" w:sz="0" w:space="0" w:color="auto"/>
              <w:left w:val="none" w:sz="0" w:space="0" w:color="auto"/>
              <w:bottom w:val="none" w:sz="0" w:space="0" w:color="auto"/>
              <w:right w:val="none" w:sz="0" w:space="0" w:color="auto"/>
            </w:tcBorders>
          </w:tcPr>
          <w:p w14:paraId="72A64A13" w14:textId="0DAD5F4D" w:rsidR="00455CC4" w:rsidRPr="00CB4212" w:rsidRDefault="00455CC4" w:rsidP="00CB4212">
            <w:pPr>
              <w:pStyle w:val="Tabela"/>
              <w:spacing w:before="0" w:after="24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B4212">
              <w:rPr>
                <w:rFonts w:cstheme="minorHAnsi"/>
                <w:sz w:val="22"/>
                <w:szCs w:val="22"/>
              </w:rPr>
              <w:t xml:space="preserve">Liczba osób </w:t>
            </w:r>
            <w:r w:rsidR="00AD6E6C" w:rsidRPr="00CB4212">
              <w:rPr>
                <w:rFonts w:cstheme="minorHAnsi"/>
                <w:sz w:val="22"/>
                <w:szCs w:val="22"/>
              </w:rPr>
              <w:br/>
            </w:r>
            <w:r w:rsidRPr="00CB4212">
              <w:rPr>
                <w:rFonts w:cstheme="minorHAnsi"/>
                <w:sz w:val="22"/>
                <w:szCs w:val="22"/>
              </w:rPr>
              <w:t>w rodzinach</w:t>
            </w:r>
          </w:p>
        </w:tc>
        <w:tc>
          <w:tcPr>
            <w:tcW w:w="1181" w:type="dxa"/>
            <w:tcBorders>
              <w:top w:val="none" w:sz="0" w:space="0" w:color="auto"/>
              <w:left w:val="none" w:sz="0" w:space="0" w:color="auto"/>
              <w:bottom w:val="none" w:sz="0" w:space="0" w:color="auto"/>
              <w:right w:val="none" w:sz="0" w:space="0" w:color="auto"/>
            </w:tcBorders>
          </w:tcPr>
          <w:p w14:paraId="7074C225" w14:textId="77777777" w:rsidR="00455CC4" w:rsidRPr="00CB4212" w:rsidRDefault="00455CC4" w:rsidP="00CB4212">
            <w:pPr>
              <w:pStyle w:val="Tabela"/>
              <w:spacing w:before="0" w:after="24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B4212">
              <w:rPr>
                <w:rFonts w:cstheme="minorHAnsi"/>
                <w:sz w:val="22"/>
                <w:szCs w:val="22"/>
              </w:rPr>
              <w:t>Średnia wysokość zasiłku</w:t>
            </w:r>
          </w:p>
        </w:tc>
      </w:tr>
      <w:tr w:rsidR="00AD6E6C" w:rsidRPr="00B10BC7" w14:paraId="503A0AC3" w14:textId="77777777" w:rsidTr="00CB421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838" w:type="dxa"/>
          </w:tcPr>
          <w:p w14:paraId="5A31B7F3" w14:textId="2AB5653A" w:rsidR="00AD6E6C" w:rsidRPr="00CB4212" w:rsidRDefault="00AD6E6C" w:rsidP="00CB4212">
            <w:pPr>
              <w:pStyle w:val="Tabela"/>
              <w:spacing w:before="0" w:after="240" w:line="300" w:lineRule="auto"/>
              <w:contextualSpacing/>
              <w:rPr>
                <w:rFonts w:cstheme="minorHAnsi"/>
                <w:sz w:val="22"/>
                <w:szCs w:val="22"/>
              </w:rPr>
            </w:pPr>
            <w:r w:rsidRPr="00CB4212">
              <w:rPr>
                <w:rFonts w:cstheme="minorHAnsi"/>
                <w:sz w:val="22"/>
                <w:szCs w:val="22"/>
              </w:rPr>
              <w:t xml:space="preserve">zasiłki stałe – ogółem </w:t>
            </w:r>
          </w:p>
        </w:tc>
        <w:tc>
          <w:tcPr>
            <w:tcW w:w="1418" w:type="dxa"/>
          </w:tcPr>
          <w:p w14:paraId="406ABB85" w14:textId="52FEBFE8"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290</w:t>
            </w:r>
          </w:p>
        </w:tc>
        <w:tc>
          <w:tcPr>
            <w:tcW w:w="1275" w:type="dxa"/>
          </w:tcPr>
          <w:p w14:paraId="59A8B9C7" w14:textId="4AB9355B"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2 902</w:t>
            </w:r>
          </w:p>
        </w:tc>
        <w:tc>
          <w:tcPr>
            <w:tcW w:w="1560" w:type="dxa"/>
          </w:tcPr>
          <w:p w14:paraId="38EBE6AD" w14:textId="55BC06F9"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2 282 099,44</w:t>
            </w:r>
          </w:p>
        </w:tc>
        <w:tc>
          <w:tcPr>
            <w:tcW w:w="850" w:type="dxa"/>
          </w:tcPr>
          <w:p w14:paraId="4CFD5D74" w14:textId="0D4DE2BD"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285</w:t>
            </w:r>
          </w:p>
        </w:tc>
        <w:tc>
          <w:tcPr>
            <w:tcW w:w="1134" w:type="dxa"/>
          </w:tcPr>
          <w:p w14:paraId="2EF7067B" w14:textId="1DD567CC"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323</w:t>
            </w:r>
          </w:p>
        </w:tc>
        <w:tc>
          <w:tcPr>
            <w:tcW w:w="1181" w:type="dxa"/>
          </w:tcPr>
          <w:p w14:paraId="55C06045" w14:textId="3B2D8D5F"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786,38</w:t>
            </w:r>
          </w:p>
        </w:tc>
      </w:tr>
      <w:tr w:rsidR="00AD6E6C" w:rsidRPr="00B10BC7" w14:paraId="0BBC6ADC" w14:textId="77777777" w:rsidTr="00CB4212">
        <w:trPr>
          <w:trHeight w:val="57"/>
        </w:trPr>
        <w:tc>
          <w:tcPr>
            <w:cnfStyle w:val="001000000000" w:firstRow="0" w:lastRow="0" w:firstColumn="1" w:lastColumn="0" w:oddVBand="0" w:evenVBand="0" w:oddHBand="0" w:evenHBand="0" w:firstRowFirstColumn="0" w:firstRowLastColumn="0" w:lastRowFirstColumn="0" w:lastRowLastColumn="0"/>
            <w:tcW w:w="1838" w:type="dxa"/>
          </w:tcPr>
          <w:p w14:paraId="5DBBB08E" w14:textId="77777777" w:rsidR="00AD6E6C" w:rsidRPr="00CB4212" w:rsidRDefault="00AD6E6C" w:rsidP="00CB4212">
            <w:pPr>
              <w:pStyle w:val="Tabela"/>
              <w:spacing w:before="0" w:after="240" w:line="300" w:lineRule="auto"/>
              <w:contextualSpacing/>
              <w:rPr>
                <w:rFonts w:cstheme="minorHAnsi"/>
                <w:sz w:val="22"/>
                <w:szCs w:val="22"/>
              </w:rPr>
            </w:pPr>
            <w:r w:rsidRPr="00CB4212">
              <w:rPr>
                <w:rFonts w:cstheme="minorHAnsi"/>
                <w:sz w:val="22"/>
                <w:szCs w:val="22"/>
              </w:rPr>
              <w:t>w tym dla osób: samotnie gospodarujących</w:t>
            </w:r>
          </w:p>
        </w:tc>
        <w:tc>
          <w:tcPr>
            <w:tcW w:w="1418" w:type="dxa"/>
          </w:tcPr>
          <w:p w14:paraId="04713000" w14:textId="422C3739" w:rsidR="00AD6E6C" w:rsidRPr="00B10BC7" w:rsidRDefault="00AD6E6C" w:rsidP="00CB4212">
            <w:pPr>
              <w:pStyle w:val="Tabela"/>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264</w:t>
            </w:r>
          </w:p>
        </w:tc>
        <w:tc>
          <w:tcPr>
            <w:tcW w:w="1275" w:type="dxa"/>
          </w:tcPr>
          <w:p w14:paraId="054B1F82" w14:textId="41E32617" w:rsidR="00AD6E6C" w:rsidRPr="00B10BC7" w:rsidRDefault="00AD6E6C" w:rsidP="00CB4212">
            <w:pPr>
              <w:pStyle w:val="Tabela"/>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2 678</w:t>
            </w:r>
          </w:p>
        </w:tc>
        <w:tc>
          <w:tcPr>
            <w:tcW w:w="1560" w:type="dxa"/>
          </w:tcPr>
          <w:p w14:paraId="2E0477D9" w14:textId="24865823" w:rsidR="00AD6E6C" w:rsidRPr="00B10BC7" w:rsidRDefault="00AD6E6C" w:rsidP="00CB4212">
            <w:pPr>
              <w:pStyle w:val="Tabela"/>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2 160 452,23</w:t>
            </w:r>
          </w:p>
        </w:tc>
        <w:tc>
          <w:tcPr>
            <w:tcW w:w="850" w:type="dxa"/>
          </w:tcPr>
          <w:p w14:paraId="7C768D74" w14:textId="24534DC9" w:rsidR="00AD6E6C" w:rsidRPr="00B10BC7" w:rsidRDefault="00AD6E6C" w:rsidP="00CB4212">
            <w:pPr>
              <w:pStyle w:val="Tabela"/>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264</w:t>
            </w:r>
          </w:p>
        </w:tc>
        <w:tc>
          <w:tcPr>
            <w:tcW w:w="1134" w:type="dxa"/>
          </w:tcPr>
          <w:p w14:paraId="6B1DA23C" w14:textId="51678747" w:rsidR="00AD6E6C" w:rsidRPr="00B10BC7" w:rsidRDefault="00AD6E6C" w:rsidP="00CB4212">
            <w:pPr>
              <w:pStyle w:val="Tabela"/>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264</w:t>
            </w:r>
          </w:p>
        </w:tc>
        <w:tc>
          <w:tcPr>
            <w:tcW w:w="1181" w:type="dxa"/>
          </w:tcPr>
          <w:p w14:paraId="6AE5C4D1" w14:textId="004C6ABF" w:rsidR="00AD6E6C" w:rsidRPr="00B10BC7" w:rsidRDefault="00AD6E6C" w:rsidP="00CB4212">
            <w:pPr>
              <w:pStyle w:val="Tabela"/>
              <w:spacing w:before="0" w:after="24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sz w:val="22"/>
                <w:szCs w:val="22"/>
              </w:rPr>
            </w:pPr>
            <w:r w:rsidRPr="00B10BC7">
              <w:rPr>
                <w:rFonts w:cstheme="minorHAnsi"/>
                <w:bCs/>
                <w:sz w:val="22"/>
                <w:szCs w:val="22"/>
              </w:rPr>
              <w:t>806,74</w:t>
            </w:r>
          </w:p>
        </w:tc>
      </w:tr>
      <w:tr w:rsidR="00AD6E6C" w:rsidRPr="00B10BC7" w14:paraId="2838E5B2" w14:textId="77777777" w:rsidTr="00CB421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838" w:type="dxa"/>
          </w:tcPr>
          <w:p w14:paraId="565C20CF" w14:textId="2BB5E4BB" w:rsidR="00AD6E6C" w:rsidRPr="00CB4212" w:rsidRDefault="00AD6E6C" w:rsidP="00CB4212">
            <w:pPr>
              <w:pStyle w:val="Tabela"/>
              <w:spacing w:before="0" w:after="240" w:line="300" w:lineRule="auto"/>
              <w:contextualSpacing/>
              <w:rPr>
                <w:rFonts w:cstheme="minorHAnsi"/>
                <w:sz w:val="22"/>
                <w:szCs w:val="22"/>
              </w:rPr>
            </w:pPr>
            <w:r w:rsidRPr="00CB4212">
              <w:rPr>
                <w:rFonts w:cstheme="minorHAnsi"/>
                <w:sz w:val="22"/>
                <w:szCs w:val="22"/>
              </w:rPr>
              <w:lastRenderedPageBreak/>
              <w:t>Pozostających w rodzinie</w:t>
            </w:r>
          </w:p>
        </w:tc>
        <w:tc>
          <w:tcPr>
            <w:tcW w:w="1418" w:type="dxa"/>
          </w:tcPr>
          <w:p w14:paraId="27638975" w14:textId="5498B6BF"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26</w:t>
            </w:r>
          </w:p>
        </w:tc>
        <w:tc>
          <w:tcPr>
            <w:tcW w:w="1275" w:type="dxa"/>
          </w:tcPr>
          <w:p w14:paraId="309D0254" w14:textId="16DEF499"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224</w:t>
            </w:r>
          </w:p>
        </w:tc>
        <w:tc>
          <w:tcPr>
            <w:tcW w:w="1560" w:type="dxa"/>
          </w:tcPr>
          <w:p w14:paraId="126F2C88" w14:textId="5ACABC9F"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121 647,21</w:t>
            </w:r>
          </w:p>
        </w:tc>
        <w:tc>
          <w:tcPr>
            <w:tcW w:w="850" w:type="dxa"/>
          </w:tcPr>
          <w:p w14:paraId="4E0C12FB" w14:textId="27E58A8E"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21</w:t>
            </w:r>
          </w:p>
        </w:tc>
        <w:tc>
          <w:tcPr>
            <w:tcW w:w="1134" w:type="dxa"/>
          </w:tcPr>
          <w:p w14:paraId="4040FC27" w14:textId="473F8160"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59</w:t>
            </w:r>
          </w:p>
        </w:tc>
        <w:tc>
          <w:tcPr>
            <w:tcW w:w="1181" w:type="dxa"/>
          </w:tcPr>
          <w:p w14:paraId="18163D43" w14:textId="0E902FDE" w:rsidR="00AD6E6C" w:rsidRPr="00B10BC7" w:rsidRDefault="00AD6E6C" w:rsidP="00CB4212">
            <w:pPr>
              <w:pStyle w:val="Tabela"/>
              <w:spacing w:before="0" w:after="24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sz w:val="22"/>
                <w:szCs w:val="22"/>
              </w:rPr>
            </w:pPr>
            <w:r w:rsidRPr="00B10BC7">
              <w:rPr>
                <w:rFonts w:cstheme="minorHAnsi"/>
                <w:bCs/>
                <w:sz w:val="22"/>
                <w:szCs w:val="22"/>
              </w:rPr>
              <w:t>543,06</w:t>
            </w:r>
          </w:p>
        </w:tc>
      </w:tr>
    </w:tbl>
    <w:p w14:paraId="2D2AD7C5" w14:textId="77777777" w:rsidR="00790172" w:rsidRPr="00B10BC7" w:rsidRDefault="00461F90" w:rsidP="00B10BC7">
      <w:pPr>
        <w:spacing w:before="0" w:after="240" w:line="300" w:lineRule="auto"/>
        <w:contextualSpacing/>
        <w:rPr>
          <w:rFonts w:cstheme="minorHAnsi"/>
          <w:sz w:val="22"/>
          <w:szCs w:val="22"/>
        </w:rPr>
      </w:pPr>
      <w:r w:rsidRPr="00B10BC7">
        <w:rPr>
          <w:rFonts w:cstheme="minorHAnsi"/>
          <w:sz w:val="22"/>
          <w:szCs w:val="22"/>
        </w:rPr>
        <w:t xml:space="preserve">Źródło: Opracowanie </w:t>
      </w:r>
      <w:r w:rsidR="00142F5F" w:rsidRPr="00B10BC7">
        <w:rPr>
          <w:rFonts w:cstheme="minorHAnsi"/>
          <w:sz w:val="22"/>
          <w:szCs w:val="22"/>
        </w:rPr>
        <w:t>Ośrodek Pomocy Społecznej Dzielnicy Bielany m.st. Warszawy</w:t>
      </w:r>
    </w:p>
    <w:p w14:paraId="7A2D0E3A" w14:textId="77777777" w:rsidR="009724B8" w:rsidRDefault="009724B8" w:rsidP="00B10BC7">
      <w:pPr>
        <w:spacing w:before="0" w:after="240" w:line="300" w:lineRule="auto"/>
        <w:contextualSpacing/>
        <w:jc w:val="both"/>
        <w:rPr>
          <w:rFonts w:eastAsia="Calibri" w:cstheme="minorHAnsi"/>
          <w:sz w:val="22"/>
          <w:szCs w:val="22"/>
          <w:lang w:eastAsia="en-US"/>
        </w:rPr>
      </w:pPr>
      <w:bookmarkStart w:id="37" w:name="_Toc165001045"/>
    </w:p>
    <w:p w14:paraId="39155623" w14:textId="2A9A3D43" w:rsidR="00AD6E6C" w:rsidRPr="00B10BC7" w:rsidRDefault="00AD6E6C" w:rsidP="00B10BC7">
      <w:pPr>
        <w:spacing w:before="0" w:after="240" w:line="300" w:lineRule="auto"/>
        <w:contextualSpacing/>
        <w:jc w:val="both"/>
        <w:rPr>
          <w:rFonts w:eastAsia="Calibri" w:cstheme="minorHAnsi"/>
          <w:sz w:val="22"/>
          <w:szCs w:val="22"/>
          <w:lang w:eastAsia="en-US"/>
        </w:rPr>
      </w:pPr>
      <w:r w:rsidRPr="00B10BC7">
        <w:rPr>
          <w:rFonts w:eastAsia="Calibri" w:cstheme="minorHAnsi"/>
          <w:sz w:val="22"/>
          <w:szCs w:val="22"/>
          <w:lang w:eastAsia="en-US"/>
        </w:rPr>
        <w:t>Osoby pobierające zasiłek stały, które nie posiadają innego tytułu do ubezpieczenia, podlegają obowiązkowi ubezpieczenia zdrowotnego, do którego zgłaszane są przez Ośrodek Pomocy Społecznej. Opłata składek na ubezpieczenie zdrowotne jest świadczeniem z pomocy społecznej o charakterze niepieniężnym.</w:t>
      </w:r>
    </w:p>
    <w:p w14:paraId="02EB2498" w14:textId="6D345A8B" w:rsidR="005D6FA6" w:rsidRPr="00B10BC7" w:rsidRDefault="005D6FA6"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 xml:space="preserve">Tabela nr </w:t>
      </w:r>
      <w:bookmarkEnd w:id="37"/>
      <w:r w:rsidR="004E6046">
        <w:rPr>
          <w:rFonts w:cstheme="minorHAnsi"/>
          <w:color w:val="auto"/>
          <w:sz w:val="22"/>
          <w:szCs w:val="22"/>
        </w:rPr>
        <w:t>15</w:t>
      </w:r>
    </w:p>
    <w:p w14:paraId="0AD0F981" w14:textId="09F7CFCA" w:rsidR="005D6FA6" w:rsidRPr="00B10BC7" w:rsidRDefault="005D6FA6"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Składki na ubezpieczenie zdrowotne</w:t>
      </w:r>
    </w:p>
    <w:tbl>
      <w:tblPr>
        <w:tblStyle w:val="Tabelasiatki4akcent1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kładki na ubezpieczenie zdrowotne"/>
      </w:tblPr>
      <w:tblGrid>
        <w:gridCol w:w="2935"/>
        <w:gridCol w:w="2366"/>
        <w:gridCol w:w="1175"/>
        <w:gridCol w:w="1274"/>
        <w:gridCol w:w="1538"/>
      </w:tblGrid>
      <w:tr w:rsidR="00B10BC7" w:rsidRPr="00B10BC7" w14:paraId="2F723F8D" w14:textId="77777777" w:rsidTr="00FE2540">
        <w:trPr>
          <w:cnfStyle w:val="100000000000" w:firstRow="1" w:lastRow="0" w:firstColumn="0" w:lastColumn="0" w:oddVBand="0" w:evenVBand="0" w:oddHBand="0" w:evenHBand="0" w:firstRowFirstColumn="0" w:firstRowLastColumn="0" w:lastRowFirstColumn="0" w:lastRowLastColumn="0"/>
          <w:trHeight w:val="1688"/>
        </w:trPr>
        <w:tc>
          <w:tcPr>
            <w:cnfStyle w:val="001000000000" w:firstRow="0" w:lastRow="0" w:firstColumn="1" w:lastColumn="0" w:oddVBand="0" w:evenVBand="0" w:oddHBand="0" w:evenHBand="0" w:firstRowFirstColumn="0" w:firstRowLastColumn="0" w:lastRowFirstColumn="0" w:lastRowLastColumn="0"/>
            <w:tcW w:w="2935" w:type="dxa"/>
            <w:tcBorders>
              <w:top w:val="none" w:sz="0" w:space="0" w:color="auto"/>
              <w:left w:val="none" w:sz="0" w:space="0" w:color="auto"/>
              <w:bottom w:val="none" w:sz="0" w:space="0" w:color="auto"/>
              <w:right w:val="none" w:sz="0" w:space="0" w:color="auto"/>
            </w:tcBorders>
          </w:tcPr>
          <w:p w14:paraId="06525B45" w14:textId="511D6FB4" w:rsidR="00455CC4" w:rsidRPr="00FE2540" w:rsidRDefault="00455CC4" w:rsidP="00FE2540">
            <w:pPr>
              <w:pStyle w:val="Tabela"/>
              <w:spacing w:before="0" w:line="300" w:lineRule="auto"/>
              <w:contextualSpacing/>
              <w:rPr>
                <w:rFonts w:cstheme="minorHAnsi"/>
                <w:sz w:val="22"/>
                <w:szCs w:val="22"/>
              </w:rPr>
            </w:pPr>
            <w:r w:rsidRPr="00FE2540">
              <w:rPr>
                <w:rFonts w:cstheme="minorHAnsi"/>
                <w:sz w:val="22"/>
                <w:szCs w:val="22"/>
              </w:rPr>
              <w:t>Rodzaj świadczenia</w:t>
            </w:r>
          </w:p>
        </w:tc>
        <w:tc>
          <w:tcPr>
            <w:tcW w:w="2366" w:type="dxa"/>
            <w:tcBorders>
              <w:top w:val="none" w:sz="0" w:space="0" w:color="auto"/>
              <w:left w:val="none" w:sz="0" w:space="0" w:color="auto"/>
              <w:bottom w:val="none" w:sz="0" w:space="0" w:color="auto"/>
              <w:right w:val="none" w:sz="0" w:space="0" w:color="auto"/>
            </w:tcBorders>
          </w:tcPr>
          <w:p w14:paraId="208427A2" w14:textId="5A8722DC" w:rsidR="00455CC4" w:rsidRPr="00FE2540" w:rsidRDefault="00455CC4" w:rsidP="00FE2540">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E2540">
              <w:rPr>
                <w:rFonts w:cstheme="minorHAnsi"/>
                <w:sz w:val="22"/>
                <w:szCs w:val="22"/>
              </w:rPr>
              <w:t>Liczba świadczeniobiorców, za</w:t>
            </w:r>
            <w:r w:rsidR="00532DA1" w:rsidRPr="00FE2540">
              <w:rPr>
                <w:rFonts w:cstheme="minorHAnsi"/>
                <w:sz w:val="22"/>
                <w:szCs w:val="22"/>
              </w:rPr>
              <w:t> </w:t>
            </w:r>
            <w:r w:rsidRPr="00FE2540">
              <w:rPr>
                <w:rFonts w:cstheme="minorHAnsi"/>
                <w:sz w:val="22"/>
                <w:szCs w:val="22"/>
              </w:rPr>
              <w:t>których opłacana jest składka zdrowotna</w:t>
            </w:r>
          </w:p>
        </w:tc>
        <w:tc>
          <w:tcPr>
            <w:tcW w:w="1175" w:type="dxa"/>
            <w:tcBorders>
              <w:top w:val="none" w:sz="0" w:space="0" w:color="auto"/>
              <w:left w:val="none" w:sz="0" w:space="0" w:color="auto"/>
              <w:bottom w:val="none" w:sz="0" w:space="0" w:color="auto"/>
              <w:right w:val="none" w:sz="0" w:space="0" w:color="auto"/>
            </w:tcBorders>
          </w:tcPr>
          <w:p w14:paraId="08F122DC" w14:textId="0D512F96" w:rsidR="00455CC4" w:rsidRPr="00FE2540" w:rsidRDefault="00455CC4" w:rsidP="00FE2540">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E2540">
              <w:rPr>
                <w:rFonts w:cstheme="minorHAnsi"/>
                <w:sz w:val="22"/>
                <w:szCs w:val="22"/>
              </w:rPr>
              <w:t>Liczba należnych składek</w:t>
            </w:r>
          </w:p>
        </w:tc>
        <w:tc>
          <w:tcPr>
            <w:tcW w:w="1274" w:type="dxa"/>
            <w:tcBorders>
              <w:top w:val="none" w:sz="0" w:space="0" w:color="auto"/>
              <w:left w:val="none" w:sz="0" w:space="0" w:color="auto"/>
              <w:bottom w:val="none" w:sz="0" w:space="0" w:color="auto"/>
              <w:right w:val="none" w:sz="0" w:space="0" w:color="auto"/>
            </w:tcBorders>
          </w:tcPr>
          <w:p w14:paraId="25D2FD75" w14:textId="77777777" w:rsidR="00455CC4" w:rsidRPr="00FE2540" w:rsidRDefault="00455CC4" w:rsidP="00FE2540">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E2540">
              <w:rPr>
                <w:rFonts w:cstheme="minorHAnsi"/>
                <w:sz w:val="22"/>
                <w:szCs w:val="22"/>
              </w:rPr>
              <w:t>Kwota należnych składek</w:t>
            </w:r>
          </w:p>
        </w:tc>
        <w:tc>
          <w:tcPr>
            <w:tcW w:w="1538" w:type="dxa"/>
            <w:tcBorders>
              <w:top w:val="none" w:sz="0" w:space="0" w:color="auto"/>
              <w:left w:val="none" w:sz="0" w:space="0" w:color="auto"/>
              <w:bottom w:val="none" w:sz="0" w:space="0" w:color="auto"/>
              <w:right w:val="none" w:sz="0" w:space="0" w:color="auto"/>
            </w:tcBorders>
          </w:tcPr>
          <w:p w14:paraId="2A523970" w14:textId="77777777" w:rsidR="00455CC4" w:rsidRPr="00FE2540" w:rsidRDefault="00455CC4" w:rsidP="00FE2540">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E2540">
              <w:rPr>
                <w:rFonts w:cstheme="minorHAnsi"/>
                <w:sz w:val="22"/>
                <w:szCs w:val="22"/>
              </w:rPr>
              <w:t>Średni okres ubezpieczenia zdrowotnego</w:t>
            </w:r>
          </w:p>
        </w:tc>
      </w:tr>
      <w:tr w:rsidR="00AD6E6C" w:rsidRPr="009724B8" w14:paraId="6850F2F2" w14:textId="77777777" w:rsidTr="00FE2540">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2935" w:type="dxa"/>
          </w:tcPr>
          <w:p w14:paraId="4CFCD119" w14:textId="77777777" w:rsidR="00AD6E6C" w:rsidRPr="00FE2540" w:rsidRDefault="00AD6E6C" w:rsidP="00FE2540">
            <w:pPr>
              <w:pStyle w:val="Tabela"/>
              <w:spacing w:before="0" w:line="300" w:lineRule="auto"/>
              <w:contextualSpacing/>
              <w:rPr>
                <w:rFonts w:cstheme="minorHAnsi"/>
                <w:sz w:val="22"/>
                <w:szCs w:val="22"/>
              </w:rPr>
            </w:pPr>
            <w:r w:rsidRPr="00FE2540">
              <w:rPr>
                <w:rFonts w:cstheme="minorHAnsi"/>
                <w:sz w:val="22"/>
                <w:szCs w:val="22"/>
              </w:rPr>
              <w:t>Składki na ubezpieczenie zdrowotne opłacane za osoby pobierające zasiłek stały, niepodlegające obowiązkowi ubezpieczenia z innego tytułu</w:t>
            </w:r>
          </w:p>
        </w:tc>
        <w:tc>
          <w:tcPr>
            <w:tcW w:w="2366" w:type="dxa"/>
          </w:tcPr>
          <w:p w14:paraId="19EE93DC" w14:textId="03463EF6" w:rsidR="00AD6E6C" w:rsidRPr="009724B8" w:rsidRDefault="00AD6E6C" w:rsidP="00FE254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724B8">
              <w:rPr>
                <w:rFonts w:cstheme="minorHAnsi"/>
                <w:sz w:val="22"/>
                <w:szCs w:val="22"/>
              </w:rPr>
              <w:t>229</w:t>
            </w:r>
          </w:p>
        </w:tc>
        <w:tc>
          <w:tcPr>
            <w:tcW w:w="1175" w:type="dxa"/>
          </w:tcPr>
          <w:p w14:paraId="70AB2859" w14:textId="0827A663" w:rsidR="00AD6E6C" w:rsidRPr="009724B8" w:rsidRDefault="00AD6E6C" w:rsidP="00FE254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724B8">
              <w:rPr>
                <w:rFonts w:cstheme="minorHAnsi"/>
                <w:sz w:val="22"/>
                <w:szCs w:val="22"/>
              </w:rPr>
              <w:t>2 368</w:t>
            </w:r>
          </w:p>
        </w:tc>
        <w:tc>
          <w:tcPr>
            <w:tcW w:w="1274" w:type="dxa"/>
          </w:tcPr>
          <w:p w14:paraId="7137DED5" w14:textId="11F5B249" w:rsidR="00AD6E6C" w:rsidRPr="009724B8" w:rsidRDefault="00AD6E6C" w:rsidP="00FE254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724B8">
              <w:rPr>
                <w:rFonts w:cstheme="minorHAnsi"/>
                <w:sz w:val="22"/>
                <w:szCs w:val="22"/>
              </w:rPr>
              <w:t>175 379,97</w:t>
            </w:r>
          </w:p>
        </w:tc>
        <w:tc>
          <w:tcPr>
            <w:tcW w:w="1538" w:type="dxa"/>
          </w:tcPr>
          <w:p w14:paraId="076C7F01" w14:textId="4228777B" w:rsidR="00AD6E6C" w:rsidRPr="009724B8" w:rsidRDefault="00AD6E6C" w:rsidP="00FE254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724B8">
              <w:rPr>
                <w:rFonts w:cstheme="minorHAnsi"/>
                <w:sz w:val="22"/>
                <w:szCs w:val="22"/>
              </w:rPr>
              <w:t>10 mies.</w:t>
            </w:r>
          </w:p>
        </w:tc>
      </w:tr>
    </w:tbl>
    <w:p w14:paraId="6031AEF7" w14:textId="77777777" w:rsidR="00790172" w:rsidRPr="00B10BC7" w:rsidRDefault="00461F90" w:rsidP="00B10BC7">
      <w:pPr>
        <w:spacing w:before="0" w:after="240" w:line="300" w:lineRule="auto"/>
        <w:contextualSpacing/>
        <w:rPr>
          <w:rFonts w:cstheme="minorHAnsi"/>
          <w:sz w:val="22"/>
          <w:szCs w:val="22"/>
        </w:rPr>
      </w:pPr>
      <w:r w:rsidRPr="00B10BC7">
        <w:rPr>
          <w:rFonts w:cstheme="minorHAnsi"/>
          <w:sz w:val="22"/>
          <w:szCs w:val="22"/>
        </w:rPr>
        <w:t xml:space="preserve">Źródło: Opracowanie </w:t>
      </w:r>
      <w:r w:rsidR="00142F5F" w:rsidRPr="00B10BC7">
        <w:rPr>
          <w:rFonts w:cstheme="minorHAnsi"/>
          <w:sz w:val="22"/>
          <w:szCs w:val="22"/>
        </w:rPr>
        <w:t>Ośrodek Pomocy Społecznej Dzielnicy Bielany m.st. Warszawy</w:t>
      </w:r>
    </w:p>
    <w:p w14:paraId="654CEF2B" w14:textId="77777777" w:rsidR="00FE2540" w:rsidRDefault="00FE2540" w:rsidP="00B10BC7">
      <w:pPr>
        <w:spacing w:before="0" w:after="240" w:line="300" w:lineRule="auto"/>
        <w:contextualSpacing/>
        <w:rPr>
          <w:rFonts w:cstheme="minorHAnsi"/>
          <w:sz w:val="22"/>
          <w:szCs w:val="22"/>
        </w:rPr>
      </w:pPr>
    </w:p>
    <w:p w14:paraId="70709C72" w14:textId="27A88F26" w:rsidR="002A2F3A" w:rsidRPr="00B10BC7" w:rsidRDefault="002A2F3A" w:rsidP="00E74DE5">
      <w:pPr>
        <w:spacing w:before="0" w:after="240" w:line="300" w:lineRule="auto"/>
        <w:rPr>
          <w:rFonts w:cstheme="minorHAnsi"/>
          <w:sz w:val="22"/>
          <w:szCs w:val="22"/>
        </w:rPr>
      </w:pPr>
      <w:r w:rsidRPr="00B10BC7">
        <w:rPr>
          <w:rFonts w:cstheme="minorHAnsi"/>
          <w:sz w:val="22"/>
          <w:szCs w:val="22"/>
        </w:rPr>
        <w:t>W 2024 r. składka na ubezpieczenie zdrowotne, w wys</w:t>
      </w:r>
      <w:r w:rsidR="003E39A3">
        <w:rPr>
          <w:rFonts w:cstheme="minorHAnsi"/>
          <w:sz w:val="22"/>
          <w:szCs w:val="22"/>
        </w:rPr>
        <w:t>okości</w:t>
      </w:r>
      <w:r w:rsidRPr="00B10BC7">
        <w:rPr>
          <w:rFonts w:cstheme="minorHAnsi"/>
          <w:sz w:val="22"/>
          <w:szCs w:val="22"/>
        </w:rPr>
        <w:t xml:space="preserve"> 9% wypłacanego zasiłku stałego, odprowadzana była za ponad 78% osób pobierających zasiłek stały. Pozostałe osoby były ubezpieczone przez członków najbliższej rodziny lub posiadały prawo do ubezpieczenia z innego tytułu.</w:t>
      </w:r>
    </w:p>
    <w:p w14:paraId="2B2EBDF2" w14:textId="2A35F268" w:rsidR="002A2F3A" w:rsidRPr="00B10BC7" w:rsidRDefault="002A2F3A" w:rsidP="00E74DE5">
      <w:pPr>
        <w:shd w:val="clear" w:color="auto" w:fill="FFFFFF" w:themeFill="background1"/>
        <w:spacing w:before="0" w:after="240" w:line="300" w:lineRule="auto"/>
        <w:rPr>
          <w:rFonts w:cstheme="minorHAnsi"/>
          <w:sz w:val="22"/>
          <w:szCs w:val="22"/>
        </w:rPr>
      </w:pPr>
      <w:r w:rsidRPr="00B10BC7">
        <w:rPr>
          <w:rFonts w:cstheme="minorHAnsi"/>
          <w:sz w:val="22"/>
          <w:szCs w:val="22"/>
        </w:rPr>
        <w:t xml:space="preserve">Ośrodek wydał również, na podstawie art. 54 </w:t>
      </w:r>
      <w:r w:rsidR="003E39A3">
        <w:rPr>
          <w:rFonts w:cstheme="minorHAnsi"/>
          <w:sz w:val="22"/>
          <w:szCs w:val="22"/>
        </w:rPr>
        <w:t>u</w:t>
      </w:r>
      <w:r w:rsidRPr="00B10BC7">
        <w:rPr>
          <w:rFonts w:cstheme="minorHAnsi"/>
          <w:sz w:val="22"/>
          <w:szCs w:val="22"/>
        </w:rPr>
        <w:t>stawy z dnia 27 sierpnia 2004 r. (Dz.U. z 2024 r. poz. 146) </w:t>
      </w:r>
      <w:r w:rsidR="003E39A3">
        <w:rPr>
          <w:rFonts w:cstheme="minorHAnsi"/>
          <w:sz w:val="22"/>
          <w:szCs w:val="22"/>
        </w:rPr>
        <w:t xml:space="preserve">o </w:t>
      </w:r>
      <w:r w:rsidRPr="00B10BC7">
        <w:rPr>
          <w:rFonts w:cstheme="minorHAnsi"/>
          <w:sz w:val="22"/>
          <w:szCs w:val="22"/>
        </w:rPr>
        <w:t>świadczeniach opieki zdrowotnej finansowanych ze środków publicznych, decyzje administracyjne potwierdzające prawo do świadczeń opieki zdrowotnej na 90 dni</w:t>
      </w:r>
      <w:r w:rsidR="0009081C">
        <w:rPr>
          <w:rFonts w:cstheme="minorHAnsi"/>
          <w:sz w:val="22"/>
          <w:szCs w:val="22"/>
        </w:rPr>
        <w:t xml:space="preserve"> </w:t>
      </w:r>
      <w:r w:rsidRPr="00B10BC7">
        <w:rPr>
          <w:rFonts w:cstheme="minorHAnsi"/>
          <w:sz w:val="22"/>
          <w:szCs w:val="22"/>
        </w:rPr>
        <w:t xml:space="preserve">finansowane ze środków publicznych. W 2024 r wydano 150 decyzji administracyjnych, w tym 132 decyzje potwierdzające prawo do świadczeń opieki zdrowotnej. </w:t>
      </w:r>
    </w:p>
    <w:p w14:paraId="3B39C28F" w14:textId="77777777" w:rsidR="002A2F3A" w:rsidRPr="00B10BC7" w:rsidRDefault="002A2F3A" w:rsidP="00E74DE5">
      <w:pPr>
        <w:shd w:val="clear" w:color="auto" w:fill="FFFFFF" w:themeFill="background1"/>
        <w:spacing w:before="0" w:after="240" w:line="300" w:lineRule="auto"/>
        <w:rPr>
          <w:rFonts w:cstheme="minorHAnsi"/>
          <w:sz w:val="22"/>
          <w:szCs w:val="22"/>
        </w:rPr>
      </w:pPr>
      <w:r w:rsidRPr="00B10BC7">
        <w:rPr>
          <w:rFonts w:cstheme="minorHAnsi"/>
          <w:sz w:val="22"/>
          <w:szCs w:val="22"/>
        </w:rPr>
        <w:t xml:space="preserve">Do zadań zleconych z zakresu administracji rządowej realizowanych przez gminę należy wypłata wynagrodzenia należnego opiekunowi z tytułu sprawowania opieki przyznanego przez Sąd. W roku 2024 Ośrodek wypłacił łącznie kwotę </w:t>
      </w:r>
      <w:r w:rsidRPr="003E39A3">
        <w:rPr>
          <w:rFonts w:cstheme="minorHAnsi"/>
          <w:sz w:val="22"/>
          <w:szCs w:val="22"/>
        </w:rPr>
        <w:t>9 480,00 zł dla</w:t>
      </w:r>
      <w:r w:rsidRPr="00B10BC7">
        <w:rPr>
          <w:rFonts w:cstheme="minorHAnsi"/>
          <w:sz w:val="22"/>
          <w:szCs w:val="22"/>
        </w:rPr>
        <w:t xml:space="preserve"> 3 opiekunów prawnych oraz 3 podopiecznych. Łączna liczba świadczeń zrealizowana z tytułu wypłat wynagrodzenia za sprawowanie opieki to 36.</w:t>
      </w:r>
    </w:p>
    <w:p w14:paraId="31E9B307" w14:textId="72C419AA" w:rsidR="002A2F3A" w:rsidRPr="00B10BC7" w:rsidRDefault="002A2F3A" w:rsidP="00E74DE5">
      <w:pPr>
        <w:spacing w:before="0" w:after="240" w:line="300" w:lineRule="auto"/>
        <w:rPr>
          <w:rFonts w:cstheme="minorHAnsi"/>
          <w:sz w:val="22"/>
          <w:szCs w:val="22"/>
        </w:rPr>
      </w:pPr>
      <w:r w:rsidRPr="00B10BC7">
        <w:rPr>
          <w:rFonts w:cstheme="minorHAnsi"/>
          <w:sz w:val="22"/>
          <w:szCs w:val="22"/>
        </w:rPr>
        <w:t xml:space="preserve">Również do zadań zleconych z zakresu administracji rządowej realizowanych przez gminę należy przyznawanie i wypłacanie zasiłków celowych, a także udzielanie schronienia, posiłku i niezbędnego </w:t>
      </w:r>
      <w:r w:rsidRPr="00B10BC7">
        <w:rPr>
          <w:rFonts w:cstheme="minorHAnsi"/>
          <w:sz w:val="22"/>
          <w:szCs w:val="22"/>
        </w:rPr>
        <w:lastRenderedPageBreak/>
        <w:t>ubrania cudzoziemcom, o których mowa w art. 5a oraz którym udzielono zgodę na pobyt ze względów humanitarnych lub zgodę na pobyt tolerowany na terytorium Rzeczypospolitej Polskiej. Ośrodek w 2024 r. przyznał 1 osobie, która uzyskała zgodę na pobyt humanitarny na terytorium RP, pomoc w formie zasiłków celowych na okres dwóch miesięcy w łącznej wysokości 4 400,00 zł.</w:t>
      </w:r>
    </w:p>
    <w:p w14:paraId="4C07C94E" w14:textId="342ED0A3" w:rsidR="005A06BC" w:rsidRPr="00B10BC7" w:rsidRDefault="005B751D" w:rsidP="00A7077E">
      <w:pPr>
        <w:pStyle w:val="Nagwek2"/>
        <w:numPr>
          <w:ilvl w:val="1"/>
          <w:numId w:val="36"/>
        </w:numPr>
        <w:spacing w:afterLines="0" w:after="240" w:line="300" w:lineRule="auto"/>
        <w:contextualSpacing/>
      </w:pPr>
      <w:bookmarkStart w:id="38" w:name="_Toc191995084"/>
      <w:r w:rsidRPr="00B10BC7">
        <w:t>ŚWIADCZENIA NIEPIENIĘŻNE</w:t>
      </w:r>
      <w:bookmarkEnd w:id="38"/>
    </w:p>
    <w:p w14:paraId="560CB583" w14:textId="0F2AAEF6" w:rsidR="00C2418A" w:rsidRPr="00B10BC7" w:rsidRDefault="00205804" w:rsidP="00A7077E">
      <w:pPr>
        <w:pStyle w:val="Nagwek3"/>
        <w:numPr>
          <w:ilvl w:val="2"/>
          <w:numId w:val="36"/>
        </w:numPr>
        <w:spacing w:before="0" w:after="240" w:line="300" w:lineRule="auto"/>
      </w:pPr>
      <w:bookmarkStart w:id="39" w:name="_Toc191995085"/>
      <w:r w:rsidRPr="00B10BC7">
        <w:t>PRACA SOCJALNA</w:t>
      </w:r>
      <w:bookmarkEnd w:id="39"/>
    </w:p>
    <w:p w14:paraId="6D595C87" w14:textId="05DFCDE7" w:rsidR="00790172" w:rsidRPr="00B10BC7" w:rsidRDefault="005A06BC" w:rsidP="00E74DE5">
      <w:pPr>
        <w:spacing w:before="0" w:after="240" w:line="300" w:lineRule="auto"/>
        <w:rPr>
          <w:rFonts w:cstheme="minorHAnsi"/>
          <w:sz w:val="22"/>
          <w:szCs w:val="22"/>
        </w:rPr>
      </w:pPr>
      <w:r w:rsidRPr="00B10BC7">
        <w:rPr>
          <w:rFonts w:cstheme="minorHAnsi"/>
          <w:sz w:val="22"/>
          <w:szCs w:val="22"/>
        </w:rPr>
        <w:t>Osoby i rodziny pozostające w trudnych sytuacjach życiowych były objęte pomocą w formie wyżej opisanych świadczeń pomocy społecznej. Poza pomocą finansową, w naturze oraz pomocą usługową, osoby i rodziny wymagające wsparcia obejmowano także szeroko rozumianą pracą socjalną oraz poradnictwem specjalistycznym.</w:t>
      </w:r>
    </w:p>
    <w:p w14:paraId="51DCCE9A" w14:textId="77777777" w:rsidR="005B751D" w:rsidRPr="00B10BC7" w:rsidRDefault="005B751D" w:rsidP="00E74DE5">
      <w:pPr>
        <w:pStyle w:val="NormalnyWeb"/>
        <w:spacing w:before="0" w:beforeAutospacing="0" w:after="240" w:afterAutospacing="0" w:line="300" w:lineRule="auto"/>
        <w:rPr>
          <w:rFonts w:asciiTheme="minorHAnsi" w:hAnsiTheme="minorHAnsi" w:cstheme="minorHAnsi"/>
          <w:sz w:val="22"/>
          <w:szCs w:val="22"/>
        </w:rPr>
      </w:pPr>
      <w:r w:rsidRPr="00B10BC7">
        <w:rPr>
          <w:rFonts w:asciiTheme="minorHAnsi" w:hAnsiTheme="minorHAnsi" w:cstheme="minorHAnsi"/>
          <w:sz w:val="22"/>
          <w:szCs w:val="22"/>
        </w:rPr>
        <w:t>Zgodnie z definicją zawartą w art. 6 pkt 12 ustawy o pomocy społecznej, praca socjalna to działalność zawodowa skoncentrowana na wspieraniu osób i rodzin w procesie wzmacniania oraz odzyskiwania zdolności do funkcjonowania w społeczeństwie, jak również na tworzeniu warunków sprzyjających temu celowi. Praca socjalna świadczona jest osobom i rodzinom bez względu na ich sytuację dochodową.</w:t>
      </w:r>
    </w:p>
    <w:p w14:paraId="1EEED1E0" w14:textId="77777777" w:rsidR="005B751D" w:rsidRPr="00B10BC7" w:rsidRDefault="005B751D" w:rsidP="00E74DE5">
      <w:pPr>
        <w:pStyle w:val="NormalnyWeb"/>
        <w:spacing w:before="0" w:beforeAutospacing="0" w:after="240" w:afterAutospacing="0" w:line="300" w:lineRule="auto"/>
        <w:rPr>
          <w:rFonts w:asciiTheme="minorHAnsi" w:hAnsiTheme="minorHAnsi" w:cstheme="minorHAnsi"/>
          <w:sz w:val="22"/>
          <w:szCs w:val="22"/>
        </w:rPr>
      </w:pPr>
      <w:r w:rsidRPr="00B10BC7">
        <w:rPr>
          <w:rFonts w:asciiTheme="minorHAnsi" w:hAnsiTheme="minorHAnsi" w:cstheme="minorHAnsi"/>
          <w:sz w:val="22"/>
          <w:szCs w:val="22"/>
        </w:rPr>
        <w:t>W ramach pracy socjalnej, pracownicy socjalni podejmują działania w różnych obszarach:</w:t>
      </w:r>
    </w:p>
    <w:p w14:paraId="4A4A5103" w14:textId="087DD8C4" w:rsidR="005B751D" w:rsidRPr="00B10BC7" w:rsidRDefault="00E74DE5" w:rsidP="00A7077E">
      <w:pPr>
        <w:pStyle w:val="NormalnyWeb"/>
        <w:numPr>
          <w:ilvl w:val="0"/>
          <w:numId w:val="23"/>
        </w:numPr>
        <w:tabs>
          <w:tab w:val="clear" w:pos="720"/>
        </w:tabs>
        <w:spacing w:before="0" w:beforeAutospacing="0" w:after="240" w:afterAutospacing="0" w:line="300" w:lineRule="auto"/>
        <w:ind w:left="567"/>
        <w:rPr>
          <w:rFonts w:asciiTheme="minorHAnsi" w:hAnsiTheme="minorHAnsi" w:cstheme="minorHAnsi"/>
          <w:sz w:val="22"/>
          <w:szCs w:val="22"/>
        </w:rPr>
      </w:pPr>
      <w:bookmarkStart w:id="40" w:name="_Toc165001046"/>
      <w:r w:rsidRPr="00B10BC7">
        <w:rPr>
          <w:rFonts w:asciiTheme="minorHAnsi" w:hAnsiTheme="minorHAnsi" w:cstheme="minorHAnsi"/>
          <w:sz w:val="22"/>
          <w:szCs w:val="22"/>
        </w:rPr>
        <w:t xml:space="preserve">praca socjalna na rzecz uzyskania niezbędnych środków materialnych, realizowana m.in. poprzez pomoc w uzyskaniu świadczeń emerytalno-rentowych, zdrowotnych, świadczeń rodzinnych, świadczeń alimentacyjnych, a także wsparcie w zakresie dodatków mieszkaniowych lub obniżek czynszowych. </w:t>
      </w:r>
      <w:r w:rsidR="00EC6178">
        <w:rPr>
          <w:rFonts w:asciiTheme="minorHAnsi" w:hAnsiTheme="minorHAnsi" w:cstheme="minorHAnsi"/>
          <w:sz w:val="22"/>
          <w:szCs w:val="22"/>
        </w:rPr>
        <w:t>D</w:t>
      </w:r>
      <w:r w:rsidRPr="00B10BC7">
        <w:rPr>
          <w:rFonts w:asciiTheme="minorHAnsi" w:hAnsiTheme="minorHAnsi" w:cstheme="minorHAnsi"/>
          <w:sz w:val="22"/>
          <w:szCs w:val="22"/>
        </w:rPr>
        <w:t>odatkowo, pracownicy informowali osoby i</w:t>
      </w:r>
      <w:r>
        <w:rPr>
          <w:rFonts w:asciiTheme="minorHAnsi" w:hAnsiTheme="minorHAnsi" w:cstheme="minorHAnsi"/>
          <w:sz w:val="22"/>
          <w:szCs w:val="22"/>
        </w:rPr>
        <w:t> </w:t>
      </w:r>
      <w:r w:rsidRPr="00B10BC7">
        <w:rPr>
          <w:rFonts w:asciiTheme="minorHAnsi" w:hAnsiTheme="minorHAnsi" w:cstheme="minorHAnsi"/>
          <w:sz w:val="22"/>
          <w:szCs w:val="22"/>
        </w:rPr>
        <w:t>rodziny o możliwościach korzystania z różnych ulg oraz motywowali do skorzystania z</w:t>
      </w:r>
      <w:r>
        <w:rPr>
          <w:rFonts w:asciiTheme="minorHAnsi" w:hAnsiTheme="minorHAnsi" w:cstheme="minorHAnsi"/>
          <w:sz w:val="22"/>
          <w:szCs w:val="22"/>
        </w:rPr>
        <w:t> </w:t>
      </w:r>
      <w:r w:rsidRPr="00B10BC7">
        <w:rPr>
          <w:rFonts w:asciiTheme="minorHAnsi" w:hAnsiTheme="minorHAnsi" w:cstheme="minorHAnsi"/>
          <w:sz w:val="22"/>
          <w:szCs w:val="22"/>
        </w:rPr>
        <w:t xml:space="preserve">przysługujących uprawnień. </w:t>
      </w:r>
      <w:r w:rsidR="00AF357A">
        <w:rPr>
          <w:rFonts w:asciiTheme="minorHAnsi" w:hAnsiTheme="minorHAnsi" w:cstheme="minorHAnsi"/>
          <w:sz w:val="22"/>
          <w:szCs w:val="22"/>
        </w:rPr>
        <w:t>U</w:t>
      </w:r>
      <w:r w:rsidRPr="00B10BC7">
        <w:rPr>
          <w:rFonts w:asciiTheme="minorHAnsi" w:hAnsiTheme="minorHAnsi" w:cstheme="minorHAnsi"/>
          <w:sz w:val="22"/>
          <w:szCs w:val="22"/>
        </w:rPr>
        <w:t>dzielano również pomocy w racjonalnym gospodarowaniu budżetem domowym</w:t>
      </w:r>
      <w:r>
        <w:rPr>
          <w:rFonts w:asciiTheme="minorHAnsi" w:hAnsiTheme="minorHAnsi" w:cstheme="minorHAnsi"/>
          <w:sz w:val="22"/>
          <w:szCs w:val="22"/>
        </w:rPr>
        <w:t>;</w:t>
      </w:r>
    </w:p>
    <w:p w14:paraId="2012B6DC" w14:textId="4DA543BA" w:rsidR="005B751D" w:rsidRPr="00B10BC7" w:rsidRDefault="00E74DE5" w:rsidP="00A7077E">
      <w:pPr>
        <w:pStyle w:val="NormalnyWeb"/>
        <w:numPr>
          <w:ilvl w:val="0"/>
          <w:numId w:val="23"/>
        </w:numPr>
        <w:tabs>
          <w:tab w:val="clear" w:pos="720"/>
        </w:tabs>
        <w:spacing w:before="0" w:beforeAutospacing="0" w:after="240" w:afterAutospacing="0" w:line="300" w:lineRule="auto"/>
        <w:ind w:left="567"/>
        <w:rPr>
          <w:rFonts w:asciiTheme="minorHAnsi" w:hAnsiTheme="minorHAnsi" w:cstheme="minorHAnsi"/>
          <w:color w:val="000000" w:themeColor="text1"/>
          <w:sz w:val="22"/>
          <w:szCs w:val="22"/>
        </w:rPr>
      </w:pPr>
      <w:r w:rsidRPr="00B10BC7">
        <w:rPr>
          <w:rFonts w:asciiTheme="minorHAnsi" w:hAnsiTheme="minorHAnsi" w:cstheme="minorHAnsi"/>
          <w:sz w:val="22"/>
          <w:szCs w:val="22"/>
        </w:rPr>
        <w:t>praca socjalna na rzecz poprawy warunków mieszkaniowych, realizowana poprzez pomoc w</w:t>
      </w:r>
      <w:r>
        <w:rPr>
          <w:rFonts w:asciiTheme="minorHAnsi" w:hAnsiTheme="minorHAnsi" w:cstheme="minorHAnsi"/>
          <w:sz w:val="22"/>
          <w:szCs w:val="22"/>
        </w:rPr>
        <w:t> </w:t>
      </w:r>
      <w:r w:rsidRPr="00B10BC7">
        <w:rPr>
          <w:rFonts w:asciiTheme="minorHAnsi" w:hAnsiTheme="minorHAnsi" w:cstheme="minorHAnsi"/>
          <w:sz w:val="22"/>
          <w:szCs w:val="22"/>
        </w:rPr>
        <w:t>załatwianiu formalności związanych z uregulowaniem i poprawą sytuacji mieszkaniowej, w</w:t>
      </w:r>
      <w:r>
        <w:rPr>
          <w:rFonts w:asciiTheme="minorHAnsi" w:hAnsiTheme="minorHAnsi" w:cstheme="minorHAnsi"/>
          <w:sz w:val="22"/>
          <w:szCs w:val="22"/>
        </w:rPr>
        <w:t> </w:t>
      </w:r>
      <w:r w:rsidRPr="00B10BC7">
        <w:rPr>
          <w:rFonts w:asciiTheme="minorHAnsi" w:hAnsiTheme="minorHAnsi" w:cstheme="minorHAnsi"/>
          <w:sz w:val="22"/>
          <w:szCs w:val="22"/>
        </w:rPr>
        <w:t xml:space="preserve">tym m.in. składanie wniosków o pomoc mieszkaniową, rozłożenie zaległości czynszowej na raty, umorzenie odsetek od zaległości. </w:t>
      </w:r>
      <w:r w:rsidR="00EC6178">
        <w:rPr>
          <w:rFonts w:asciiTheme="minorHAnsi" w:hAnsiTheme="minorHAnsi" w:cstheme="minorHAnsi"/>
          <w:sz w:val="22"/>
          <w:szCs w:val="22"/>
        </w:rPr>
        <w:t>P</w:t>
      </w:r>
      <w:r w:rsidRPr="00B10BC7">
        <w:rPr>
          <w:rFonts w:asciiTheme="minorHAnsi" w:hAnsiTheme="minorHAnsi" w:cstheme="minorHAnsi"/>
          <w:sz w:val="22"/>
          <w:szCs w:val="22"/>
        </w:rPr>
        <w:t>racownicy socjalni wspierali również osoby i rodziny w</w:t>
      </w:r>
      <w:r>
        <w:rPr>
          <w:rFonts w:asciiTheme="minorHAnsi" w:hAnsiTheme="minorHAnsi" w:cstheme="minorHAnsi"/>
          <w:sz w:val="22"/>
          <w:szCs w:val="22"/>
        </w:rPr>
        <w:t> </w:t>
      </w:r>
      <w:r w:rsidRPr="00B10BC7">
        <w:rPr>
          <w:rFonts w:asciiTheme="minorHAnsi" w:hAnsiTheme="minorHAnsi" w:cstheme="minorHAnsi"/>
          <w:sz w:val="22"/>
          <w:szCs w:val="22"/>
        </w:rPr>
        <w:t>zorganizowaniu zakupu sprzętu domowego oraz prac porządkowych w tym deratyzacji i</w:t>
      </w:r>
      <w:r>
        <w:rPr>
          <w:rFonts w:asciiTheme="minorHAnsi" w:hAnsiTheme="minorHAnsi" w:cstheme="minorHAnsi"/>
          <w:sz w:val="22"/>
          <w:szCs w:val="22"/>
        </w:rPr>
        <w:t> </w:t>
      </w:r>
      <w:r w:rsidRPr="00B10BC7">
        <w:rPr>
          <w:rFonts w:asciiTheme="minorHAnsi" w:hAnsiTheme="minorHAnsi" w:cstheme="minorHAnsi"/>
          <w:sz w:val="22"/>
          <w:szCs w:val="22"/>
        </w:rPr>
        <w:t xml:space="preserve">dezynsekcji. </w:t>
      </w:r>
      <w:r w:rsidR="00EC6178">
        <w:rPr>
          <w:rFonts w:asciiTheme="minorHAnsi" w:hAnsiTheme="minorHAnsi" w:cstheme="minorHAnsi"/>
          <w:color w:val="000000" w:themeColor="text1"/>
          <w:sz w:val="22"/>
          <w:szCs w:val="22"/>
        </w:rPr>
        <w:t>W</w:t>
      </w:r>
      <w:r w:rsidRPr="00B10BC7">
        <w:rPr>
          <w:rFonts w:asciiTheme="minorHAnsi" w:hAnsiTheme="minorHAnsi" w:cstheme="minorHAnsi"/>
          <w:color w:val="000000" w:themeColor="text1"/>
          <w:sz w:val="22"/>
          <w:szCs w:val="22"/>
        </w:rPr>
        <w:t xml:space="preserve"> przypadku osób bezdomnych, informowano o miejscach, w których osoby bezdomne mogą uzyskać schronienie</w:t>
      </w:r>
      <w:r>
        <w:rPr>
          <w:rFonts w:asciiTheme="minorHAnsi" w:hAnsiTheme="minorHAnsi" w:cstheme="minorHAnsi"/>
          <w:color w:val="000000" w:themeColor="text1"/>
          <w:sz w:val="22"/>
          <w:szCs w:val="22"/>
        </w:rPr>
        <w:t>;</w:t>
      </w:r>
    </w:p>
    <w:p w14:paraId="08FDD670" w14:textId="389A94F4" w:rsidR="005B751D" w:rsidRPr="00B10BC7" w:rsidRDefault="00E74DE5" w:rsidP="00A7077E">
      <w:pPr>
        <w:pStyle w:val="NormalnyWeb"/>
        <w:numPr>
          <w:ilvl w:val="0"/>
          <w:numId w:val="23"/>
        </w:numPr>
        <w:tabs>
          <w:tab w:val="clear" w:pos="720"/>
        </w:tabs>
        <w:spacing w:before="0" w:beforeAutospacing="0" w:after="240" w:afterAutospacing="0" w:line="300" w:lineRule="auto"/>
        <w:ind w:left="567"/>
        <w:rPr>
          <w:rFonts w:asciiTheme="minorHAnsi" w:hAnsiTheme="minorHAnsi" w:cstheme="minorHAnsi"/>
          <w:sz w:val="22"/>
          <w:szCs w:val="22"/>
        </w:rPr>
      </w:pPr>
      <w:r w:rsidRPr="00B10BC7">
        <w:rPr>
          <w:rFonts w:asciiTheme="minorHAnsi" w:hAnsiTheme="minorHAnsi" w:cstheme="minorHAnsi"/>
          <w:sz w:val="22"/>
          <w:szCs w:val="22"/>
        </w:rPr>
        <w:t>praca socjalna na rzecz osób długotrwale chorych i z niepełnosprawnością obejmowała budowę systemu wsparcia środowiskowego niezbędnego do prawidłowego funkcjonowania w</w:t>
      </w:r>
      <w:r>
        <w:rPr>
          <w:rFonts w:asciiTheme="minorHAnsi" w:hAnsiTheme="minorHAnsi" w:cstheme="minorHAnsi"/>
          <w:sz w:val="22"/>
          <w:szCs w:val="22"/>
        </w:rPr>
        <w:t> </w:t>
      </w:r>
      <w:r w:rsidRPr="00B10BC7">
        <w:rPr>
          <w:rFonts w:asciiTheme="minorHAnsi" w:hAnsiTheme="minorHAnsi" w:cstheme="minorHAnsi"/>
          <w:sz w:val="22"/>
          <w:szCs w:val="22"/>
        </w:rPr>
        <w:t xml:space="preserve">społeczności, w tym działania wolontariackie. </w:t>
      </w:r>
      <w:r w:rsidR="00EC6178">
        <w:rPr>
          <w:rFonts w:asciiTheme="minorHAnsi" w:hAnsiTheme="minorHAnsi" w:cstheme="minorHAnsi"/>
          <w:sz w:val="22"/>
          <w:szCs w:val="22"/>
        </w:rPr>
        <w:t>U</w:t>
      </w:r>
      <w:r w:rsidRPr="00B10BC7">
        <w:rPr>
          <w:rFonts w:asciiTheme="minorHAnsi" w:hAnsiTheme="minorHAnsi" w:cstheme="minorHAnsi"/>
          <w:sz w:val="22"/>
          <w:szCs w:val="22"/>
        </w:rPr>
        <w:t xml:space="preserve">dzielano pomocy w ustalaniu stopnia niepełnosprawności oraz informowano o przysługujących uprawnieniach. </w:t>
      </w:r>
      <w:r w:rsidR="00EC6178">
        <w:rPr>
          <w:rFonts w:asciiTheme="minorHAnsi" w:hAnsiTheme="minorHAnsi" w:cstheme="minorHAnsi"/>
          <w:sz w:val="22"/>
          <w:szCs w:val="22"/>
        </w:rPr>
        <w:t>P</w:t>
      </w:r>
      <w:r w:rsidRPr="00B10BC7">
        <w:rPr>
          <w:rFonts w:asciiTheme="minorHAnsi" w:hAnsiTheme="minorHAnsi" w:cstheme="minorHAnsi"/>
          <w:sz w:val="22"/>
          <w:szCs w:val="22"/>
        </w:rPr>
        <w:t>racownicy socjalni pomagali w organizowaniu wizyt i badań lekarskich i sprawach urzędowych</w:t>
      </w:r>
      <w:r>
        <w:rPr>
          <w:rFonts w:asciiTheme="minorHAnsi" w:hAnsiTheme="minorHAnsi" w:cstheme="minorHAnsi"/>
          <w:sz w:val="22"/>
          <w:szCs w:val="22"/>
        </w:rPr>
        <w:t>;</w:t>
      </w:r>
    </w:p>
    <w:p w14:paraId="0D18493A" w14:textId="0DA8B693" w:rsidR="005B751D" w:rsidRPr="00B10BC7" w:rsidRDefault="00E74DE5" w:rsidP="00A7077E">
      <w:pPr>
        <w:pStyle w:val="NormalnyWeb"/>
        <w:numPr>
          <w:ilvl w:val="0"/>
          <w:numId w:val="23"/>
        </w:numPr>
        <w:tabs>
          <w:tab w:val="clear" w:pos="720"/>
        </w:tabs>
        <w:spacing w:before="0" w:beforeAutospacing="0" w:after="240" w:afterAutospacing="0" w:line="300" w:lineRule="auto"/>
        <w:ind w:left="567"/>
        <w:rPr>
          <w:rFonts w:asciiTheme="minorHAnsi" w:hAnsiTheme="minorHAnsi" w:cstheme="minorHAnsi"/>
          <w:color w:val="000000" w:themeColor="text1"/>
          <w:sz w:val="22"/>
          <w:szCs w:val="22"/>
        </w:rPr>
      </w:pPr>
      <w:r w:rsidRPr="00B10BC7">
        <w:rPr>
          <w:rFonts w:asciiTheme="minorHAnsi" w:hAnsiTheme="minorHAnsi" w:cstheme="minorHAnsi"/>
          <w:color w:val="000000" w:themeColor="text1"/>
          <w:sz w:val="22"/>
          <w:szCs w:val="22"/>
        </w:rPr>
        <w:lastRenderedPageBreak/>
        <w:t>praca socjalna na rzecz seniorów polega na określeniu powodów trudnej sytuacji życiowej, ocenie możliwości poprawy tej sytuacji, zmobilizowaniu najbliższej rodziny i otoczenia do udzielania pomocy. pracownicy socjalni monitorują bieżące potrzeby seniorów, pomagają w</w:t>
      </w:r>
      <w:r>
        <w:rPr>
          <w:rFonts w:asciiTheme="minorHAnsi" w:hAnsiTheme="minorHAnsi" w:cstheme="minorHAnsi"/>
          <w:color w:val="000000" w:themeColor="text1"/>
          <w:sz w:val="22"/>
          <w:szCs w:val="22"/>
        </w:rPr>
        <w:t> </w:t>
      </w:r>
      <w:r w:rsidRPr="00B10BC7">
        <w:rPr>
          <w:rFonts w:asciiTheme="minorHAnsi" w:hAnsiTheme="minorHAnsi" w:cstheme="minorHAnsi"/>
          <w:color w:val="000000" w:themeColor="text1"/>
          <w:sz w:val="22"/>
          <w:szCs w:val="22"/>
        </w:rPr>
        <w:t>umawianiu wizyt i badań lekarskich, organizują czas wolny poprzez wsparcie wolontariusza</w:t>
      </w:r>
      <w:r>
        <w:rPr>
          <w:rFonts w:asciiTheme="minorHAnsi" w:hAnsiTheme="minorHAnsi" w:cstheme="minorHAnsi"/>
          <w:color w:val="000000" w:themeColor="text1"/>
          <w:sz w:val="22"/>
          <w:szCs w:val="22"/>
        </w:rPr>
        <w:t>;</w:t>
      </w:r>
    </w:p>
    <w:p w14:paraId="77BDF4EF" w14:textId="7285AA13" w:rsidR="005B751D" w:rsidRPr="00B10BC7" w:rsidRDefault="00E74DE5" w:rsidP="00A7077E">
      <w:pPr>
        <w:pStyle w:val="NormalnyWeb"/>
        <w:numPr>
          <w:ilvl w:val="0"/>
          <w:numId w:val="23"/>
        </w:numPr>
        <w:tabs>
          <w:tab w:val="clear" w:pos="720"/>
        </w:tabs>
        <w:spacing w:before="0" w:beforeAutospacing="0" w:after="240" w:afterAutospacing="0" w:line="300" w:lineRule="auto"/>
        <w:ind w:left="567"/>
        <w:rPr>
          <w:rFonts w:asciiTheme="minorHAnsi" w:hAnsiTheme="minorHAnsi" w:cstheme="minorHAnsi"/>
          <w:sz w:val="22"/>
          <w:szCs w:val="22"/>
        </w:rPr>
      </w:pPr>
      <w:r w:rsidRPr="00B10BC7">
        <w:rPr>
          <w:rFonts w:asciiTheme="minorHAnsi" w:hAnsiTheme="minorHAnsi" w:cstheme="minorHAnsi"/>
          <w:sz w:val="22"/>
          <w:szCs w:val="22"/>
        </w:rPr>
        <w:t>praca socjalna na rzecz osób bezrobotnych czyli pomoc w nabywaniu umiejętności poszukiwania pracy, informowaniu o możliwości udziału w kursach, szkoleniach i stażach, a</w:t>
      </w:r>
      <w:r>
        <w:rPr>
          <w:rFonts w:asciiTheme="minorHAnsi" w:hAnsiTheme="minorHAnsi" w:cstheme="minorHAnsi"/>
          <w:sz w:val="22"/>
          <w:szCs w:val="22"/>
        </w:rPr>
        <w:t> </w:t>
      </w:r>
      <w:r w:rsidRPr="00B10BC7">
        <w:rPr>
          <w:rFonts w:asciiTheme="minorHAnsi" w:hAnsiTheme="minorHAnsi" w:cstheme="minorHAnsi"/>
          <w:sz w:val="22"/>
          <w:szCs w:val="22"/>
        </w:rPr>
        <w:t>także motywowanie do aktywności w zakresie poszukiwania zatrudnienia</w:t>
      </w:r>
      <w:r>
        <w:rPr>
          <w:rFonts w:asciiTheme="minorHAnsi" w:hAnsiTheme="minorHAnsi" w:cstheme="minorHAnsi"/>
          <w:sz w:val="22"/>
          <w:szCs w:val="22"/>
        </w:rPr>
        <w:t>;</w:t>
      </w:r>
    </w:p>
    <w:p w14:paraId="4D6A5DE0" w14:textId="2DBAEE0D" w:rsidR="005B751D" w:rsidRPr="00B10BC7" w:rsidRDefault="00E74DE5" w:rsidP="00A7077E">
      <w:pPr>
        <w:pStyle w:val="NormalnyWeb"/>
        <w:numPr>
          <w:ilvl w:val="0"/>
          <w:numId w:val="23"/>
        </w:numPr>
        <w:tabs>
          <w:tab w:val="clear" w:pos="720"/>
        </w:tabs>
        <w:spacing w:before="0" w:beforeAutospacing="0" w:after="240" w:afterAutospacing="0" w:line="300" w:lineRule="auto"/>
        <w:ind w:left="567"/>
        <w:rPr>
          <w:rFonts w:asciiTheme="minorHAnsi" w:hAnsiTheme="minorHAnsi" w:cstheme="minorHAnsi"/>
          <w:sz w:val="22"/>
          <w:szCs w:val="22"/>
        </w:rPr>
      </w:pPr>
      <w:r w:rsidRPr="00B10BC7">
        <w:rPr>
          <w:rFonts w:asciiTheme="minorHAnsi" w:hAnsiTheme="minorHAnsi" w:cstheme="minorHAnsi"/>
          <w:sz w:val="22"/>
          <w:szCs w:val="22"/>
        </w:rPr>
        <w:t>praca socjalna na rzecz poprawy funkcjonowania rodziny obejmowała poradnictwo i edukację w</w:t>
      </w:r>
      <w:r>
        <w:rPr>
          <w:rFonts w:asciiTheme="minorHAnsi" w:hAnsiTheme="minorHAnsi" w:cstheme="minorHAnsi"/>
          <w:sz w:val="22"/>
          <w:szCs w:val="22"/>
        </w:rPr>
        <w:t> </w:t>
      </w:r>
      <w:r w:rsidRPr="00B10BC7">
        <w:rPr>
          <w:rFonts w:asciiTheme="minorHAnsi" w:hAnsiTheme="minorHAnsi" w:cstheme="minorHAnsi"/>
          <w:sz w:val="22"/>
          <w:szCs w:val="22"/>
        </w:rPr>
        <w:t xml:space="preserve">obszarze opieki i wychowania dzieci, w tym pomoc w rozwiązywaniu problemów wychowawczych oraz wsparcie w konfliktach rodzinnych i sąsiedzkich. </w:t>
      </w:r>
      <w:r w:rsidR="00AF357A">
        <w:rPr>
          <w:rFonts w:asciiTheme="minorHAnsi" w:hAnsiTheme="minorHAnsi" w:cstheme="minorHAnsi"/>
          <w:sz w:val="22"/>
          <w:szCs w:val="22"/>
        </w:rPr>
        <w:t>P</w:t>
      </w:r>
      <w:r w:rsidRPr="00B10BC7">
        <w:rPr>
          <w:rFonts w:asciiTheme="minorHAnsi" w:hAnsiTheme="minorHAnsi" w:cstheme="minorHAnsi"/>
          <w:sz w:val="22"/>
          <w:szCs w:val="22"/>
        </w:rPr>
        <w:t xml:space="preserve">racownicy socjalni informowali o dostępnych formach specjalistycznego poradnictwa oraz grup wsparcia i terapii. </w:t>
      </w:r>
      <w:r w:rsidR="00EC6178">
        <w:rPr>
          <w:rFonts w:asciiTheme="minorHAnsi" w:hAnsiTheme="minorHAnsi" w:cstheme="minorHAnsi"/>
          <w:sz w:val="22"/>
          <w:szCs w:val="22"/>
        </w:rPr>
        <w:t>W</w:t>
      </w:r>
      <w:r w:rsidRPr="00B10BC7">
        <w:rPr>
          <w:rFonts w:asciiTheme="minorHAnsi" w:hAnsiTheme="minorHAnsi" w:cstheme="minorHAnsi"/>
          <w:sz w:val="22"/>
          <w:szCs w:val="22"/>
        </w:rPr>
        <w:t xml:space="preserve"> sytuacjach kryzysowych, pomoc obejmowała również organizację miejsca w placówkach interwencji kryzysowej. </w:t>
      </w:r>
      <w:r w:rsidR="00AF357A">
        <w:rPr>
          <w:rFonts w:asciiTheme="minorHAnsi" w:hAnsiTheme="minorHAnsi" w:cstheme="minorHAnsi"/>
          <w:sz w:val="22"/>
          <w:szCs w:val="22"/>
        </w:rPr>
        <w:t>W</w:t>
      </w:r>
      <w:r w:rsidRPr="00B10BC7">
        <w:rPr>
          <w:rFonts w:asciiTheme="minorHAnsi" w:hAnsiTheme="minorHAnsi" w:cstheme="minorHAnsi"/>
          <w:sz w:val="22"/>
          <w:szCs w:val="22"/>
        </w:rPr>
        <w:t xml:space="preserve"> pracy z rodzinami, pracownicy socjalni współpracowali z asystentami rodziny, kuratorami sądowymi, pedagogami szkolnymi oraz instytucjami i organizacjami pozarządowymi zajmującymi się problematyką rodzin i dzieci</w:t>
      </w:r>
      <w:r>
        <w:rPr>
          <w:rFonts w:asciiTheme="minorHAnsi" w:hAnsiTheme="minorHAnsi" w:cstheme="minorHAnsi"/>
          <w:sz w:val="22"/>
          <w:szCs w:val="22"/>
        </w:rPr>
        <w:t>;</w:t>
      </w:r>
    </w:p>
    <w:p w14:paraId="3C4128E5" w14:textId="70000849" w:rsidR="00D96F65" w:rsidRPr="00D96F65" w:rsidRDefault="00E74DE5" w:rsidP="00A7077E">
      <w:pPr>
        <w:pStyle w:val="NormalnyWeb"/>
        <w:numPr>
          <w:ilvl w:val="0"/>
          <w:numId w:val="23"/>
        </w:numPr>
        <w:tabs>
          <w:tab w:val="clear" w:pos="720"/>
        </w:tabs>
        <w:spacing w:before="0" w:beforeAutospacing="0" w:after="240" w:afterAutospacing="0" w:line="300" w:lineRule="auto"/>
        <w:ind w:left="567"/>
        <w:rPr>
          <w:rFonts w:asciiTheme="minorHAnsi" w:hAnsiTheme="minorHAnsi" w:cstheme="minorHAnsi"/>
          <w:sz w:val="22"/>
          <w:szCs w:val="22"/>
        </w:rPr>
      </w:pPr>
      <w:r w:rsidRPr="00B10BC7">
        <w:rPr>
          <w:rFonts w:asciiTheme="minorHAnsi" w:hAnsiTheme="minorHAnsi" w:cstheme="minorHAnsi"/>
          <w:sz w:val="22"/>
          <w:szCs w:val="22"/>
        </w:rPr>
        <w:t xml:space="preserve">praca socjalna na rzecz osób z zaburzeniami psychicznymi obejmowała pomoc w uzyskaniu konsultacji psychologicznych lub psychiatrycznych, motywowanie do regularnego leczenia oraz monitorowanie objawów zaostrzenia choroby. </w:t>
      </w:r>
      <w:r w:rsidR="00EC6178">
        <w:rPr>
          <w:rFonts w:asciiTheme="minorHAnsi" w:hAnsiTheme="minorHAnsi" w:cstheme="minorHAnsi"/>
          <w:sz w:val="22"/>
          <w:szCs w:val="22"/>
        </w:rPr>
        <w:t>U</w:t>
      </w:r>
      <w:r w:rsidRPr="00B10BC7">
        <w:rPr>
          <w:rFonts w:asciiTheme="minorHAnsi" w:hAnsiTheme="minorHAnsi" w:cstheme="minorHAnsi"/>
          <w:sz w:val="22"/>
          <w:szCs w:val="22"/>
        </w:rPr>
        <w:t>dzielano wsparcia rodzinom w radzeniu sobie z</w:t>
      </w:r>
      <w:r>
        <w:rPr>
          <w:rFonts w:asciiTheme="minorHAnsi" w:hAnsiTheme="minorHAnsi" w:cstheme="minorHAnsi"/>
          <w:sz w:val="22"/>
          <w:szCs w:val="22"/>
        </w:rPr>
        <w:t> </w:t>
      </w:r>
      <w:r w:rsidRPr="00B10BC7">
        <w:rPr>
          <w:rFonts w:asciiTheme="minorHAnsi" w:hAnsiTheme="minorHAnsi" w:cstheme="minorHAnsi"/>
          <w:sz w:val="22"/>
          <w:szCs w:val="22"/>
        </w:rPr>
        <w:t xml:space="preserve">konsekwencjami choroby, a także podejmowano działania zmierzające do wydania przez sąd postanowienia o umieszczeniu w szpitalu lub w domu pomocy społecznej, a także do ubezwłasnowolnienia osoby chorej. </w:t>
      </w:r>
      <w:r w:rsidR="00EC6178">
        <w:rPr>
          <w:rFonts w:asciiTheme="minorHAnsi" w:hAnsiTheme="minorHAnsi" w:cstheme="minorHAnsi"/>
          <w:sz w:val="22"/>
          <w:szCs w:val="22"/>
        </w:rPr>
        <w:t>P</w:t>
      </w:r>
      <w:r w:rsidRPr="00B10BC7">
        <w:rPr>
          <w:rFonts w:asciiTheme="minorHAnsi" w:hAnsiTheme="minorHAnsi" w:cstheme="minorHAnsi"/>
          <w:sz w:val="22"/>
          <w:szCs w:val="22"/>
        </w:rPr>
        <w:t>raca socjalna z tą grupą osób oraz ich rodzinami obejmowała także tworzenie sieci wsparcia społecznego, mającego na celu poprawę</w:t>
      </w:r>
      <w:r>
        <w:rPr>
          <w:rFonts w:asciiTheme="minorHAnsi" w:hAnsiTheme="minorHAnsi" w:cstheme="minorHAnsi"/>
          <w:sz w:val="22"/>
          <w:szCs w:val="22"/>
        </w:rPr>
        <w:t xml:space="preserve"> </w:t>
      </w:r>
      <w:r w:rsidRPr="00B10BC7">
        <w:rPr>
          <w:rFonts w:asciiTheme="minorHAnsi" w:hAnsiTheme="minorHAnsi" w:cstheme="minorHAnsi"/>
          <w:sz w:val="22"/>
          <w:szCs w:val="22"/>
        </w:rPr>
        <w:t>funkcjonowania osób chorych w środowisku, w tym pomoc w uzyskaniu miejsca w</w:t>
      </w:r>
      <w:r>
        <w:rPr>
          <w:rFonts w:asciiTheme="minorHAnsi" w:hAnsiTheme="minorHAnsi" w:cstheme="minorHAnsi"/>
          <w:sz w:val="22"/>
          <w:szCs w:val="22"/>
        </w:rPr>
        <w:t> </w:t>
      </w:r>
      <w:r w:rsidRPr="00B10BC7">
        <w:rPr>
          <w:rFonts w:asciiTheme="minorHAnsi" w:hAnsiTheme="minorHAnsi" w:cstheme="minorHAnsi"/>
          <w:sz w:val="22"/>
          <w:szCs w:val="22"/>
        </w:rPr>
        <w:t>środowiskowym domu samopomocy oraz w korzystaniu z usług specjalistycznych.</w:t>
      </w:r>
    </w:p>
    <w:p w14:paraId="4F23F7BC" w14:textId="626F7FD0" w:rsidR="00B20D1B" w:rsidRPr="00E74DE5" w:rsidRDefault="00205804" w:rsidP="00A7077E">
      <w:pPr>
        <w:pStyle w:val="Nagwek3"/>
        <w:numPr>
          <w:ilvl w:val="2"/>
          <w:numId w:val="36"/>
        </w:numPr>
        <w:spacing w:before="0" w:after="240" w:line="300" w:lineRule="auto"/>
        <w:ind w:left="1077"/>
      </w:pPr>
      <w:bookmarkStart w:id="41" w:name="_Toc191995086"/>
      <w:r w:rsidRPr="00B10BC7">
        <w:t>DZIAŁ ZAAWANSOWANEJ PRACY SOCJALNEJ</w:t>
      </w:r>
      <w:bookmarkEnd w:id="41"/>
    </w:p>
    <w:p w14:paraId="597D37F8" w14:textId="7FADF1D8" w:rsidR="00205804" w:rsidRPr="00B10BC7" w:rsidRDefault="00205804" w:rsidP="004945C3">
      <w:pPr>
        <w:spacing w:before="0" w:after="240" w:line="300" w:lineRule="auto"/>
        <w:rPr>
          <w:rFonts w:eastAsia="Times New Roman" w:cstheme="minorHAnsi"/>
          <w:sz w:val="22"/>
          <w:szCs w:val="22"/>
        </w:rPr>
      </w:pPr>
      <w:r w:rsidRPr="00B10BC7">
        <w:rPr>
          <w:rFonts w:eastAsia="Times New Roman" w:cstheme="minorHAnsi"/>
          <w:sz w:val="22"/>
          <w:szCs w:val="22"/>
        </w:rPr>
        <w:t>Od 1 stycznia 2016 roku w Ośrodku Pomocy Społecznej Dzielnicy Bielany m.st. Warszawy wprowadzono model, który oddzielił pracę socjalną od postępowań administracyjnych. W ramach istniejących Działów Pomocy Środowiskowej wyodrębnione zostały wówczas stanowiska dla pracowników socjalnych zajmujących się postępowaniami administracyjnymi oraz pracowników socjalnych ds. pracy socjalnej. Celem tych zmian było poprawienie jakości usług świadczonych przez Ośrodek oraz zwiększenie profesjonalizmu, co miało przyczynić się do lepszej obsługi klientów.</w:t>
      </w:r>
    </w:p>
    <w:p w14:paraId="33D8F9FD" w14:textId="0954738F" w:rsidR="00205804" w:rsidRPr="00B10BC7" w:rsidRDefault="00205804" w:rsidP="004945C3">
      <w:pPr>
        <w:spacing w:before="0" w:after="240" w:line="300" w:lineRule="auto"/>
        <w:rPr>
          <w:rFonts w:eastAsia="Times New Roman" w:cstheme="minorHAnsi"/>
          <w:sz w:val="22"/>
          <w:szCs w:val="22"/>
        </w:rPr>
      </w:pPr>
      <w:r w:rsidRPr="00B10BC7">
        <w:rPr>
          <w:rFonts w:eastAsia="Times New Roman" w:cstheme="minorHAnsi"/>
          <w:sz w:val="22"/>
          <w:szCs w:val="22"/>
        </w:rPr>
        <w:t>Z biegiem lat pojawiła się potrzeba wprowadzenia dodatkowych modyfikacji w modelu. W</w:t>
      </w:r>
      <w:r w:rsidR="009724B8">
        <w:rPr>
          <w:rFonts w:eastAsia="Times New Roman" w:cstheme="minorHAnsi"/>
          <w:sz w:val="22"/>
          <w:szCs w:val="22"/>
        </w:rPr>
        <w:t> </w:t>
      </w:r>
      <w:r w:rsidRPr="00B10BC7">
        <w:rPr>
          <w:rFonts w:eastAsia="Times New Roman" w:cstheme="minorHAnsi"/>
          <w:sz w:val="22"/>
          <w:szCs w:val="22"/>
        </w:rPr>
        <w:t>szczególności dostosowanie oferty pomocy do zmieniających się warunków społecznych oraz potrzeb osób i rodzin, a także zwiększenie efektywności działań poprzez stosowanie odpowiednich technik, metod i narzędzi pracy. Istniała także konieczność ujednolicenia wewnętrznej dokumentacji i</w:t>
      </w:r>
      <w:r w:rsidR="009724B8">
        <w:rPr>
          <w:rFonts w:eastAsia="Times New Roman" w:cstheme="minorHAnsi"/>
          <w:sz w:val="22"/>
          <w:szCs w:val="22"/>
        </w:rPr>
        <w:t> </w:t>
      </w:r>
      <w:r w:rsidRPr="00B10BC7">
        <w:rPr>
          <w:rFonts w:eastAsia="Times New Roman" w:cstheme="minorHAnsi"/>
          <w:sz w:val="22"/>
          <w:szCs w:val="22"/>
        </w:rPr>
        <w:t xml:space="preserve">procedur. W odpowiedzi na te wyzwania, od września 2024 roku w Ośrodku Pomocy Społecznej </w:t>
      </w:r>
      <w:r w:rsidRPr="00B10BC7">
        <w:rPr>
          <w:rFonts w:eastAsia="Times New Roman" w:cstheme="minorHAnsi"/>
          <w:sz w:val="22"/>
          <w:szCs w:val="22"/>
        </w:rPr>
        <w:lastRenderedPageBreak/>
        <w:t>wprowadzono nową strukturę organizacyjną, w ramach której utworzono Dział Zaawansowanej Pracy Socjalnej.</w:t>
      </w:r>
    </w:p>
    <w:p w14:paraId="25FB3109" w14:textId="7EE3C32F" w:rsidR="00205804" w:rsidRPr="00B10BC7" w:rsidRDefault="00205804" w:rsidP="004945C3">
      <w:pPr>
        <w:spacing w:before="0" w:after="240" w:line="300" w:lineRule="auto"/>
        <w:rPr>
          <w:rFonts w:eastAsia="Times New Roman" w:cstheme="minorHAnsi"/>
          <w:sz w:val="22"/>
          <w:szCs w:val="22"/>
        </w:rPr>
      </w:pPr>
      <w:r w:rsidRPr="00B10BC7">
        <w:rPr>
          <w:rFonts w:eastAsia="Times New Roman" w:cstheme="minorHAnsi"/>
          <w:sz w:val="22"/>
          <w:szCs w:val="22"/>
        </w:rPr>
        <w:t>W Dziale Zaawansowanej Pracy Socjalnej zatrudnionych w 2024 r. było 15 pracowników socjalnych ds.</w:t>
      </w:r>
      <w:r w:rsidR="009724B8">
        <w:rPr>
          <w:rFonts w:eastAsia="Times New Roman" w:cstheme="minorHAnsi"/>
          <w:sz w:val="22"/>
          <w:szCs w:val="22"/>
        </w:rPr>
        <w:t> </w:t>
      </w:r>
      <w:r w:rsidRPr="00B10BC7">
        <w:rPr>
          <w:rFonts w:eastAsia="Times New Roman" w:cstheme="minorHAnsi"/>
          <w:sz w:val="22"/>
          <w:szCs w:val="22"/>
        </w:rPr>
        <w:t>zaawansowanej pracy socjalnej, 5 asystentów rodziny, psycholog oraz konsultant koordynujący zadania wolontariatu.</w:t>
      </w:r>
    </w:p>
    <w:p w14:paraId="6919722B" w14:textId="3D8A6C45" w:rsidR="00E74DE5" w:rsidRPr="00AF357A" w:rsidRDefault="00E74DE5" w:rsidP="00AF357A">
      <w:pPr>
        <w:spacing w:before="0" w:after="240" w:line="300" w:lineRule="auto"/>
        <w:rPr>
          <w:rFonts w:cstheme="minorHAnsi"/>
          <w:bCs/>
          <w:sz w:val="22"/>
          <w:szCs w:val="22"/>
        </w:rPr>
      </w:pPr>
      <w:r w:rsidRPr="00E74DE5">
        <w:rPr>
          <w:rFonts w:cstheme="minorHAnsi"/>
          <w:bCs/>
          <w:sz w:val="22"/>
          <w:szCs w:val="22"/>
        </w:rPr>
        <w:t>Psycholog w Dziale Zaawansowanej Pracy Socjalnej w ramach prowadzonego poradnictwa specjalistycznego udzielił wsparcia 113 osobom. Udzielone wsparcie dotyczyło przede wszystkim problemów emocjonalnych, problemów z komunikacją, problemów w obszarze uzależnień a także problemów wychowawczych, konfliktów okołorozwodowych i relacji pomiędzy małżonkami/partnerami.</w:t>
      </w:r>
    </w:p>
    <w:p w14:paraId="4AF71277" w14:textId="77777777" w:rsidR="00205804" w:rsidRPr="00B10BC7" w:rsidRDefault="00205804" w:rsidP="004945C3">
      <w:pPr>
        <w:spacing w:before="0" w:after="240" w:line="300" w:lineRule="auto"/>
        <w:rPr>
          <w:rFonts w:eastAsia="Calibri" w:cstheme="minorHAnsi"/>
          <w:b/>
          <w:bCs/>
          <w:sz w:val="22"/>
          <w:szCs w:val="22"/>
          <w:lang w:eastAsia="en-US"/>
        </w:rPr>
      </w:pPr>
      <w:r w:rsidRPr="00B10BC7">
        <w:rPr>
          <w:rFonts w:eastAsia="Calibri" w:cstheme="minorHAnsi"/>
          <w:b/>
          <w:bCs/>
          <w:sz w:val="22"/>
          <w:szCs w:val="22"/>
          <w:lang w:eastAsia="en-US"/>
        </w:rPr>
        <w:t>Do podstawowych zadań Działu Zaawansowanej Pracy Socjalnej należało:</w:t>
      </w:r>
    </w:p>
    <w:p w14:paraId="038C3C72" w14:textId="73A83BBB"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prowadzenie ogólnej i zaawansowanej pracy socjalnej z osobami i rodzinami w oparciu o</w:t>
      </w:r>
      <w:r w:rsidR="009724B8">
        <w:rPr>
          <w:rFonts w:eastAsia="Calibri" w:cstheme="minorHAnsi"/>
          <w:sz w:val="22"/>
          <w:szCs w:val="22"/>
          <w:lang w:eastAsia="en-US"/>
        </w:rPr>
        <w:t> </w:t>
      </w:r>
      <w:r w:rsidRPr="00B10BC7">
        <w:rPr>
          <w:rFonts w:eastAsia="Calibri" w:cstheme="minorHAnsi"/>
          <w:sz w:val="22"/>
          <w:szCs w:val="22"/>
          <w:lang w:eastAsia="en-US"/>
        </w:rPr>
        <w:t xml:space="preserve">Model rozdzielenia pracy socjalnej od postępowań administracyjnych z wykorzystaniem narzędzi pracy socjalnej, w tym kontraktu socjalnego, </w:t>
      </w:r>
    </w:p>
    <w:p w14:paraId="35F79364" w14:textId="77777777"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prowadzenie monitoringu sytuacji dziecka z rodziny zagrożonej kryzysem lub przeżywającej trudności w wypełnianiu funkcji opiekuńczo-wychowawczej,</w:t>
      </w:r>
    </w:p>
    <w:p w14:paraId="75DE4315" w14:textId="77777777"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rozeznanie sytuacji, zapewnienie bezpieczeństwa osobie/rodzinie – w ramach działań interwencyjnych,</w:t>
      </w:r>
    </w:p>
    <w:p w14:paraId="6AC08213" w14:textId="77777777"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udzielanie informacji, wskazówek, porad i pomocy w zakresie rozwiązywania spraw życiowych osobom, rodzinom, grupom i społecznościom, które dzięki tej pomocy będą zdolne samodzielnie rozwiązywać problemy będące przyczyną ich trudnej sytuacji lub zaspokajać niezbędne potrzeby życiowe,</w:t>
      </w:r>
    </w:p>
    <w:p w14:paraId="764B0012" w14:textId="77777777"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pomoc w uzyskaniu dla osób lub rodzin będących w trudnej sytuacji życiowej specjalistycznego poradnictwa, terapii lub innych form pomocy w zakresie możliwości rozwiązywania problemów przez właściwe instytucje państwowe, samorządowe i organizacje pozarządowe,</w:t>
      </w:r>
    </w:p>
    <w:p w14:paraId="364EA555" w14:textId="7F55AEFD"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współdziałanie z pracownikami socjalnymi, specjalistami oraz instytucjami i organizacjami w</w:t>
      </w:r>
      <w:r w:rsidR="009724B8">
        <w:rPr>
          <w:rFonts w:eastAsia="Calibri" w:cstheme="minorHAnsi"/>
          <w:sz w:val="22"/>
          <w:szCs w:val="22"/>
          <w:lang w:eastAsia="en-US"/>
        </w:rPr>
        <w:t> </w:t>
      </w:r>
      <w:r w:rsidRPr="00B10BC7">
        <w:rPr>
          <w:rFonts w:eastAsia="Calibri" w:cstheme="minorHAnsi"/>
          <w:sz w:val="22"/>
          <w:szCs w:val="22"/>
          <w:lang w:eastAsia="en-US"/>
        </w:rPr>
        <w:t>zakresie pomocy na rzecz osób i rodzin wymagających wsparcia, w tym w realizacji programów i projektów,</w:t>
      </w:r>
    </w:p>
    <w:p w14:paraId="02296BD9" w14:textId="7C7454AA"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współpraca i współdziałanie z innymi instytucjami, specjalistami w celu przeciwdziałania i</w:t>
      </w:r>
      <w:r w:rsidR="009724B8">
        <w:rPr>
          <w:rFonts w:eastAsia="Calibri" w:cstheme="minorHAnsi"/>
          <w:sz w:val="22"/>
          <w:szCs w:val="22"/>
          <w:lang w:eastAsia="en-US"/>
        </w:rPr>
        <w:t> </w:t>
      </w:r>
      <w:r w:rsidRPr="00B10BC7">
        <w:rPr>
          <w:rFonts w:eastAsia="Calibri" w:cstheme="minorHAnsi"/>
          <w:sz w:val="22"/>
          <w:szCs w:val="22"/>
          <w:lang w:eastAsia="en-US"/>
        </w:rPr>
        <w:t xml:space="preserve">ograniczania problemów oraz skutków negatywnych zjawisk społecznych, łagodzenie konsekwencji ubóstwa, </w:t>
      </w:r>
    </w:p>
    <w:p w14:paraId="0A1B1FA1" w14:textId="77777777"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udzielanie pomocy w integracji ze środowiskiem lokalnym, w tym cudzoziemcom, osobom opuszczającym zakłady karne, placówki opiekuńczo-wychowawcze,</w:t>
      </w:r>
    </w:p>
    <w:p w14:paraId="4D991505" w14:textId="77777777"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organizowanie innych form pomocy, w tym współdziałanie z grupami i społecznościami lokalnymi na rzecz poprawy ich funkcjonowania,</w:t>
      </w:r>
    </w:p>
    <w:p w14:paraId="04C82DC3" w14:textId="0B6603E1"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t>przeprowadzanie rodzinnych wywiadów środowiskowych w rodzinach przeżywających trudności w wypełnianiu funkcji opiekuńczo-wychowawczych oraz występowanie z</w:t>
      </w:r>
      <w:r w:rsidR="00052AAB">
        <w:rPr>
          <w:rFonts w:eastAsia="Calibri" w:cstheme="minorHAnsi"/>
          <w:sz w:val="22"/>
          <w:szCs w:val="22"/>
          <w:lang w:eastAsia="en-US"/>
        </w:rPr>
        <w:t> </w:t>
      </w:r>
      <w:r w:rsidRPr="00B10BC7">
        <w:rPr>
          <w:rFonts w:eastAsia="Calibri" w:cstheme="minorHAnsi"/>
          <w:sz w:val="22"/>
          <w:szCs w:val="22"/>
          <w:lang w:eastAsia="en-US"/>
        </w:rPr>
        <w:t xml:space="preserve">wnioskiem o przydzielenie rodzinie asystenta rodziny, </w:t>
      </w:r>
    </w:p>
    <w:p w14:paraId="0E904AF0" w14:textId="77777777" w:rsidR="00205804" w:rsidRPr="00B10BC7" w:rsidRDefault="00205804" w:rsidP="00A7077E">
      <w:pPr>
        <w:numPr>
          <w:ilvl w:val="0"/>
          <w:numId w:val="24"/>
        </w:numPr>
        <w:spacing w:before="0" w:after="240" w:line="300" w:lineRule="auto"/>
        <w:ind w:hanging="357"/>
        <w:contextualSpacing/>
        <w:rPr>
          <w:rFonts w:eastAsia="Calibri" w:cstheme="minorHAnsi"/>
          <w:sz w:val="22"/>
          <w:szCs w:val="22"/>
          <w:lang w:eastAsia="en-US"/>
        </w:rPr>
      </w:pPr>
      <w:r w:rsidRPr="00B10BC7">
        <w:rPr>
          <w:rFonts w:eastAsia="Calibri" w:cstheme="minorHAnsi"/>
          <w:sz w:val="22"/>
          <w:szCs w:val="22"/>
          <w:lang w:eastAsia="en-US"/>
        </w:rPr>
        <w:lastRenderedPageBreak/>
        <w:t>wsparcie psychologiczne klientów korzystających z pomocy Ośrodka,</w:t>
      </w:r>
    </w:p>
    <w:p w14:paraId="5BC8104D" w14:textId="77777777" w:rsidR="009724B8" w:rsidRPr="009724B8" w:rsidRDefault="00205804" w:rsidP="00A7077E">
      <w:pPr>
        <w:numPr>
          <w:ilvl w:val="0"/>
          <w:numId w:val="24"/>
        </w:numPr>
        <w:spacing w:before="0" w:after="240" w:line="300" w:lineRule="auto"/>
        <w:ind w:left="709" w:hanging="357"/>
        <w:contextualSpacing/>
        <w:rPr>
          <w:rFonts w:cstheme="minorHAnsi"/>
          <w:sz w:val="22"/>
          <w:szCs w:val="22"/>
        </w:rPr>
      </w:pPr>
      <w:r w:rsidRPr="009724B8">
        <w:rPr>
          <w:rFonts w:eastAsia="Calibri" w:cstheme="minorHAnsi"/>
          <w:sz w:val="22"/>
          <w:szCs w:val="22"/>
          <w:lang w:eastAsia="en-US"/>
        </w:rPr>
        <w:t>konsultacje dla pracowników socjalnych w zakresie wsparcia psychologicznego w pracy z</w:t>
      </w:r>
      <w:r w:rsidR="009724B8" w:rsidRPr="009724B8">
        <w:rPr>
          <w:rFonts w:eastAsia="Calibri" w:cstheme="minorHAnsi"/>
          <w:sz w:val="22"/>
          <w:szCs w:val="22"/>
          <w:lang w:eastAsia="en-US"/>
        </w:rPr>
        <w:t> </w:t>
      </w:r>
      <w:r w:rsidRPr="009724B8">
        <w:rPr>
          <w:rFonts w:eastAsia="Calibri" w:cstheme="minorHAnsi"/>
          <w:sz w:val="22"/>
          <w:szCs w:val="22"/>
          <w:lang w:eastAsia="en-US"/>
        </w:rPr>
        <w:t>klientami Ośrodka</w:t>
      </w:r>
      <w:r w:rsidR="009724B8" w:rsidRPr="009724B8">
        <w:rPr>
          <w:rFonts w:eastAsia="Calibri" w:cstheme="minorHAnsi"/>
          <w:sz w:val="22"/>
          <w:szCs w:val="22"/>
          <w:lang w:eastAsia="en-US"/>
        </w:rPr>
        <w:t>,</w:t>
      </w:r>
    </w:p>
    <w:p w14:paraId="46481C9B" w14:textId="77777777" w:rsidR="009724B8" w:rsidRPr="009724B8" w:rsidRDefault="00205804" w:rsidP="00A7077E">
      <w:pPr>
        <w:numPr>
          <w:ilvl w:val="0"/>
          <w:numId w:val="24"/>
        </w:numPr>
        <w:spacing w:before="0" w:after="240" w:line="300" w:lineRule="auto"/>
        <w:ind w:left="709" w:hanging="357"/>
        <w:contextualSpacing/>
        <w:rPr>
          <w:rFonts w:cstheme="minorHAnsi"/>
          <w:sz w:val="22"/>
          <w:szCs w:val="22"/>
        </w:rPr>
      </w:pPr>
      <w:r w:rsidRPr="009724B8">
        <w:rPr>
          <w:rFonts w:eastAsia="Calibri" w:cstheme="minorHAnsi"/>
          <w:sz w:val="22"/>
          <w:szCs w:val="22"/>
          <w:lang w:eastAsia="en-US"/>
        </w:rPr>
        <w:t>inicjowanie i realizacja zadań wynikających z programu wolontarystycznego,</w:t>
      </w:r>
      <w:r w:rsidR="009724B8" w:rsidRPr="009724B8">
        <w:rPr>
          <w:rFonts w:eastAsia="Calibri" w:cstheme="minorHAnsi"/>
          <w:sz w:val="22"/>
          <w:szCs w:val="22"/>
          <w:lang w:eastAsia="en-US"/>
        </w:rPr>
        <w:t xml:space="preserve"> </w:t>
      </w:r>
    </w:p>
    <w:p w14:paraId="29A58A27" w14:textId="2526383C" w:rsidR="00205804" w:rsidRPr="009724B8" w:rsidRDefault="00205804" w:rsidP="00A7077E">
      <w:pPr>
        <w:numPr>
          <w:ilvl w:val="0"/>
          <w:numId w:val="24"/>
        </w:numPr>
        <w:spacing w:before="0" w:after="240" w:line="300" w:lineRule="auto"/>
        <w:ind w:left="709" w:hanging="357"/>
        <w:contextualSpacing/>
        <w:rPr>
          <w:rFonts w:cstheme="minorHAnsi"/>
          <w:sz w:val="22"/>
          <w:szCs w:val="22"/>
        </w:rPr>
      </w:pPr>
      <w:r w:rsidRPr="009724B8">
        <w:rPr>
          <w:rFonts w:eastAsia="Calibri" w:cstheme="minorHAnsi"/>
          <w:sz w:val="22"/>
          <w:szCs w:val="22"/>
          <w:lang w:eastAsia="en-US"/>
        </w:rPr>
        <w:t>wprowadzanie danych do komputerowej bazy danych oraz sporządzanie sprawozdawczości.</w:t>
      </w:r>
    </w:p>
    <w:p w14:paraId="7BD1FE2F" w14:textId="03C471D1" w:rsidR="005D6FA6" w:rsidRPr="00D96F65" w:rsidRDefault="005D6FA6"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t xml:space="preserve">Tabela nr </w:t>
      </w:r>
      <w:bookmarkEnd w:id="40"/>
      <w:r w:rsidR="004E6046" w:rsidRPr="00D96F65">
        <w:rPr>
          <w:rFonts w:cstheme="minorHAnsi"/>
          <w:color w:val="auto"/>
          <w:sz w:val="22"/>
          <w:szCs w:val="22"/>
        </w:rPr>
        <w:t>16</w:t>
      </w:r>
    </w:p>
    <w:p w14:paraId="160EDE23" w14:textId="17CF4013" w:rsidR="005D6FA6" w:rsidRPr="00D96F65" w:rsidRDefault="00205804" w:rsidP="004945C3">
      <w:pPr>
        <w:pStyle w:val="Legenda"/>
        <w:spacing w:before="0" w:after="240" w:line="300" w:lineRule="auto"/>
        <w:contextualSpacing/>
        <w:rPr>
          <w:rFonts w:cstheme="minorHAnsi"/>
          <w:b w:val="0"/>
          <w:bCs w:val="0"/>
          <w:color w:val="auto"/>
          <w:sz w:val="22"/>
          <w:szCs w:val="22"/>
        </w:rPr>
      </w:pPr>
      <w:r w:rsidRPr="00D96F65">
        <w:rPr>
          <w:rFonts w:cstheme="minorHAnsi"/>
          <w:color w:val="auto"/>
          <w:sz w:val="22"/>
          <w:szCs w:val="22"/>
        </w:rPr>
        <w:t xml:space="preserve">Działania w ramach zaawansowanej pracy socjalnej realizowane przez pracowników socjalnych </w:t>
      </w:r>
      <w:r w:rsidRPr="00D96F65">
        <w:rPr>
          <w:rFonts w:cstheme="minorHAnsi"/>
          <w:color w:val="auto"/>
          <w:sz w:val="22"/>
          <w:szCs w:val="22"/>
        </w:rPr>
        <w:br/>
        <w:t>w latach 2022 – 2024</w:t>
      </w:r>
    </w:p>
    <w:tbl>
      <w:tblPr>
        <w:tblStyle w:val="Tabelasiatki4ak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Działania w ramach długoterminowej pracy socjalnej realizowane przez pracowników ds. pracy socjalnej"/>
      </w:tblPr>
      <w:tblGrid>
        <w:gridCol w:w="510"/>
        <w:gridCol w:w="5534"/>
        <w:gridCol w:w="1006"/>
        <w:gridCol w:w="957"/>
        <w:gridCol w:w="1053"/>
      </w:tblGrid>
      <w:tr w:rsidR="00E74DE5" w:rsidRPr="00E74DE5" w14:paraId="464F4B1F" w14:textId="6CBCD4F6" w:rsidTr="00E74DE5">
        <w:trPr>
          <w:cnfStyle w:val="100000000000" w:firstRow="1" w:lastRow="0" w:firstColumn="0" w:lastColumn="0" w:oddVBand="0" w:evenVBand="0" w:oddHBand="0" w:evenHBand="0" w:firstRowFirstColumn="0" w:firstRowLastColumn="0" w:lastRowFirstColumn="0" w:lastRowLastColumn="0"/>
          <w:trHeight w:val="20"/>
        </w:trPr>
        <w:tc>
          <w:tcPr>
            <w:tcW w:w="3336" w:type="pct"/>
            <w:gridSpan w:val="2"/>
          </w:tcPr>
          <w:p w14:paraId="06E6812F" w14:textId="77777777" w:rsidR="00205804" w:rsidRPr="00E74DE5" w:rsidRDefault="00205804" w:rsidP="004945C3">
            <w:pPr>
              <w:pStyle w:val="Tabela"/>
              <w:spacing w:before="0" w:line="300" w:lineRule="auto"/>
              <w:contextualSpacing/>
              <w:jc w:val="center"/>
              <w:rPr>
                <w:rFonts w:cstheme="minorHAnsi"/>
                <w:sz w:val="22"/>
                <w:szCs w:val="22"/>
              </w:rPr>
            </w:pPr>
          </w:p>
        </w:tc>
        <w:tc>
          <w:tcPr>
            <w:tcW w:w="555" w:type="pct"/>
          </w:tcPr>
          <w:p w14:paraId="53F68CCA" w14:textId="2FEB9281" w:rsidR="00205804" w:rsidRPr="00E74DE5" w:rsidRDefault="00205804" w:rsidP="00AF357A">
            <w:pPr>
              <w:pStyle w:val="Tabela"/>
              <w:spacing w:before="0" w:line="300" w:lineRule="auto"/>
              <w:contextualSpacing/>
              <w:rPr>
                <w:rFonts w:cstheme="minorHAnsi"/>
                <w:b w:val="0"/>
                <w:sz w:val="22"/>
                <w:szCs w:val="22"/>
              </w:rPr>
            </w:pPr>
            <w:r w:rsidRPr="00E74DE5">
              <w:rPr>
                <w:rFonts w:cstheme="minorHAnsi"/>
                <w:sz w:val="22"/>
                <w:szCs w:val="22"/>
              </w:rPr>
              <w:t>2022 r.</w:t>
            </w:r>
          </w:p>
        </w:tc>
        <w:tc>
          <w:tcPr>
            <w:tcW w:w="528" w:type="pct"/>
          </w:tcPr>
          <w:p w14:paraId="3483FB5F" w14:textId="02B265D4" w:rsidR="00205804" w:rsidRPr="00E74DE5" w:rsidRDefault="00205804" w:rsidP="00AF357A">
            <w:pPr>
              <w:pStyle w:val="Tabela"/>
              <w:spacing w:before="0" w:line="300" w:lineRule="auto"/>
              <w:contextualSpacing/>
              <w:rPr>
                <w:rFonts w:cstheme="minorHAnsi"/>
                <w:b w:val="0"/>
                <w:sz w:val="22"/>
                <w:szCs w:val="22"/>
              </w:rPr>
            </w:pPr>
            <w:r w:rsidRPr="00E74DE5">
              <w:rPr>
                <w:rFonts w:cstheme="minorHAnsi"/>
                <w:sz w:val="22"/>
                <w:szCs w:val="22"/>
              </w:rPr>
              <w:t>2023 r.</w:t>
            </w:r>
          </w:p>
        </w:tc>
        <w:tc>
          <w:tcPr>
            <w:tcW w:w="581" w:type="pct"/>
          </w:tcPr>
          <w:p w14:paraId="2342E34C" w14:textId="4B6EA0BE" w:rsidR="00205804" w:rsidRPr="00E74DE5" w:rsidRDefault="00205804" w:rsidP="00AF357A">
            <w:pPr>
              <w:pStyle w:val="Tabela"/>
              <w:spacing w:before="0" w:line="300" w:lineRule="auto"/>
              <w:contextualSpacing/>
              <w:rPr>
                <w:rFonts w:cstheme="minorHAnsi"/>
                <w:sz w:val="22"/>
                <w:szCs w:val="22"/>
              </w:rPr>
            </w:pPr>
            <w:r w:rsidRPr="00E74DE5">
              <w:rPr>
                <w:rFonts w:cstheme="minorHAnsi"/>
                <w:sz w:val="22"/>
                <w:szCs w:val="22"/>
              </w:rPr>
              <w:t>2024 r.</w:t>
            </w:r>
          </w:p>
        </w:tc>
      </w:tr>
      <w:tr w:rsidR="00205804" w:rsidRPr="00B10BC7" w14:paraId="3D827156" w14:textId="58168CE3" w:rsidTr="00E74DE5">
        <w:trPr>
          <w:cnfStyle w:val="000000100000" w:firstRow="0" w:lastRow="0" w:firstColumn="0" w:lastColumn="0" w:oddVBand="0" w:evenVBand="0" w:oddHBand="1" w:evenHBand="0" w:firstRowFirstColumn="0" w:firstRowLastColumn="0" w:lastRowFirstColumn="0" w:lastRowLastColumn="0"/>
          <w:trHeight w:val="20"/>
        </w:trPr>
        <w:tc>
          <w:tcPr>
            <w:tcW w:w="282" w:type="pct"/>
          </w:tcPr>
          <w:p w14:paraId="6B01B568"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1.</w:t>
            </w:r>
          </w:p>
        </w:tc>
        <w:tc>
          <w:tcPr>
            <w:tcW w:w="3053" w:type="pct"/>
          </w:tcPr>
          <w:p w14:paraId="030A0620" w14:textId="661C2475"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zgłoszonych środowisk</w:t>
            </w:r>
          </w:p>
        </w:tc>
        <w:tc>
          <w:tcPr>
            <w:tcW w:w="555" w:type="pct"/>
          </w:tcPr>
          <w:p w14:paraId="3299AA54" w14:textId="1C92ADB4"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595</w:t>
            </w:r>
          </w:p>
        </w:tc>
        <w:tc>
          <w:tcPr>
            <w:tcW w:w="528" w:type="pct"/>
          </w:tcPr>
          <w:p w14:paraId="4C2834E7" w14:textId="27CEA9A6"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615</w:t>
            </w:r>
          </w:p>
        </w:tc>
        <w:tc>
          <w:tcPr>
            <w:tcW w:w="581" w:type="pct"/>
          </w:tcPr>
          <w:p w14:paraId="7427B5BB" w14:textId="3E4F1C26"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577</w:t>
            </w:r>
          </w:p>
        </w:tc>
      </w:tr>
      <w:tr w:rsidR="00205804" w:rsidRPr="00B10BC7" w14:paraId="533DCAAC" w14:textId="3273BBE6" w:rsidTr="00E74DE5">
        <w:trPr>
          <w:trHeight w:val="20"/>
        </w:trPr>
        <w:tc>
          <w:tcPr>
            <w:tcW w:w="282" w:type="pct"/>
          </w:tcPr>
          <w:p w14:paraId="5042CDE7"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 xml:space="preserve">2. </w:t>
            </w:r>
          </w:p>
        </w:tc>
        <w:tc>
          <w:tcPr>
            <w:tcW w:w="3053" w:type="pct"/>
          </w:tcPr>
          <w:p w14:paraId="5028D0C9" w14:textId="5D7103AD"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osób w rodzinie</w:t>
            </w:r>
          </w:p>
        </w:tc>
        <w:tc>
          <w:tcPr>
            <w:tcW w:w="555" w:type="pct"/>
          </w:tcPr>
          <w:p w14:paraId="48DE905A" w14:textId="04D9D66C"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w:t>
            </w:r>
            <w:r w:rsidR="00AF357A" w:rsidRPr="00F91CB6">
              <w:rPr>
                <w:rFonts w:cstheme="minorHAnsi"/>
                <w:sz w:val="22"/>
                <w:szCs w:val="22"/>
              </w:rPr>
              <w:t xml:space="preserve"> </w:t>
            </w:r>
            <w:r w:rsidRPr="00F91CB6">
              <w:rPr>
                <w:rFonts w:cstheme="minorHAnsi"/>
                <w:sz w:val="22"/>
                <w:szCs w:val="22"/>
              </w:rPr>
              <w:t>135</w:t>
            </w:r>
          </w:p>
        </w:tc>
        <w:tc>
          <w:tcPr>
            <w:tcW w:w="528" w:type="pct"/>
          </w:tcPr>
          <w:p w14:paraId="1D54A4AA" w14:textId="3403A595"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w:t>
            </w:r>
            <w:r w:rsidR="00AF357A" w:rsidRPr="00F91CB6">
              <w:rPr>
                <w:rFonts w:cstheme="minorHAnsi"/>
                <w:sz w:val="22"/>
                <w:szCs w:val="22"/>
              </w:rPr>
              <w:t xml:space="preserve"> </w:t>
            </w:r>
            <w:r w:rsidRPr="00F91CB6">
              <w:rPr>
                <w:rFonts w:cstheme="minorHAnsi"/>
                <w:sz w:val="22"/>
                <w:szCs w:val="22"/>
              </w:rPr>
              <w:t>207</w:t>
            </w:r>
          </w:p>
        </w:tc>
        <w:tc>
          <w:tcPr>
            <w:tcW w:w="581" w:type="pct"/>
          </w:tcPr>
          <w:p w14:paraId="1CFC2EDD" w14:textId="0AF40F63"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w:t>
            </w:r>
            <w:r w:rsidR="00AF357A" w:rsidRPr="00F91CB6">
              <w:rPr>
                <w:rFonts w:cstheme="minorHAnsi"/>
                <w:sz w:val="22"/>
                <w:szCs w:val="22"/>
              </w:rPr>
              <w:t xml:space="preserve"> </w:t>
            </w:r>
            <w:r w:rsidRPr="00F91CB6">
              <w:rPr>
                <w:rFonts w:cstheme="minorHAnsi"/>
                <w:sz w:val="22"/>
                <w:szCs w:val="22"/>
              </w:rPr>
              <w:t>423</w:t>
            </w:r>
          </w:p>
        </w:tc>
      </w:tr>
      <w:tr w:rsidR="00205804" w:rsidRPr="00B10BC7" w14:paraId="423E3A91" w14:textId="119E92A1" w:rsidTr="00E74DE5">
        <w:trPr>
          <w:cnfStyle w:val="000000100000" w:firstRow="0" w:lastRow="0" w:firstColumn="0" w:lastColumn="0" w:oddVBand="0" w:evenVBand="0" w:oddHBand="1" w:evenHBand="0" w:firstRowFirstColumn="0" w:firstRowLastColumn="0" w:lastRowFirstColumn="0" w:lastRowLastColumn="0"/>
          <w:trHeight w:val="20"/>
        </w:trPr>
        <w:tc>
          <w:tcPr>
            <w:tcW w:w="282" w:type="pct"/>
          </w:tcPr>
          <w:p w14:paraId="04951C2D"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3.</w:t>
            </w:r>
          </w:p>
        </w:tc>
        <w:tc>
          <w:tcPr>
            <w:tcW w:w="3053" w:type="pct"/>
          </w:tcPr>
          <w:p w14:paraId="695C5B52" w14:textId="04EB97DE"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dzieci</w:t>
            </w:r>
          </w:p>
        </w:tc>
        <w:tc>
          <w:tcPr>
            <w:tcW w:w="555" w:type="pct"/>
          </w:tcPr>
          <w:p w14:paraId="1728352E" w14:textId="2CB7F8E3"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501</w:t>
            </w:r>
          </w:p>
        </w:tc>
        <w:tc>
          <w:tcPr>
            <w:tcW w:w="528" w:type="pct"/>
          </w:tcPr>
          <w:p w14:paraId="7C8CD7C2" w14:textId="65552EC0"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454</w:t>
            </w:r>
          </w:p>
        </w:tc>
        <w:tc>
          <w:tcPr>
            <w:tcW w:w="581" w:type="pct"/>
          </w:tcPr>
          <w:p w14:paraId="0B6BE2C3" w14:textId="0FEF5E95"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606</w:t>
            </w:r>
          </w:p>
        </w:tc>
      </w:tr>
      <w:tr w:rsidR="00205804" w:rsidRPr="00B10BC7" w14:paraId="06C03BB7" w14:textId="44E71620" w:rsidTr="00E74DE5">
        <w:trPr>
          <w:trHeight w:val="20"/>
        </w:trPr>
        <w:tc>
          <w:tcPr>
            <w:tcW w:w="282" w:type="pct"/>
          </w:tcPr>
          <w:p w14:paraId="6859A7B6"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4.</w:t>
            </w:r>
          </w:p>
        </w:tc>
        <w:tc>
          <w:tcPr>
            <w:tcW w:w="3053" w:type="pct"/>
          </w:tcPr>
          <w:p w14:paraId="290A5CC4" w14:textId="042FEC57"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środowisk, które poza pracą socjalną korzystały z</w:t>
            </w:r>
            <w:r w:rsidR="00AF357A">
              <w:rPr>
                <w:rFonts w:cstheme="minorHAnsi"/>
                <w:b/>
                <w:bCs/>
                <w:sz w:val="22"/>
                <w:szCs w:val="22"/>
              </w:rPr>
              <w:t> </w:t>
            </w:r>
            <w:r w:rsidRPr="00E74DE5">
              <w:rPr>
                <w:rFonts w:cstheme="minorHAnsi"/>
                <w:b/>
                <w:bCs/>
                <w:sz w:val="22"/>
                <w:szCs w:val="22"/>
              </w:rPr>
              <w:t xml:space="preserve">innych świadczeń </w:t>
            </w:r>
          </w:p>
        </w:tc>
        <w:tc>
          <w:tcPr>
            <w:tcW w:w="555" w:type="pct"/>
          </w:tcPr>
          <w:p w14:paraId="0D959F6D" w14:textId="0A99DE51"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62</w:t>
            </w:r>
          </w:p>
        </w:tc>
        <w:tc>
          <w:tcPr>
            <w:tcW w:w="528" w:type="pct"/>
          </w:tcPr>
          <w:p w14:paraId="4011D25E" w14:textId="2FF0C420"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56</w:t>
            </w:r>
          </w:p>
        </w:tc>
        <w:tc>
          <w:tcPr>
            <w:tcW w:w="581" w:type="pct"/>
          </w:tcPr>
          <w:p w14:paraId="7048A7CF" w14:textId="42A0DC76"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77</w:t>
            </w:r>
          </w:p>
        </w:tc>
      </w:tr>
      <w:tr w:rsidR="00205804" w:rsidRPr="00B10BC7" w14:paraId="4F048581" w14:textId="2E5A9667" w:rsidTr="00E74DE5">
        <w:trPr>
          <w:cnfStyle w:val="000000100000" w:firstRow="0" w:lastRow="0" w:firstColumn="0" w:lastColumn="0" w:oddVBand="0" w:evenVBand="0" w:oddHBand="1" w:evenHBand="0" w:firstRowFirstColumn="0" w:firstRowLastColumn="0" w:lastRowFirstColumn="0" w:lastRowLastColumn="0"/>
          <w:trHeight w:val="20"/>
        </w:trPr>
        <w:tc>
          <w:tcPr>
            <w:tcW w:w="282" w:type="pct"/>
          </w:tcPr>
          <w:p w14:paraId="17BF8D9C"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5.</w:t>
            </w:r>
          </w:p>
        </w:tc>
        <w:tc>
          <w:tcPr>
            <w:tcW w:w="3053" w:type="pct"/>
          </w:tcPr>
          <w:p w14:paraId="189E3A35" w14:textId="1F6ED406"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środowisk objętych wsparciem asystenta rodziny</w:t>
            </w:r>
          </w:p>
        </w:tc>
        <w:tc>
          <w:tcPr>
            <w:tcW w:w="555" w:type="pct"/>
          </w:tcPr>
          <w:p w14:paraId="092BCABD" w14:textId="3475B1EF"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549</w:t>
            </w:r>
          </w:p>
        </w:tc>
        <w:tc>
          <w:tcPr>
            <w:tcW w:w="528" w:type="pct"/>
          </w:tcPr>
          <w:p w14:paraId="700D7313" w14:textId="58A6609C"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409</w:t>
            </w:r>
          </w:p>
        </w:tc>
        <w:tc>
          <w:tcPr>
            <w:tcW w:w="581" w:type="pct"/>
          </w:tcPr>
          <w:p w14:paraId="6448BDF7" w14:textId="01D5206F"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357</w:t>
            </w:r>
          </w:p>
        </w:tc>
      </w:tr>
      <w:tr w:rsidR="00205804" w:rsidRPr="00B10BC7" w14:paraId="3035C475" w14:textId="55AC90AF" w:rsidTr="00E74DE5">
        <w:trPr>
          <w:trHeight w:val="20"/>
        </w:trPr>
        <w:tc>
          <w:tcPr>
            <w:tcW w:w="282" w:type="pct"/>
          </w:tcPr>
          <w:p w14:paraId="7B828B63"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6.</w:t>
            </w:r>
          </w:p>
        </w:tc>
        <w:tc>
          <w:tcPr>
            <w:tcW w:w="3053" w:type="pct"/>
          </w:tcPr>
          <w:p w14:paraId="25C73C4C" w14:textId="1BCA70A9"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przeprowadzonych wywiadów środowiskowych</w:t>
            </w:r>
          </w:p>
        </w:tc>
        <w:tc>
          <w:tcPr>
            <w:tcW w:w="555" w:type="pct"/>
          </w:tcPr>
          <w:p w14:paraId="6760F97D" w14:textId="7930C217"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232</w:t>
            </w:r>
          </w:p>
        </w:tc>
        <w:tc>
          <w:tcPr>
            <w:tcW w:w="528" w:type="pct"/>
          </w:tcPr>
          <w:p w14:paraId="0E500E00" w14:textId="45EE973F"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180</w:t>
            </w:r>
          </w:p>
        </w:tc>
        <w:tc>
          <w:tcPr>
            <w:tcW w:w="581" w:type="pct"/>
          </w:tcPr>
          <w:p w14:paraId="58376F40" w14:textId="6D2D1610"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302</w:t>
            </w:r>
          </w:p>
        </w:tc>
      </w:tr>
      <w:tr w:rsidR="00205804" w:rsidRPr="00B10BC7" w14:paraId="42BA8AD0" w14:textId="61B3D6BF" w:rsidTr="00E74DE5">
        <w:trPr>
          <w:cnfStyle w:val="000000100000" w:firstRow="0" w:lastRow="0" w:firstColumn="0" w:lastColumn="0" w:oddVBand="0" w:evenVBand="0" w:oddHBand="1" w:evenHBand="0" w:firstRowFirstColumn="0" w:firstRowLastColumn="0" w:lastRowFirstColumn="0" w:lastRowLastColumn="0"/>
          <w:trHeight w:val="20"/>
        </w:trPr>
        <w:tc>
          <w:tcPr>
            <w:tcW w:w="282" w:type="pct"/>
          </w:tcPr>
          <w:p w14:paraId="19BE87A9"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7.</w:t>
            </w:r>
          </w:p>
        </w:tc>
        <w:tc>
          <w:tcPr>
            <w:tcW w:w="3053" w:type="pct"/>
          </w:tcPr>
          <w:p w14:paraId="37367D66" w14:textId="4D2EB4C0"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sporządzonych notatek</w:t>
            </w:r>
          </w:p>
        </w:tc>
        <w:tc>
          <w:tcPr>
            <w:tcW w:w="555" w:type="pct"/>
          </w:tcPr>
          <w:p w14:paraId="40758394" w14:textId="236B0AD7"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123</w:t>
            </w:r>
          </w:p>
        </w:tc>
        <w:tc>
          <w:tcPr>
            <w:tcW w:w="528" w:type="pct"/>
          </w:tcPr>
          <w:p w14:paraId="77459037" w14:textId="75976730"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148</w:t>
            </w:r>
          </w:p>
        </w:tc>
        <w:tc>
          <w:tcPr>
            <w:tcW w:w="581" w:type="pct"/>
          </w:tcPr>
          <w:p w14:paraId="4B4237D3" w14:textId="4C5E94D9"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168</w:t>
            </w:r>
          </w:p>
        </w:tc>
      </w:tr>
      <w:tr w:rsidR="00205804" w:rsidRPr="00B10BC7" w14:paraId="0AB60678" w14:textId="46647CB5" w:rsidTr="00E74DE5">
        <w:trPr>
          <w:trHeight w:val="20"/>
        </w:trPr>
        <w:tc>
          <w:tcPr>
            <w:tcW w:w="282" w:type="pct"/>
          </w:tcPr>
          <w:p w14:paraId="096C18B8"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8.</w:t>
            </w:r>
          </w:p>
        </w:tc>
        <w:tc>
          <w:tcPr>
            <w:tcW w:w="3053" w:type="pct"/>
          </w:tcPr>
          <w:p w14:paraId="12FD0571" w14:textId="330F28E3"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sporządzonych planów działań</w:t>
            </w:r>
          </w:p>
        </w:tc>
        <w:tc>
          <w:tcPr>
            <w:tcW w:w="555" w:type="pct"/>
          </w:tcPr>
          <w:p w14:paraId="0FC6752E" w14:textId="6B8678E1"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15</w:t>
            </w:r>
          </w:p>
        </w:tc>
        <w:tc>
          <w:tcPr>
            <w:tcW w:w="528" w:type="pct"/>
          </w:tcPr>
          <w:p w14:paraId="4B8A10DF" w14:textId="230CFE7E"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25</w:t>
            </w:r>
          </w:p>
        </w:tc>
        <w:tc>
          <w:tcPr>
            <w:tcW w:w="581" w:type="pct"/>
          </w:tcPr>
          <w:p w14:paraId="18110A8A" w14:textId="448BF1CD"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55</w:t>
            </w:r>
          </w:p>
        </w:tc>
      </w:tr>
      <w:tr w:rsidR="00205804" w:rsidRPr="00B10BC7" w14:paraId="38B72CCA" w14:textId="60CE215A" w:rsidTr="00E74DE5">
        <w:trPr>
          <w:cnfStyle w:val="000000100000" w:firstRow="0" w:lastRow="0" w:firstColumn="0" w:lastColumn="0" w:oddVBand="0" w:evenVBand="0" w:oddHBand="1" w:evenHBand="0" w:firstRowFirstColumn="0" w:firstRowLastColumn="0" w:lastRowFirstColumn="0" w:lastRowLastColumn="0"/>
          <w:trHeight w:val="20"/>
        </w:trPr>
        <w:tc>
          <w:tcPr>
            <w:tcW w:w="282" w:type="pct"/>
          </w:tcPr>
          <w:p w14:paraId="0422D9B4"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9.</w:t>
            </w:r>
          </w:p>
        </w:tc>
        <w:tc>
          <w:tcPr>
            <w:tcW w:w="3053" w:type="pct"/>
          </w:tcPr>
          <w:p w14:paraId="48067308" w14:textId="0FBDED4C"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zawartych kontraktów socjalnych</w:t>
            </w:r>
          </w:p>
        </w:tc>
        <w:tc>
          <w:tcPr>
            <w:tcW w:w="555" w:type="pct"/>
          </w:tcPr>
          <w:p w14:paraId="3A77CCED" w14:textId="660C7336"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96</w:t>
            </w:r>
          </w:p>
        </w:tc>
        <w:tc>
          <w:tcPr>
            <w:tcW w:w="528" w:type="pct"/>
          </w:tcPr>
          <w:p w14:paraId="20FD83D4" w14:textId="2ED64804"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86</w:t>
            </w:r>
          </w:p>
        </w:tc>
        <w:tc>
          <w:tcPr>
            <w:tcW w:w="581" w:type="pct"/>
          </w:tcPr>
          <w:p w14:paraId="5EE27600" w14:textId="6D959A17"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111</w:t>
            </w:r>
          </w:p>
        </w:tc>
      </w:tr>
      <w:tr w:rsidR="00205804" w:rsidRPr="00B10BC7" w14:paraId="680CE4F1" w14:textId="30D5C4F4" w:rsidTr="00E74DE5">
        <w:trPr>
          <w:trHeight w:val="20"/>
        </w:trPr>
        <w:tc>
          <w:tcPr>
            <w:tcW w:w="282" w:type="pct"/>
          </w:tcPr>
          <w:p w14:paraId="663E13E0"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 xml:space="preserve">10. </w:t>
            </w:r>
          </w:p>
        </w:tc>
        <w:tc>
          <w:tcPr>
            <w:tcW w:w="3053" w:type="pct"/>
          </w:tcPr>
          <w:p w14:paraId="768D780D" w14:textId="6BC8BF61"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sporządzonych kart współpracy</w:t>
            </w:r>
          </w:p>
        </w:tc>
        <w:tc>
          <w:tcPr>
            <w:tcW w:w="555" w:type="pct"/>
          </w:tcPr>
          <w:p w14:paraId="2C437858" w14:textId="43803BA9"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75</w:t>
            </w:r>
          </w:p>
        </w:tc>
        <w:tc>
          <w:tcPr>
            <w:tcW w:w="528" w:type="pct"/>
          </w:tcPr>
          <w:p w14:paraId="336C97EB" w14:textId="5252A1CE"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112</w:t>
            </w:r>
          </w:p>
        </w:tc>
        <w:tc>
          <w:tcPr>
            <w:tcW w:w="581" w:type="pct"/>
          </w:tcPr>
          <w:p w14:paraId="13F18E26" w14:textId="47163F57"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112</w:t>
            </w:r>
          </w:p>
        </w:tc>
      </w:tr>
      <w:tr w:rsidR="00205804" w:rsidRPr="00B10BC7" w14:paraId="02BEF13A" w14:textId="34E7028D" w:rsidTr="00E74DE5">
        <w:trPr>
          <w:cnfStyle w:val="000000100000" w:firstRow="0" w:lastRow="0" w:firstColumn="0" w:lastColumn="0" w:oddVBand="0" w:evenVBand="0" w:oddHBand="1" w:evenHBand="0" w:firstRowFirstColumn="0" w:firstRowLastColumn="0" w:lastRowFirstColumn="0" w:lastRowLastColumn="0"/>
          <w:trHeight w:val="20"/>
        </w:trPr>
        <w:tc>
          <w:tcPr>
            <w:tcW w:w="282" w:type="pct"/>
          </w:tcPr>
          <w:p w14:paraId="51B7D1D5"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11.</w:t>
            </w:r>
          </w:p>
        </w:tc>
        <w:tc>
          <w:tcPr>
            <w:tcW w:w="3053" w:type="pct"/>
          </w:tcPr>
          <w:p w14:paraId="13F9C1E2" w14:textId="5F637040"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wydanych skierowań wewnętrznych</w:t>
            </w:r>
          </w:p>
        </w:tc>
        <w:tc>
          <w:tcPr>
            <w:tcW w:w="555" w:type="pct"/>
          </w:tcPr>
          <w:p w14:paraId="6F8FA4FC" w14:textId="0A73C69B"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308</w:t>
            </w:r>
          </w:p>
        </w:tc>
        <w:tc>
          <w:tcPr>
            <w:tcW w:w="528" w:type="pct"/>
          </w:tcPr>
          <w:p w14:paraId="74B945FD" w14:textId="343B428A"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428</w:t>
            </w:r>
          </w:p>
        </w:tc>
        <w:tc>
          <w:tcPr>
            <w:tcW w:w="581" w:type="pct"/>
          </w:tcPr>
          <w:p w14:paraId="1D599E49" w14:textId="60746918"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510</w:t>
            </w:r>
          </w:p>
        </w:tc>
      </w:tr>
      <w:tr w:rsidR="00205804" w:rsidRPr="00B10BC7" w14:paraId="11E778E6" w14:textId="121A1FCD" w:rsidTr="00E74DE5">
        <w:trPr>
          <w:trHeight w:val="20"/>
        </w:trPr>
        <w:tc>
          <w:tcPr>
            <w:tcW w:w="282" w:type="pct"/>
          </w:tcPr>
          <w:p w14:paraId="7238EA5A"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12.</w:t>
            </w:r>
          </w:p>
        </w:tc>
        <w:tc>
          <w:tcPr>
            <w:tcW w:w="3053" w:type="pct"/>
          </w:tcPr>
          <w:p w14:paraId="0C8365F4" w14:textId="26F3D331"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sporządzonych pism do instytucji</w:t>
            </w:r>
          </w:p>
        </w:tc>
        <w:tc>
          <w:tcPr>
            <w:tcW w:w="555" w:type="pct"/>
          </w:tcPr>
          <w:p w14:paraId="27EAF15F" w14:textId="67B91AAD"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42</w:t>
            </w:r>
          </w:p>
        </w:tc>
        <w:tc>
          <w:tcPr>
            <w:tcW w:w="528" w:type="pct"/>
          </w:tcPr>
          <w:p w14:paraId="7B3A9809" w14:textId="3AC92B59"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37</w:t>
            </w:r>
          </w:p>
        </w:tc>
        <w:tc>
          <w:tcPr>
            <w:tcW w:w="581" w:type="pct"/>
          </w:tcPr>
          <w:p w14:paraId="0F42C7AE" w14:textId="5290C97A"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44</w:t>
            </w:r>
          </w:p>
        </w:tc>
      </w:tr>
      <w:tr w:rsidR="00205804" w:rsidRPr="00B10BC7" w14:paraId="38FB4FBC" w14:textId="0FF30746" w:rsidTr="00E74DE5">
        <w:trPr>
          <w:cnfStyle w:val="000000100000" w:firstRow="0" w:lastRow="0" w:firstColumn="0" w:lastColumn="0" w:oddVBand="0" w:evenVBand="0" w:oddHBand="1" w:evenHBand="0" w:firstRowFirstColumn="0" w:firstRowLastColumn="0" w:lastRowFirstColumn="0" w:lastRowLastColumn="0"/>
          <w:trHeight w:val="20"/>
        </w:trPr>
        <w:tc>
          <w:tcPr>
            <w:tcW w:w="282" w:type="pct"/>
          </w:tcPr>
          <w:p w14:paraId="7815CB1F"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13.</w:t>
            </w:r>
          </w:p>
        </w:tc>
        <w:tc>
          <w:tcPr>
            <w:tcW w:w="3053" w:type="pct"/>
          </w:tcPr>
          <w:p w14:paraId="771E4D9C" w14:textId="73105EBE"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wydanych opinii</w:t>
            </w:r>
          </w:p>
        </w:tc>
        <w:tc>
          <w:tcPr>
            <w:tcW w:w="555" w:type="pct"/>
          </w:tcPr>
          <w:p w14:paraId="6094427F" w14:textId="436742BB"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w:t>
            </w:r>
          </w:p>
        </w:tc>
        <w:tc>
          <w:tcPr>
            <w:tcW w:w="528" w:type="pct"/>
          </w:tcPr>
          <w:p w14:paraId="32C7E079" w14:textId="6FA83593"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w:t>
            </w:r>
          </w:p>
        </w:tc>
        <w:tc>
          <w:tcPr>
            <w:tcW w:w="581" w:type="pct"/>
          </w:tcPr>
          <w:p w14:paraId="796AD095" w14:textId="231C33ED"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134</w:t>
            </w:r>
          </w:p>
        </w:tc>
      </w:tr>
      <w:tr w:rsidR="00205804" w:rsidRPr="00B10BC7" w14:paraId="5DD1AD13" w14:textId="11D0E143" w:rsidTr="00E74DE5">
        <w:trPr>
          <w:trHeight w:val="20"/>
        </w:trPr>
        <w:tc>
          <w:tcPr>
            <w:tcW w:w="282" w:type="pct"/>
          </w:tcPr>
          <w:p w14:paraId="1C2EA79B"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14.</w:t>
            </w:r>
          </w:p>
        </w:tc>
        <w:tc>
          <w:tcPr>
            <w:tcW w:w="3053" w:type="pct"/>
          </w:tcPr>
          <w:p w14:paraId="44E0A3A6" w14:textId="2F48523C"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Liczba posiedzeń w ramach okresowej oceny dziecka</w:t>
            </w:r>
          </w:p>
        </w:tc>
        <w:tc>
          <w:tcPr>
            <w:tcW w:w="555" w:type="pct"/>
          </w:tcPr>
          <w:p w14:paraId="78F2F5F0" w14:textId="1761B3A0"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w:t>
            </w:r>
          </w:p>
        </w:tc>
        <w:tc>
          <w:tcPr>
            <w:tcW w:w="528" w:type="pct"/>
          </w:tcPr>
          <w:p w14:paraId="1BD1E1D7" w14:textId="72661099"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w:t>
            </w:r>
          </w:p>
        </w:tc>
        <w:tc>
          <w:tcPr>
            <w:tcW w:w="581" w:type="pct"/>
          </w:tcPr>
          <w:p w14:paraId="155E8802" w14:textId="5097B5B1"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25</w:t>
            </w:r>
          </w:p>
        </w:tc>
      </w:tr>
      <w:tr w:rsidR="00205804" w:rsidRPr="00B10BC7" w14:paraId="12802156" w14:textId="66945ED6" w:rsidTr="00E74DE5">
        <w:trPr>
          <w:cnfStyle w:val="000000100000" w:firstRow="0" w:lastRow="0" w:firstColumn="0" w:lastColumn="0" w:oddVBand="0" w:evenVBand="0" w:oddHBand="1" w:evenHBand="0" w:firstRowFirstColumn="0" w:firstRowLastColumn="0" w:lastRowFirstColumn="0" w:lastRowLastColumn="0"/>
          <w:trHeight w:val="20"/>
        </w:trPr>
        <w:tc>
          <w:tcPr>
            <w:tcW w:w="282" w:type="pct"/>
          </w:tcPr>
          <w:p w14:paraId="4FE9A60A" w14:textId="77777777" w:rsidR="00205804" w:rsidRPr="00B10BC7" w:rsidRDefault="00205804" w:rsidP="00AF357A">
            <w:pPr>
              <w:pStyle w:val="Tabela"/>
              <w:spacing w:before="0" w:line="300" w:lineRule="auto"/>
              <w:contextualSpacing/>
              <w:rPr>
                <w:rFonts w:cstheme="minorHAnsi"/>
                <w:sz w:val="22"/>
                <w:szCs w:val="22"/>
              </w:rPr>
            </w:pPr>
            <w:r w:rsidRPr="00B10BC7">
              <w:rPr>
                <w:rFonts w:cstheme="minorHAnsi"/>
                <w:sz w:val="22"/>
                <w:szCs w:val="22"/>
              </w:rPr>
              <w:t>15.</w:t>
            </w:r>
          </w:p>
        </w:tc>
        <w:tc>
          <w:tcPr>
            <w:tcW w:w="3053" w:type="pct"/>
          </w:tcPr>
          <w:p w14:paraId="5193BC4D" w14:textId="5F56FE28" w:rsidR="00205804" w:rsidRPr="00E74DE5" w:rsidRDefault="00205804" w:rsidP="00AF357A">
            <w:pPr>
              <w:pStyle w:val="Tabela"/>
              <w:spacing w:before="0" w:line="300" w:lineRule="auto"/>
              <w:contextualSpacing/>
              <w:rPr>
                <w:rFonts w:cstheme="minorHAnsi"/>
                <w:b/>
                <w:bCs/>
                <w:sz w:val="22"/>
                <w:szCs w:val="22"/>
              </w:rPr>
            </w:pPr>
            <w:r w:rsidRPr="00E74DE5">
              <w:rPr>
                <w:rFonts w:cstheme="minorHAnsi"/>
                <w:b/>
                <w:bCs/>
                <w:sz w:val="22"/>
                <w:szCs w:val="22"/>
              </w:rPr>
              <w:t xml:space="preserve">Liczba spraw zakończonych </w:t>
            </w:r>
          </w:p>
        </w:tc>
        <w:tc>
          <w:tcPr>
            <w:tcW w:w="555" w:type="pct"/>
          </w:tcPr>
          <w:p w14:paraId="2BABBAAE" w14:textId="245B285F"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232</w:t>
            </w:r>
          </w:p>
        </w:tc>
        <w:tc>
          <w:tcPr>
            <w:tcW w:w="528" w:type="pct"/>
          </w:tcPr>
          <w:p w14:paraId="76255D7B" w14:textId="26A39326"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190</w:t>
            </w:r>
          </w:p>
        </w:tc>
        <w:tc>
          <w:tcPr>
            <w:tcW w:w="581" w:type="pct"/>
          </w:tcPr>
          <w:p w14:paraId="650714BA" w14:textId="6C50E18F" w:rsidR="00205804" w:rsidRPr="005A41CB" w:rsidRDefault="00205804" w:rsidP="00AF357A">
            <w:pPr>
              <w:pStyle w:val="Tabela"/>
              <w:spacing w:before="0" w:line="300" w:lineRule="auto"/>
              <w:contextualSpacing/>
              <w:rPr>
                <w:rFonts w:cstheme="minorHAnsi"/>
                <w:sz w:val="22"/>
                <w:szCs w:val="22"/>
              </w:rPr>
            </w:pPr>
            <w:r w:rsidRPr="00F91CB6">
              <w:rPr>
                <w:rFonts w:cstheme="minorHAnsi"/>
                <w:sz w:val="22"/>
                <w:szCs w:val="22"/>
              </w:rPr>
              <w:t>264</w:t>
            </w:r>
          </w:p>
        </w:tc>
      </w:tr>
    </w:tbl>
    <w:p w14:paraId="79F9C18B" w14:textId="77777777" w:rsidR="00790172" w:rsidRPr="00B10BC7" w:rsidRDefault="005A06BC" w:rsidP="004945C3">
      <w:pPr>
        <w:spacing w:before="0" w:after="240" w:line="300" w:lineRule="auto"/>
        <w:rPr>
          <w:rFonts w:eastAsia="Times New Roman" w:cstheme="minorHAnsi"/>
          <w:sz w:val="22"/>
          <w:szCs w:val="22"/>
        </w:rPr>
      </w:pPr>
      <w:r w:rsidRPr="00B10BC7">
        <w:rPr>
          <w:rFonts w:eastAsia="Times New Roman" w:cstheme="minorHAnsi"/>
          <w:sz w:val="22"/>
          <w:szCs w:val="22"/>
        </w:rPr>
        <w:t xml:space="preserve">Źródło: Opracowanie </w:t>
      </w:r>
      <w:r w:rsidR="00142F5F" w:rsidRPr="00B10BC7">
        <w:rPr>
          <w:rFonts w:cstheme="minorHAnsi"/>
          <w:sz w:val="22"/>
          <w:szCs w:val="22"/>
        </w:rPr>
        <w:t>Ośrodek Pomocy Społecznej Dzielnicy Bielany m.st. Warszawy</w:t>
      </w:r>
    </w:p>
    <w:p w14:paraId="5026F31B" w14:textId="4438AFFA" w:rsidR="00205804" w:rsidRPr="0031258D" w:rsidRDefault="00AF357A" w:rsidP="004945C3">
      <w:pPr>
        <w:spacing w:before="0" w:after="240" w:line="300" w:lineRule="auto"/>
        <w:rPr>
          <w:rFonts w:eastAsia="Calibri" w:cstheme="minorHAnsi"/>
          <w:sz w:val="22"/>
          <w:szCs w:val="22"/>
          <w:lang w:eastAsia="en-US"/>
        </w:rPr>
      </w:pPr>
      <w:r w:rsidRPr="00AF357A">
        <w:rPr>
          <w:rFonts w:eastAsia="Times New Roman" w:cstheme="minorHAnsi"/>
          <w:sz w:val="22"/>
          <w:szCs w:val="22"/>
        </w:rPr>
        <w:t>W tabeli przedstawiono działania pracowników w ciągu całego roku, w tym także przed utworzeniem Działu Zaawansowanej Pracy Socjalnej. W okresie od września do grudnia 2024 r. pracownicy tego działu udzielili wsparcia 274 osobom i rodzinom.</w:t>
      </w:r>
      <w:r w:rsidR="00205804" w:rsidRPr="0031258D">
        <w:rPr>
          <w:rFonts w:eastAsia="Times New Roman" w:cstheme="minorHAnsi"/>
          <w:sz w:val="22"/>
          <w:szCs w:val="22"/>
        </w:rPr>
        <w:t xml:space="preserve"> W liczbie rodzin objętych pomocą ujęto zarówno środowiska, które korzystały z pomocy przed wprowadzeniem zmiany w strukturze organizacyjnej Ośrodka jak osoby i rodziny, które dotychczas nie korzystały z pomocy OPS Bielany.</w:t>
      </w:r>
    </w:p>
    <w:p w14:paraId="75B6261D" w14:textId="098527B0" w:rsidR="008320AC" w:rsidRPr="00B10BC7" w:rsidRDefault="008320AC" w:rsidP="004945C3">
      <w:pPr>
        <w:spacing w:before="0" w:after="240" w:line="300" w:lineRule="auto"/>
        <w:contextualSpacing/>
        <w:rPr>
          <w:rFonts w:eastAsia="Calibri" w:cstheme="minorHAnsi"/>
          <w:sz w:val="22"/>
          <w:szCs w:val="22"/>
          <w:lang w:eastAsia="en-US"/>
        </w:rPr>
      </w:pPr>
      <w:r w:rsidRPr="00B10BC7">
        <w:rPr>
          <w:rFonts w:eastAsia="Calibri" w:cstheme="minorHAnsi"/>
          <w:sz w:val="22"/>
          <w:szCs w:val="22"/>
          <w:lang w:eastAsia="en-US"/>
        </w:rPr>
        <w:t>Najczęstszym powodem udzielenia wsparcia były:</w:t>
      </w:r>
    </w:p>
    <w:p w14:paraId="67E11BB9" w14:textId="737924C9" w:rsidR="008320AC" w:rsidRPr="00B10BC7" w:rsidRDefault="008320AC" w:rsidP="00A7077E">
      <w:pPr>
        <w:numPr>
          <w:ilvl w:val="0"/>
          <w:numId w:val="25"/>
        </w:numPr>
        <w:spacing w:before="0" w:after="240" w:line="300" w:lineRule="auto"/>
        <w:ind w:left="714" w:hanging="357"/>
        <w:contextualSpacing/>
        <w:rPr>
          <w:rFonts w:eastAsia="Calibri" w:cstheme="minorHAnsi"/>
          <w:sz w:val="22"/>
          <w:szCs w:val="22"/>
          <w:lang w:eastAsia="en-US"/>
        </w:rPr>
      </w:pPr>
      <w:r w:rsidRPr="00B10BC7">
        <w:rPr>
          <w:rFonts w:eastAsia="Calibri" w:cstheme="minorHAnsi"/>
          <w:sz w:val="22"/>
          <w:szCs w:val="22"/>
          <w:lang w:eastAsia="en-US"/>
        </w:rPr>
        <w:t>problemy opiekuńczo-wychowawcze - 55% rodzin,</w:t>
      </w:r>
    </w:p>
    <w:p w14:paraId="41F16558" w14:textId="5450375E" w:rsidR="008320AC" w:rsidRPr="00B10BC7" w:rsidRDefault="008320AC" w:rsidP="00A7077E">
      <w:pPr>
        <w:numPr>
          <w:ilvl w:val="0"/>
          <w:numId w:val="25"/>
        </w:numPr>
        <w:spacing w:before="0" w:after="240" w:line="300" w:lineRule="auto"/>
        <w:ind w:left="714" w:hanging="357"/>
        <w:contextualSpacing/>
        <w:rPr>
          <w:rFonts w:eastAsia="Calibri" w:cstheme="minorHAnsi"/>
          <w:sz w:val="22"/>
          <w:szCs w:val="22"/>
          <w:lang w:eastAsia="en-US"/>
        </w:rPr>
      </w:pPr>
      <w:r w:rsidRPr="00B10BC7">
        <w:rPr>
          <w:rFonts w:eastAsia="Calibri" w:cstheme="minorHAnsi"/>
          <w:sz w:val="22"/>
          <w:szCs w:val="22"/>
          <w:lang w:eastAsia="en-US"/>
        </w:rPr>
        <w:t>niepełnosprawność - 24% rodzin</w:t>
      </w:r>
      <w:r w:rsidR="0031258D">
        <w:rPr>
          <w:rFonts w:eastAsia="Calibri" w:cstheme="minorHAnsi"/>
          <w:sz w:val="22"/>
          <w:szCs w:val="22"/>
          <w:lang w:eastAsia="en-US"/>
        </w:rPr>
        <w:t>,</w:t>
      </w:r>
    </w:p>
    <w:p w14:paraId="64C9B257" w14:textId="24690657" w:rsidR="008320AC" w:rsidRPr="00B10BC7" w:rsidRDefault="008320AC" w:rsidP="00A7077E">
      <w:pPr>
        <w:numPr>
          <w:ilvl w:val="0"/>
          <w:numId w:val="25"/>
        </w:numPr>
        <w:spacing w:before="0" w:after="240" w:line="300" w:lineRule="auto"/>
        <w:ind w:left="714" w:hanging="357"/>
        <w:contextualSpacing/>
        <w:rPr>
          <w:rFonts w:eastAsia="Calibri" w:cstheme="minorHAnsi"/>
          <w:sz w:val="22"/>
          <w:szCs w:val="22"/>
          <w:lang w:eastAsia="en-US"/>
        </w:rPr>
      </w:pPr>
      <w:r w:rsidRPr="00B10BC7">
        <w:rPr>
          <w:rFonts w:eastAsia="Calibri" w:cstheme="minorHAnsi"/>
          <w:sz w:val="22"/>
          <w:szCs w:val="22"/>
          <w:lang w:eastAsia="en-US"/>
        </w:rPr>
        <w:t>długotrwała choroba - 37% rodzin</w:t>
      </w:r>
      <w:r w:rsidR="0031258D">
        <w:rPr>
          <w:rFonts w:eastAsia="Calibri" w:cstheme="minorHAnsi"/>
          <w:sz w:val="22"/>
          <w:szCs w:val="22"/>
          <w:lang w:eastAsia="en-US"/>
        </w:rPr>
        <w:t>,</w:t>
      </w:r>
    </w:p>
    <w:p w14:paraId="28CB977D" w14:textId="6C24EE60" w:rsidR="008320AC" w:rsidRDefault="008320AC" w:rsidP="00A7077E">
      <w:pPr>
        <w:numPr>
          <w:ilvl w:val="0"/>
          <w:numId w:val="25"/>
        </w:numPr>
        <w:spacing w:before="0" w:after="240" w:line="300" w:lineRule="auto"/>
        <w:ind w:left="714" w:hanging="357"/>
        <w:rPr>
          <w:rFonts w:eastAsia="Calibri" w:cstheme="minorHAnsi"/>
          <w:sz w:val="22"/>
          <w:szCs w:val="22"/>
          <w:lang w:eastAsia="en-US"/>
        </w:rPr>
      </w:pPr>
      <w:r w:rsidRPr="00B10BC7">
        <w:rPr>
          <w:rFonts w:eastAsia="Calibri" w:cstheme="minorHAnsi"/>
          <w:sz w:val="22"/>
          <w:szCs w:val="22"/>
          <w:lang w:eastAsia="en-US"/>
        </w:rPr>
        <w:t>alkoholizm i narkomania - 12%</w:t>
      </w:r>
      <w:r w:rsidR="0031258D">
        <w:rPr>
          <w:rFonts w:eastAsia="Calibri" w:cstheme="minorHAnsi"/>
          <w:sz w:val="22"/>
          <w:szCs w:val="22"/>
          <w:lang w:eastAsia="en-US"/>
        </w:rPr>
        <w:t>.</w:t>
      </w:r>
    </w:p>
    <w:p w14:paraId="1DCE6E7A" w14:textId="7ED27639" w:rsidR="009810D0" w:rsidRDefault="009810D0" w:rsidP="004945C3">
      <w:pPr>
        <w:spacing w:before="0" w:after="240" w:line="300" w:lineRule="auto"/>
        <w:rPr>
          <w:rFonts w:cstheme="minorHAnsi"/>
          <w:sz w:val="22"/>
          <w:szCs w:val="22"/>
        </w:rPr>
      </w:pPr>
      <w:r w:rsidRPr="00B10BC7">
        <w:rPr>
          <w:rFonts w:cstheme="minorHAnsi"/>
          <w:sz w:val="22"/>
          <w:szCs w:val="22"/>
        </w:rPr>
        <w:lastRenderedPageBreak/>
        <w:t xml:space="preserve">Wśród rodzin z problemami opiekuńczo-wychowawczymi 49% stanowiły rodziny niepełne, a 39% to rodziny wielodzietne. </w:t>
      </w:r>
      <w:r w:rsidR="0080030A" w:rsidRPr="0080030A">
        <w:rPr>
          <w:rFonts w:cstheme="minorHAnsi"/>
          <w:sz w:val="22"/>
          <w:szCs w:val="22"/>
        </w:rPr>
        <w:t>Obszar uzależnień, poza wykazaną liczbą osób uzależnionych od alkoholu i narkotyków, nie uwzględnia uzależnień behawioralnych, takich jak uzależnienie od internetu, gier, hazardu czy seksu. Zjawiska te mają negatywny wpływ zarówno na osoby uzależnione, jak i ich rodziny, a ich występowanie wśród rodzin korzystających z pomocy staje się coraz częstsze. Należy również podkreślić, że aż 23% osób objętych wsparciem pracowników Działu Zaawansowanej Pracy Socjalnej zmagało się z problemami zdrowia psychicznego.</w:t>
      </w:r>
    </w:p>
    <w:p w14:paraId="502A891B" w14:textId="77777777" w:rsidR="0080030A" w:rsidRDefault="009810D0" w:rsidP="004945C3">
      <w:pPr>
        <w:spacing w:before="0" w:after="240" w:line="300" w:lineRule="auto"/>
        <w:rPr>
          <w:rFonts w:cstheme="minorHAnsi"/>
          <w:sz w:val="22"/>
          <w:szCs w:val="22"/>
        </w:rPr>
      </w:pPr>
      <w:r w:rsidRPr="00B10BC7">
        <w:rPr>
          <w:rFonts w:cstheme="minorHAnsi"/>
          <w:sz w:val="22"/>
          <w:szCs w:val="22"/>
        </w:rPr>
        <w:t>Planowanie działań ukierunkowanych na poprawę sytuacji osoby lub rodziny na co dzień doświadczających wymienionych problemów, wymaga pogłębionej diagnozy i opracowania planu działań. Obecnie funkcjonujący model zakłada stosowanie w zaawansowanej pracy socjalnej także innych narzędzi poza dotychczas wykorzystywanym wywiadem środowiskowym. Zmiana modelu wprowadziła nowe narzędzia pracy socjalnej do pogłębienia wiedzy o sytuacji klienta, przyczyn jego problemów, tym samym dając więcej możliwości skutecznego wsparcia.</w:t>
      </w:r>
      <w:bookmarkStart w:id="42" w:name="_Toc165001047"/>
    </w:p>
    <w:p w14:paraId="2CBE895D" w14:textId="705D8E57" w:rsidR="0080030A" w:rsidRPr="0080030A" w:rsidRDefault="0080030A" w:rsidP="004945C3">
      <w:pPr>
        <w:spacing w:before="0" w:after="240" w:line="300" w:lineRule="auto"/>
        <w:contextualSpacing/>
        <w:rPr>
          <w:rFonts w:cstheme="minorHAnsi"/>
          <w:sz w:val="22"/>
          <w:szCs w:val="22"/>
        </w:rPr>
      </w:pPr>
      <w:r w:rsidRPr="0080030A">
        <w:rPr>
          <w:rFonts w:cstheme="minorHAnsi"/>
          <w:sz w:val="22"/>
          <w:szCs w:val="22"/>
        </w:rPr>
        <w:t>Poza indywidualną pracą socjalną, jak również działaniami skierowanymi do określonych grup społecznych, pracownicy Ośrodka podejmowali także inne czynności wynikające z obowiązujących przepisów, takie jak m.in. przeprowadzanie wywiadów środowiskowych, wydawanie opinii czy udzielanie informacji na wniosek instytucji oraz indywidualnych zgłoszeń.</w:t>
      </w:r>
    </w:p>
    <w:p w14:paraId="21B62970" w14:textId="3050F472" w:rsidR="005D6FA6" w:rsidRPr="00D96F65" w:rsidRDefault="005D6FA6"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t>Tabela nr</w:t>
      </w:r>
      <w:bookmarkEnd w:id="42"/>
      <w:r w:rsidR="004E6046" w:rsidRPr="00D96F65">
        <w:rPr>
          <w:rFonts w:cstheme="minorHAnsi"/>
          <w:color w:val="auto"/>
          <w:sz w:val="22"/>
          <w:szCs w:val="22"/>
        </w:rPr>
        <w:t xml:space="preserve"> 17</w:t>
      </w:r>
    </w:p>
    <w:p w14:paraId="252C5E6F" w14:textId="322F85D7" w:rsidR="005D6FA6" w:rsidRPr="00B10BC7" w:rsidRDefault="005D6FA6" w:rsidP="004945C3">
      <w:pPr>
        <w:pStyle w:val="Legenda"/>
        <w:spacing w:before="0" w:after="240" w:line="300" w:lineRule="auto"/>
        <w:contextualSpacing/>
        <w:rPr>
          <w:rFonts w:cstheme="minorHAnsi"/>
          <w:color w:val="auto"/>
          <w:sz w:val="22"/>
          <w:szCs w:val="22"/>
        </w:rPr>
      </w:pPr>
      <w:r w:rsidRPr="00B10BC7">
        <w:rPr>
          <w:rFonts w:cstheme="minorHAnsi"/>
          <w:color w:val="auto"/>
          <w:sz w:val="22"/>
          <w:szCs w:val="22"/>
        </w:rPr>
        <w:t>Pozostałe pozamaterialne działania OPS</w:t>
      </w:r>
    </w:p>
    <w:tbl>
      <w:tblPr>
        <w:tblStyle w:val="Tabelasiatki4akcent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ozostałe pozamaterialne działania OPS"/>
      </w:tblPr>
      <w:tblGrid>
        <w:gridCol w:w="7508"/>
        <w:gridCol w:w="1559"/>
      </w:tblGrid>
      <w:tr w:rsidR="001837B4" w:rsidRPr="00D96F65" w14:paraId="43C51277" w14:textId="77777777" w:rsidTr="00714391">
        <w:trPr>
          <w:cnfStyle w:val="100000000000" w:firstRow="1" w:lastRow="0" w:firstColumn="0" w:lastColumn="0" w:oddVBand="0" w:evenVBand="0" w:oddHBand="0"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uto"/>
              <w:left w:val="single" w:sz="4" w:space="0" w:color="auto"/>
              <w:bottom w:val="single" w:sz="4" w:space="0" w:color="auto"/>
              <w:right w:val="single" w:sz="4" w:space="0" w:color="auto"/>
            </w:tcBorders>
          </w:tcPr>
          <w:p w14:paraId="477E4212" w14:textId="7D3EE0A9" w:rsidR="00B1363B" w:rsidRPr="00D96F65" w:rsidRDefault="00B1363B" w:rsidP="004945C3">
            <w:pPr>
              <w:pStyle w:val="Tabela"/>
              <w:spacing w:before="0" w:line="300" w:lineRule="auto"/>
              <w:contextualSpacing/>
              <w:rPr>
                <w:rFonts w:cstheme="minorHAnsi"/>
                <w:sz w:val="22"/>
                <w:szCs w:val="22"/>
              </w:rPr>
            </w:pPr>
            <w:r w:rsidRPr="00D96F65">
              <w:rPr>
                <w:rFonts w:cstheme="minorHAnsi"/>
                <w:sz w:val="22"/>
                <w:szCs w:val="22"/>
              </w:rPr>
              <w:t>Rodzaj podejmowanych działań</w:t>
            </w:r>
          </w:p>
        </w:tc>
        <w:tc>
          <w:tcPr>
            <w:tcW w:w="1559" w:type="dxa"/>
            <w:tcBorders>
              <w:top w:val="single" w:sz="4" w:space="0" w:color="auto"/>
              <w:left w:val="single" w:sz="4" w:space="0" w:color="auto"/>
              <w:bottom w:val="single" w:sz="4" w:space="0" w:color="auto"/>
              <w:right w:val="single" w:sz="4" w:space="0" w:color="auto"/>
            </w:tcBorders>
          </w:tcPr>
          <w:p w14:paraId="51B97C7D" w14:textId="5233A6F4" w:rsidR="00B1363B" w:rsidRPr="00D96F65" w:rsidRDefault="00B1363B"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 xml:space="preserve">Liczba spraw </w:t>
            </w:r>
            <w:r w:rsidR="00A2417A" w:rsidRPr="00D96F65">
              <w:rPr>
                <w:rFonts w:cstheme="minorHAnsi"/>
                <w:sz w:val="22"/>
                <w:szCs w:val="22"/>
              </w:rPr>
              <w:br/>
            </w:r>
            <w:r w:rsidRPr="00D96F65">
              <w:rPr>
                <w:rFonts w:cstheme="minorHAnsi"/>
                <w:sz w:val="22"/>
                <w:szCs w:val="22"/>
              </w:rPr>
              <w:t>w 2024 r.</w:t>
            </w:r>
          </w:p>
        </w:tc>
      </w:tr>
      <w:tr w:rsidR="00B1363B" w:rsidRPr="00B10BC7" w14:paraId="09D4C334" w14:textId="77777777" w:rsidTr="00714391">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7508" w:type="dxa"/>
          </w:tcPr>
          <w:p w14:paraId="7A6248BA" w14:textId="33079176" w:rsidR="00B1363B" w:rsidRPr="001548FB" w:rsidRDefault="00B1363B" w:rsidP="004945C3">
            <w:pPr>
              <w:pStyle w:val="Tabela"/>
              <w:spacing w:before="0" w:line="300" w:lineRule="auto"/>
              <w:contextualSpacing/>
              <w:rPr>
                <w:rFonts w:cstheme="minorHAnsi"/>
                <w:sz w:val="22"/>
                <w:szCs w:val="22"/>
              </w:rPr>
            </w:pPr>
            <w:r w:rsidRPr="001548FB">
              <w:rPr>
                <w:rFonts w:cstheme="minorHAnsi"/>
                <w:sz w:val="22"/>
                <w:szCs w:val="22"/>
              </w:rPr>
              <w:t>Wywiady środowiskowe oraz informacje dot. osób zobowiązanych do alimentacji – na wniosek innych ośrodków pomocy społecznej</w:t>
            </w:r>
          </w:p>
        </w:tc>
        <w:tc>
          <w:tcPr>
            <w:tcW w:w="1559" w:type="dxa"/>
          </w:tcPr>
          <w:p w14:paraId="278CFE2F" w14:textId="6C8CFB38" w:rsidR="00B1363B" w:rsidRPr="001548FB" w:rsidRDefault="00A2417A" w:rsidP="004945C3">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1548FB">
              <w:rPr>
                <w:rFonts w:cstheme="minorHAnsi"/>
                <w:color w:val="000000"/>
                <w:sz w:val="22"/>
                <w:szCs w:val="22"/>
              </w:rPr>
              <w:t>283</w:t>
            </w:r>
          </w:p>
        </w:tc>
      </w:tr>
      <w:tr w:rsidR="00A2417A" w:rsidRPr="00B10BC7" w14:paraId="2ECDD9B8" w14:textId="77777777" w:rsidTr="00714391">
        <w:tc>
          <w:tcPr>
            <w:cnfStyle w:val="001000000000" w:firstRow="0" w:lastRow="0" w:firstColumn="1" w:lastColumn="0" w:oddVBand="0" w:evenVBand="0" w:oddHBand="0" w:evenHBand="0" w:firstRowFirstColumn="0" w:firstRowLastColumn="0" w:lastRowFirstColumn="0" w:lastRowLastColumn="0"/>
            <w:tcW w:w="7508" w:type="dxa"/>
          </w:tcPr>
          <w:p w14:paraId="42516267" w14:textId="77777777"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Wywiady środowiskowe oraz informacje w zakresie świadczeń pomocy społecznej, w tym m.in. środowiskowych domów samopomocy, ośrodków wsparcia, na wniosek innych ośrodków pomocy społecznej</w:t>
            </w:r>
          </w:p>
        </w:tc>
        <w:tc>
          <w:tcPr>
            <w:tcW w:w="1559" w:type="dxa"/>
          </w:tcPr>
          <w:p w14:paraId="4738F251" w14:textId="78A22478" w:rsidR="00A2417A" w:rsidRPr="001548FB"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548FB">
              <w:rPr>
                <w:rFonts w:cstheme="minorHAnsi"/>
                <w:color w:val="000000"/>
                <w:sz w:val="22"/>
                <w:szCs w:val="22"/>
              </w:rPr>
              <w:t>110</w:t>
            </w:r>
          </w:p>
        </w:tc>
      </w:tr>
      <w:tr w:rsidR="00A2417A" w:rsidRPr="00B10BC7" w14:paraId="6F4CA41A" w14:textId="77777777" w:rsidTr="00714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16C43E7E" w14:textId="4F1A8437"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Wywiady środowiskowe dot. świadczeń opiekuńczych oraz wychowawczych – na wniosek WSSiZ</w:t>
            </w:r>
          </w:p>
        </w:tc>
        <w:tc>
          <w:tcPr>
            <w:tcW w:w="1559" w:type="dxa"/>
          </w:tcPr>
          <w:p w14:paraId="019E2D16" w14:textId="5693B6A7" w:rsidR="00A2417A" w:rsidRPr="001548FB"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48FB">
              <w:rPr>
                <w:rFonts w:cstheme="minorHAnsi"/>
                <w:color w:val="000000"/>
                <w:sz w:val="22"/>
                <w:szCs w:val="22"/>
              </w:rPr>
              <w:t>27</w:t>
            </w:r>
          </w:p>
        </w:tc>
      </w:tr>
      <w:tr w:rsidR="00A2417A" w:rsidRPr="00B10BC7" w14:paraId="29FB3899" w14:textId="77777777" w:rsidTr="00714391">
        <w:tc>
          <w:tcPr>
            <w:cnfStyle w:val="001000000000" w:firstRow="0" w:lastRow="0" w:firstColumn="1" w:lastColumn="0" w:oddVBand="0" w:evenVBand="0" w:oddHBand="0" w:evenHBand="0" w:firstRowFirstColumn="0" w:firstRowLastColumn="0" w:lastRowFirstColumn="0" w:lastRowLastColumn="0"/>
            <w:tcW w:w="7508" w:type="dxa"/>
          </w:tcPr>
          <w:p w14:paraId="42A0C3F4" w14:textId="40821212"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Informacje, opinie na temat sytuacji rodzin – na wniosek PCPR i placówek opiekuńczo-wychowawczych</w:t>
            </w:r>
          </w:p>
        </w:tc>
        <w:tc>
          <w:tcPr>
            <w:tcW w:w="1559" w:type="dxa"/>
          </w:tcPr>
          <w:p w14:paraId="2C8A5124" w14:textId="67CE1AA8" w:rsidR="00A2417A" w:rsidRPr="001548FB"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548FB">
              <w:rPr>
                <w:rFonts w:cstheme="minorHAnsi"/>
                <w:color w:val="000000"/>
                <w:sz w:val="22"/>
                <w:szCs w:val="22"/>
              </w:rPr>
              <w:t>73</w:t>
            </w:r>
          </w:p>
        </w:tc>
      </w:tr>
      <w:tr w:rsidR="00A2417A" w:rsidRPr="00B10BC7" w14:paraId="63CB8E5E" w14:textId="77777777" w:rsidTr="00714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BBC153C" w14:textId="0E321BB3"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Informacje udzielane na wniosek Policji, Prokuratury, Sądu, Komornika</w:t>
            </w:r>
          </w:p>
        </w:tc>
        <w:tc>
          <w:tcPr>
            <w:tcW w:w="1559" w:type="dxa"/>
          </w:tcPr>
          <w:p w14:paraId="79878752" w14:textId="2F6AB7B7" w:rsidR="00A2417A" w:rsidRPr="001548FB"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48FB">
              <w:rPr>
                <w:rFonts w:cstheme="minorHAnsi"/>
                <w:color w:val="000000"/>
                <w:sz w:val="22"/>
                <w:szCs w:val="22"/>
              </w:rPr>
              <w:t>114</w:t>
            </w:r>
          </w:p>
        </w:tc>
      </w:tr>
      <w:tr w:rsidR="00A2417A" w:rsidRPr="00B10BC7" w14:paraId="37AB78B7" w14:textId="77777777" w:rsidTr="00714391">
        <w:tc>
          <w:tcPr>
            <w:cnfStyle w:val="001000000000" w:firstRow="0" w:lastRow="0" w:firstColumn="1" w:lastColumn="0" w:oddVBand="0" w:evenVBand="0" w:oddHBand="0" w:evenHBand="0" w:firstRowFirstColumn="0" w:firstRowLastColumn="0" w:lastRowFirstColumn="0" w:lastRowLastColumn="0"/>
            <w:tcW w:w="7508" w:type="dxa"/>
          </w:tcPr>
          <w:p w14:paraId="1321A04A" w14:textId="18BB53AD"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Informacje i opinie na wniosek Rzecznika Praw Obywatelskich i Rzecznika Praw Dziecka</w:t>
            </w:r>
          </w:p>
        </w:tc>
        <w:tc>
          <w:tcPr>
            <w:tcW w:w="1559" w:type="dxa"/>
          </w:tcPr>
          <w:p w14:paraId="0C0EFF31" w14:textId="7F95FD5F" w:rsidR="00A2417A" w:rsidRPr="001548FB"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548FB">
              <w:rPr>
                <w:rFonts w:cstheme="minorHAnsi"/>
                <w:color w:val="000000"/>
                <w:sz w:val="22"/>
                <w:szCs w:val="22"/>
              </w:rPr>
              <w:t>6</w:t>
            </w:r>
          </w:p>
        </w:tc>
      </w:tr>
      <w:tr w:rsidR="00A2417A" w:rsidRPr="00B10BC7" w14:paraId="3207562C" w14:textId="77777777" w:rsidTr="00714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842C7C4" w14:textId="77777777"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Informacje i opinie na wniosek Komisji ds. Rozwiązywania Problemów Alkoholowych</w:t>
            </w:r>
          </w:p>
        </w:tc>
        <w:tc>
          <w:tcPr>
            <w:tcW w:w="1559" w:type="dxa"/>
          </w:tcPr>
          <w:p w14:paraId="44F68863" w14:textId="2AE92A93" w:rsidR="00A2417A" w:rsidRPr="001548FB"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48FB">
              <w:rPr>
                <w:rFonts w:cstheme="minorHAnsi"/>
                <w:color w:val="000000"/>
                <w:sz w:val="22"/>
                <w:szCs w:val="22"/>
              </w:rPr>
              <w:t>27</w:t>
            </w:r>
          </w:p>
        </w:tc>
      </w:tr>
      <w:tr w:rsidR="00A2417A" w:rsidRPr="00B10BC7" w14:paraId="73996647" w14:textId="77777777" w:rsidTr="00714391">
        <w:tc>
          <w:tcPr>
            <w:cnfStyle w:val="001000000000" w:firstRow="0" w:lastRow="0" w:firstColumn="1" w:lastColumn="0" w:oddVBand="0" w:evenVBand="0" w:oddHBand="0" w:evenHBand="0" w:firstRowFirstColumn="0" w:firstRowLastColumn="0" w:lastRowFirstColumn="0" w:lastRowLastColumn="0"/>
            <w:tcW w:w="7508" w:type="dxa"/>
          </w:tcPr>
          <w:p w14:paraId="5E819393" w14:textId="77777777"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Informacje, opinie dot. spraw mieszkaniowych na wniosek WZL, ZGN oraz innych zarządców nieruchomości</w:t>
            </w:r>
          </w:p>
        </w:tc>
        <w:tc>
          <w:tcPr>
            <w:tcW w:w="1559" w:type="dxa"/>
          </w:tcPr>
          <w:p w14:paraId="2C075415" w14:textId="4B39A15D" w:rsidR="00A2417A" w:rsidRPr="001548FB"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548FB">
              <w:rPr>
                <w:rFonts w:cstheme="minorHAnsi"/>
                <w:color w:val="000000"/>
                <w:sz w:val="22"/>
                <w:szCs w:val="22"/>
              </w:rPr>
              <w:t>122</w:t>
            </w:r>
          </w:p>
        </w:tc>
      </w:tr>
      <w:tr w:rsidR="00A2417A" w:rsidRPr="00B10BC7" w14:paraId="26CCE27D" w14:textId="77777777" w:rsidTr="00714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5EF594D9" w14:textId="77777777"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lastRenderedPageBreak/>
              <w:t>Opinie w sprawie odpracowania zadłużenia czynszowego</w:t>
            </w:r>
          </w:p>
        </w:tc>
        <w:tc>
          <w:tcPr>
            <w:tcW w:w="1559" w:type="dxa"/>
          </w:tcPr>
          <w:p w14:paraId="0E5C27C5" w14:textId="2AC3836D" w:rsidR="00A2417A" w:rsidRPr="001548FB"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48FB">
              <w:rPr>
                <w:rFonts w:cstheme="minorHAnsi"/>
                <w:color w:val="000000"/>
                <w:sz w:val="22"/>
                <w:szCs w:val="22"/>
              </w:rPr>
              <w:t>44</w:t>
            </w:r>
          </w:p>
        </w:tc>
      </w:tr>
      <w:tr w:rsidR="00A2417A" w:rsidRPr="00B10BC7" w14:paraId="5315B3CD" w14:textId="77777777" w:rsidTr="00714391">
        <w:tc>
          <w:tcPr>
            <w:cnfStyle w:val="001000000000" w:firstRow="0" w:lastRow="0" w:firstColumn="1" w:lastColumn="0" w:oddVBand="0" w:evenVBand="0" w:oddHBand="0" w:evenHBand="0" w:firstRowFirstColumn="0" w:firstRowLastColumn="0" w:lastRowFirstColumn="0" w:lastRowLastColumn="0"/>
            <w:tcW w:w="7508" w:type="dxa"/>
          </w:tcPr>
          <w:p w14:paraId="1D1996C0" w14:textId="77777777"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Opinie w sprawie przyjęcia dziecka do żłobka</w:t>
            </w:r>
          </w:p>
        </w:tc>
        <w:tc>
          <w:tcPr>
            <w:tcW w:w="1559" w:type="dxa"/>
          </w:tcPr>
          <w:p w14:paraId="79B911B6" w14:textId="6E80AFAC" w:rsidR="00A2417A" w:rsidRPr="001548FB"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548FB">
              <w:rPr>
                <w:rFonts w:cstheme="minorHAnsi"/>
                <w:color w:val="000000"/>
                <w:sz w:val="22"/>
                <w:szCs w:val="22"/>
              </w:rPr>
              <w:t>8</w:t>
            </w:r>
          </w:p>
        </w:tc>
      </w:tr>
      <w:tr w:rsidR="00A2417A" w:rsidRPr="00B10BC7" w14:paraId="795C2632" w14:textId="77777777" w:rsidTr="00714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29F8F5A" w14:textId="56F267B3"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Udział w posiedzeniach Zespołów ds. Okresowej Oceny Sytuacji Dziecka w placówkach (liczba posiedzeń)</w:t>
            </w:r>
          </w:p>
        </w:tc>
        <w:tc>
          <w:tcPr>
            <w:tcW w:w="1559" w:type="dxa"/>
          </w:tcPr>
          <w:p w14:paraId="3E4B14EF" w14:textId="0CD25E3A" w:rsidR="00A2417A" w:rsidRPr="001548FB"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48FB">
              <w:rPr>
                <w:rFonts w:cstheme="minorHAnsi"/>
                <w:color w:val="000000"/>
                <w:sz w:val="22"/>
                <w:szCs w:val="22"/>
              </w:rPr>
              <w:t>44</w:t>
            </w:r>
          </w:p>
        </w:tc>
      </w:tr>
      <w:tr w:rsidR="00A2417A" w:rsidRPr="00B10BC7" w14:paraId="74E3BEAB" w14:textId="77777777" w:rsidTr="00714391">
        <w:tc>
          <w:tcPr>
            <w:cnfStyle w:val="001000000000" w:firstRow="0" w:lastRow="0" w:firstColumn="1" w:lastColumn="0" w:oddVBand="0" w:evenVBand="0" w:oddHBand="0" w:evenHBand="0" w:firstRowFirstColumn="0" w:firstRowLastColumn="0" w:lastRowFirstColumn="0" w:lastRowLastColumn="0"/>
            <w:tcW w:w="7508" w:type="dxa"/>
          </w:tcPr>
          <w:p w14:paraId="60A7FCB1" w14:textId="5A09748E" w:rsidR="00A2417A" w:rsidRPr="001548FB" w:rsidRDefault="00A2417A" w:rsidP="004945C3">
            <w:pPr>
              <w:pStyle w:val="Tabela"/>
              <w:spacing w:before="0" w:line="300" w:lineRule="auto"/>
              <w:contextualSpacing/>
              <w:rPr>
                <w:rFonts w:cstheme="minorHAnsi"/>
                <w:sz w:val="22"/>
                <w:szCs w:val="22"/>
              </w:rPr>
            </w:pPr>
            <w:r w:rsidRPr="001548FB">
              <w:rPr>
                <w:rFonts w:cstheme="minorHAnsi"/>
                <w:sz w:val="22"/>
                <w:szCs w:val="22"/>
              </w:rPr>
              <w:t>Postępowanie w sprawach dot. potwierdzenia uprawnień do świadczeń zdrowotnych</w:t>
            </w:r>
          </w:p>
        </w:tc>
        <w:tc>
          <w:tcPr>
            <w:tcW w:w="1559" w:type="dxa"/>
          </w:tcPr>
          <w:p w14:paraId="2795EB18" w14:textId="7D757FD4" w:rsidR="00A2417A" w:rsidRPr="001548FB"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548FB">
              <w:rPr>
                <w:rFonts w:cstheme="minorHAnsi"/>
                <w:color w:val="000000"/>
                <w:sz w:val="22"/>
                <w:szCs w:val="22"/>
              </w:rPr>
              <w:t>28</w:t>
            </w:r>
          </w:p>
        </w:tc>
      </w:tr>
    </w:tbl>
    <w:p w14:paraId="5FD1C994" w14:textId="77777777" w:rsidR="00790172" w:rsidRDefault="005A06BC" w:rsidP="004945C3">
      <w:pPr>
        <w:spacing w:before="0" w:after="240" w:line="300" w:lineRule="auto"/>
        <w:contextualSpacing/>
        <w:rPr>
          <w:rFonts w:cstheme="minorHAnsi"/>
          <w:sz w:val="22"/>
          <w:szCs w:val="22"/>
        </w:rPr>
      </w:pPr>
      <w:r w:rsidRPr="00B10BC7">
        <w:rPr>
          <w:rFonts w:eastAsia="Times New Roman" w:cstheme="minorHAnsi"/>
          <w:sz w:val="22"/>
          <w:szCs w:val="22"/>
        </w:rPr>
        <w:t xml:space="preserve">Źródło: Opracowanie </w:t>
      </w:r>
      <w:r w:rsidR="00142F5F" w:rsidRPr="00B10BC7">
        <w:rPr>
          <w:rFonts w:cstheme="minorHAnsi"/>
          <w:sz w:val="22"/>
          <w:szCs w:val="22"/>
        </w:rPr>
        <w:t>Ośrodek Pomocy Społecznej Dzielnicy Bielany m.st. Warszawy</w:t>
      </w:r>
    </w:p>
    <w:p w14:paraId="4CA4E861" w14:textId="07E60B98" w:rsidR="00665203" w:rsidRPr="00B10BC7" w:rsidRDefault="00A2417A" w:rsidP="00A7077E">
      <w:pPr>
        <w:pStyle w:val="Nagwek3"/>
        <w:numPr>
          <w:ilvl w:val="2"/>
          <w:numId w:val="36"/>
        </w:numPr>
        <w:spacing w:before="0" w:after="240" w:line="300" w:lineRule="auto"/>
        <w:ind w:left="1077"/>
      </w:pPr>
      <w:bookmarkStart w:id="43" w:name="_Toc191995087"/>
      <w:r w:rsidRPr="00B10BC7">
        <w:t>DOŻYWIANIE</w:t>
      </w:r>
      <w:bookmarkEnd w:id="43"/>
    </w:p>
    <w:p w14:paraId="574E16FE" w14:textId="7DB5974A" w:rsidR="00A2417A" w:rsidRDefault="00A2417A" w:rsidP="004945C3">
      <w:pPr>
        <w:spacing w:before="0" w:after="240" w:line="300" w:lineRule="auto"/>
        <w:contextualSpacing/>
        <w:jc w:val="both"/>
        <w:rPr>
          <w:rFonts w:eastAsia="Calibri" w:cstheme="minorHAnsi"/>
          <w:sz w:val="22"/>
          <w:szCs w:val="22"/>
          <w:lang w:eastAsia="en-US"/>
        </w:rPr>
      </w:pPr>
      <w:bookmarkStart w:id="44" w:name="_Toc165001048"/>
      <w:r w:rsidRPr="00B10BC7">
        <w:rPr>
          <w:rFonts w:eastAsia="Calibri" w:cstheme="minorHAnsi"/>
          <w:bCs/>
          <w:sz w:val="22"/>
          <w:szCs w:val="22"/>
          <w:lang w:eastAsia="en-US"/>
        </w:rPr>
        <w:t>Pomoc w formie posiłku jest zadaniem</w:t>
      </w:r>
      <w:r w:rsidRPr="00B10BC7">
        <w:rPr>
          <w:rFonts w:eastAsia="Calibri" w:cstheme="minorHAnsi"/>
          <w:sz w:val="22"/>
          <w:szCs w:val="22"/>
          <w:lang w:eastAsia="en-US"/>
        </w:rPr>
        <w:t xml:space="preserve"> własnym gminy o charakterze obowiązkowym. Takie wsparcie (doraźne lub okresowe) przysługuje osobom, które własnym staraniem nie mogą go sobie zapewnić. </w:t>
      </w:r>
      <w:r w:rsidR="0080030A" w:rsidRPr="0080030A">
        <w:rPr>
          <w:rFonts w:eastAsia="Calibri" w:cstheme="minorHAnsi"/>
          <w:sz w:val="22"/>
          <w:szCs w:val="22"/>
          <w:lang w:eastAsia="en-US"/>
        </w:rPr>
        <w:t>Poniższa tabela przedstawia zbiorcze zestawienie zadań związanych z dożywianiem, obejmujące posiłki dla osób dorosłych oraz dzieci i młodzieży, a także zasiłki celowe przeznaczone na zakup żywności.</w:t>
      </w:r>
    </w:p>
    <w:p w14:paraId="71307525" w14:textId="4F1B481C" w:rsidR="00986FEF" w:rsidRPr="00D96F65" w:rsidRDefault="00986FEF"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t>Tabela n</w:t>
      </w:r>
      <w:bookmarkEnd w:id="44"/>
      <w:r w:rsidR="00A2417A" w:rsidRPr="00D96F65">
        <w:rPr>
          <w:rFonts w:cstheme="minorHAnsi"/>
          <w:color w:val="auto"/>
          <w:sz w:val="22"/>
          <w:szCs w:val="22"/>
        </w:rPr>
        <w:t>r</w:t>
      </w:r>
      <w:r w:rsidR="004E6046" w:rsidRPr="00D96F65">
        <w:rPr>
          <w:rFonts w:cstheme="minorHAnsi"/>
          <w:color w:val="auto"/>
          <w:sz w:val="22"/>
          <w:szCs w:val="22"/>
        </w:rPr>
        <w:t xml:space="preserve"> 18</w:t>
      </w:r>
    </w:p>
    <w:p w14:paraId="6A0872D7" w14:textId="612A975E" w:rsidR="00986FEF" w:rsidRPr="00B10BC7" w:rsidRDefault="00986FEF" w:rsidP="004945C3">
      <w:pPr>
        <w:pStyle w:val="Legenda"/>
        <w:spacing w:before="0" w:after="240" w:line="300" w:lineRule="auto"/>
        <w:contextualSpacing/>
        <w:rPr>
          <w:rFonts w:cstheme="minorHAnsi"/>
          <w:color w:val="auto"/>
          <w:sz w:val="22"/>
          <w:szCs w:val="22"/>
        </w:rPr>
      </w:pPr>
      <w:r w:rsidRPr="00B10BC7">
        <w:rPr>
          <w:rFonts w:cstheme="minorHAnsi"/>
          <w:color w:val="auto"/>
          <w:sz w:val="22"/>
          <w:szCs w:val="22"/>
        </w:rPr>
        <w:t>Dożywianie</w:t>
      </w:r>
    </w:p>
    <w:tbl>
      <w:tblPr>
        <w:tblStyle w:val="Tabelasiatki4akcent1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Description w:val="Dożywianie"/>
      </w:tblPr>
      <w:tblGrid>
        <w:gridCol w:w="3189"/>
        <w:gridCol w:w="2506"/>
        <w:gridCol w:w="1157"/>
        <w:gridCol w:w="2782"/>
      </w:tblGrid>
      <w:tr w:rsidR="001548FB" w:rsidRPr="001548FB" w14:paraId="2CCB22DC" w14:textId="77777777" w:rsidTr="00D96F65">
        <w:trPr>
          <w:cnfStyle w:val="100000000000" w:firstRow="1" w:lastRow="0" w:firstColumn="0" w:lastColumn="0" w:oddVBand="0" w:evenVBand="0" w:oddHBand="0"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1E0501AC" w14:textId="598FA44A" w:rsidR="00F07F0A" w:rsidRPr="001548FB" w:rsidRDefault="00F07F0A" w:rsidP="004945C3">
            <w:pPr>
              <w:pStyle w:val="Tabela"/>
              <w:spacing w:before="0" w:line="300" w:lineRule="auto"/>
              <w:contextualSpacing/>
              <w:rPr>
                <w:rFonts w:cstheme="minorHAnsi"/>
                <w:sz w:val="22"/>
                <w:szCs w:val="22"/>
              </w:rPr>
            </w:pPr>
            <w:r w:rsidRPr="001548FB">
              <w:rPr>
                <w:rFonts w:cstheme="minorHAnsi"/>
                <w:sz w:val="22"/>
                <w:szCs w:val="22"/>
              </w:rPr>
              <w:t>Rodzaj świadczenia</w:t>
            </w:r>
          </w:p>
        </w:tc>
        <w:tc>
          <w:tcPr>
            <w:tcW w:w="2551" w:type="dxa"/>
            <w:tcBorders>
              <w:top w:val="single" w:sz="4" w:space="0" w:color="auto"/>
              <w:left w:val="single" w:sz="4" w:space="0" w:color="auto"/>
              <w:bottom w:val="single" w:sz="4" w:space="0" w:color="auto"/>
              <w:right w:val="single" w:sz="4" w:space="0" w:color="auto"/>
            </w:tcBorders>
          </w:tcPr>
          <w:p w14:paraId="411DEE44" w14:textId="77777777" w:rsidR="00F07F0A" w:rsidRPr="001548FB" w:rsidRDefault="00F07F0A"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1548FB">
              <w:rPr>
                <w:rFonts w:cstheme="minorHAnsi"/>
                <w:sz w:val="22"/>
                <w:szCs w:val="22"/>
              </w:rPr>
              <w:t>Liczba osób, którym przyznano decyzją świadczenie</w:t>
            </w:r>
          </w:p>
        </w:tc>
        <w:tc>
          <w:tcPr>
            <w:tcW w:w="992" w:type="dxa"/>
            <w:tcBorders>
              <w:top w:val="single" w:sz="4" w:space="0" w:color="auto"/>
              <w:left w:val="single" w:sz="4" w:space="0" w:color="auto"/>
              <w:bottom w:val="single" w:sz="4" w:space="0" w:color="auto"/>
              <w:right w:val="single" w:sz="4" w:space="0" w:color="auto"/>
            </w:tcBorders>
          </w:tcPr>
          <w:p w14:paraId="271CEE1F" w14:textId="0EF744EA" w:rsidR="00F07F0A" w:rsidRPr="001548FB" w:rsidRDefault="00F07F0A"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1548FB">
              <w:rPr>
                <w:rFonts w:cstheme="minorHAnsi"/>
                <w:sz w:val="22"/>
                <w:szCs w:val="22"/>
              </w:rPr>
              <w:t>Liczba świadczeń</w:t>
            </w:r>
          </w:p>
        </w:tc>
        <w:tc>
          <w:tcPr>
            <w:tcW w:w="2835" w:type="dxa"/>
            <w:tcBorders>
              <w:top w:val="single" w:sz="4" w:space="0" w:color="auto"/>
              <w:left w:val="single" w:sz="4" w:space="0" w:color="auto"/>
              <w:bottom w:val="single" w:sz="4" w:space="0" w:color="auto"/>
              <w:right w:val="single" w:sz="4" w:space="0" w:color="auto"/>
            </w:tcBorders>
          </w:tcPr>
          <w:p w14:paraId="1A8CF621" w14:textId="25572447" w:rsidR="00F07F0A" w:rsidRPr="001548FB" w:rsidRDefault="00F07F0A"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1548FB">
              <w:rPr>
                <w:rFonts w:cstheme="minorHAnsi"/>
                <w:sz w:val="22"/>
                <w:szCs w:val="22"/>
              </w:rPr>
              <w:t>Kwota świadczeń w</w:t>
            </w:r>
            <w:r w:rsidR="00194D15" w:rsidRPr="001548FB">
              <w:rPr>
                <w:rFonts w:cstheme="minorHAnsi"/>
                <w:sz w:val="22"/>
                <w:szCs w:val="22"/>
              </w:rPr>
              <w:t> </w:t>
            </w:r>
            <w:r w:rsidRPr="001548FB">
              <w:rPr>
                <w:rFonts w:cstheme="minorHAnsi"/>
                <w:sz w:val="22"/>
                <w:szCs w:val="22"/>
              </w:rPr>
              <w:t>zł</w:t>
            </w:r>
          </w:p>
        </w:tc>
      </w:tr>
      <w:tr w:rsidR="00D96F65" w:rsidRPr="00D96F65" w14:paraId="7D1B0FF8" w14:textId="77777777" w:rsidTr="00B66C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tcBorders>
          </w:tcPr>
          <w:p w14:paraId="080527B8" w14:textId="59CDFA97" w:rsidR="00A2417A" w:rsidRPr="00D96F65" w:rsidRDefault="00A2417A" w:rsidP="004945C3">
            <w:pPr>
              <w:pStyle w:val="Tabela"/>
              <w:spacing w:before="0" w:line="300" w:lineRule="auto"/>
              <w:contextualSpacing/>
              <w:rPr>
                <w:rFonts w:cstheme="minorHAnsi"/>
                <w:sz w:val="22"/>
                <w:szCs w:val="22"/>
              </w:rPr>
            </w:pPr>
            <w:r w:rsidRPr="00D96F65">
              <w:rPr>
                <w:rFonts w:cstheme="minorHAnsi"/>
                <w:sz w:val="22"/>
                <w:szCs w:val="22"/>
              </w:rPr>
              <w:t xml:space="preserve">1. Posiłki – ogółem </w:t>
            </w:r>
          </w:p>
        </w:tc>
        <w:tc>
          <w:tcPr>
            <w:tcW w:w="2551" w:type="dxa"/>
            <w:tcBorders>
              <w:top w:val="single" w:sz="4" w:space="0" w:color="auto"/>
            </w:tcBorders>
          </w:tcPr>
          <w:p w14:paraId="48D1707F" w14:textId="7982EABB" w:rsidR="00A2417A" w:rsidRPr="00D96F65"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96F65">
              <w:rPr>
                <w:rFonts w:cstheme="minorHAnsi"/>
                <w:sz w:val="22"/>
                <w:szCs w:val="22"/>
              </w:rPr>
              <w:t>585</w:t>
            </w:r>
          </w:p>
        </w:tc>
        <w:tc>
          <w:tcPr>
            <w:tcW w:w="992" w:type="dxa"/>
            <w:tcBorders>
              <w:top w:val="single" w:sz="4" w:space="0" w:color="auto"/>
            </w:tcBorders>
          </w:tcPr>
          <w:p w14:paraId="25D589E3" w14:textId="337D4311" w:rsidR="00A2417A" w:rsidRPr="00D96F65"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96F65">
              <w:rPr>
                <w:rFonts w:cstheme="minorHAnsi"/>
                <w:sz w:val="22"/>
                <w:szCs w:val="22"/>
              </w:rPr>
              <w:t>92 882</w:t>
            </w:r>
          </w:p>
        </w:tc>
        <w:tc>
          <w:tcPr>
            <w:tcW w:w="2835" w:type="dxa"/>
            <w:tcBorders>
              <w:top w:val="single" w:sz="4" w:space="0" w:color="auto"/>
            </w:tcBorders>
          </w:tcPr>
          <w:p w14:paraId="0C178376" w14:textId="1D7A758D" w:rsidR="00A2417A" w:rsidRPr="00D96F65"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96F65">
              <w:rPr>
                <w:rFonts w:cstheme="minorHAnsi"/>
                <w:sz w:val="22"/>
                <w:szCs w:val="22"/>
              </w:rPr>
              <w:t>1 614 590,03</w:t>
            </w:r>
          </w:p>
        </w:tc>
      </w:tr>
      <w:tr w:rsidR="00D96F65" w:rsidRPr="00D96F65" w14:paraId="38E45938" w14:textId="77777777" w:rsidTr="001548FB">
        <w:trPr>
          <w:trHeight w:val="20"/>
        </w:trPr>
        <w:tc>
          <w:tcPr>
            <w:cnfStyle w:val="001000000000" w:firstRow="0" w:lastRow="0" w:firstColumn="1" w:lastColumn="0" w:oddVBand="0" w:evenVBand="0" w:oddHBand="0" w:evenHBand="0" w:firstRowFirstColumn="0" w:firstRowLastColumn="0" w:lastRowFirstColumn="0" w:lastRowLastColumn="0"/>
            <w:tcW w:w="3256" w:type="dxa"/>
          </w:tcPr>
          <w:p w14:paraId="12408F96" w14:textId="57A860DC" w:rsidR="00A2417A" w:rsidRPr="00D96F65" w:rsidRDefault="00A2417A" w:rsidP="004945C3">
            <w:pPr>
              <w:pStyle w:val="Tabela"/>
              <w:spacing w:before="0" w:line="300" w:lineRule="auto"/>
              <w:contextualSpacing/>
              <w:rPr>
                <w:rFonts w:cstheme="minorHAnsi"/>
                <w:sz w:val="22"/>
                <w:szCs w:val="22"/>
              </w:rPr>
            </w:pPr>
            <w:r w:rsidRPr="00D96F65">
              <w:rPr>
                <w:rFonts w:cstheme="minorHAnsi"/>
                <w:sz w:val="22"/>
                <w:szCs w:val="22"/>
              </w:rPr>
              <w:t>– w tym dla dzieci</w:t>
            </w:r>
          </w:p>
        </w:tc>
        <w:tc>
          <w:tcPr>
            <w:tcW w:w="2551" w:type="dxa"/>
          </w:tcPr>
          <w:p w14:paraId="51D135F2" w14:textId="556A9A72" w:rsidR="00A2417A" w:rsidRPr="00D96F65"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225</w:t>
            </w:r>
          </w:p>
        </w:tc>
        <w:tc>
          <w:tcPr>
            <w:tcW w:w="992" w:type="dxa"/>
          </w:tcPr>
          <w:p w14:paraId="620F778D" w14:textId="1489E19C" w:rsidR="00A2417A" w:rsidRPr="00D96F65"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27 590</w:t>
            </w:r>
          </w:p>
        </w:tc>
        <w:tc>
          <w:tcPr>
            <w:tcW w:w="2835" w:type="dxa"/>
          </w:tcPr>
          <w:p w14:paraId="066A58FB" w14:textId="1F9DCCC9" w:rsidR="00A2417A" w:rsidRPr="00D96F65"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384 800,93</w:t>
            </w:r>
          </w:p>
        </w:tc>
      </w:tr>
      <w:tr w:rsidR="00D96F65" w:rsidRPr="00D96F65" w14:paraId="7A3517C8" w14:textId="77777777" w:rsidTr="001548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tcPr>
          <w:p w14:paraId="2B3F907D" w14:textId="08E88306" w:rsidR="00A2417A" w:rsidRPr="00D96F65" w:rsidRDefault="00A2417A" w:rsidP="004945C3">
            <w:pPr>
              <w:pStyle w:val="Tabela"/>
              <w:spacing w:before="0" w:line="300" w:lineRule="auto"/>
              <w:contextualSpacing/>
              <w:rPr>
                <w:rFonts w:cstheme="minorHAnsi"/>
                <w:sz w:val="22"/>
                <w:szCs w:val="22"/>
              </w:rPr>
            </w:pPr>
            <w:r w:rsidRPr="00D96F65">
              <w:rPr>
                <w:rFonts w:cstheme="minorHAnsi"/>
                <w:sz w:val="22"/>
                <w:szCs w:val="22"/>
              </w:rPr>
              <w:t>– w tym posiłki z dowozem do miejsca zamieszkania</w:t>
            </w:r>
          </w:p>
        </w:tc>
        <w:tc>
          <w:tcPr>
            <w:tcW w:w="2551" w:type="dxa"/>
          </w:tcPr>
          <w:p w14:paraId="4096C867" w14:textId="5D4F794E" w:rsidR="00A2417A" w:rsidRPr="00D96F65"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96F65">
              <w:rPr>
                <w:rFonts w:cstheme="minorHAnsi"/>
                <w:sz w:val="22"/>
                <w:szCs w:val="22"/>
              </w:rPr>
              <w:t>128</w:t>
            </w:r>
          </w:p>
        </w:tc>
        <w:tc>
          <w:tcPr>
            <w:tcW w:w="992" w:type="dxa"/>
          </w:tcPr>
          <w:p w14:paraId="7392EBB6" w14:textId="4FE99F5C" w:rsidR="00A2417A" w:rsidRPr="00D96F65"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96F65">
              <w:rPr>
                <w:rFonts w:cstheme="minorHAnsi"/>
                <w:sz w:val="22"/>
                <w:szCs w:val="22"/>
              </w:rPr>
              <w:t>26 755</w:t>
            </w:r>
          </w:p>
        </w:tc>
        <w:tc>
          <w:tcPr>
            <w:tcW w:w="2835" w:type="dxa"/>
          </w:tcPr>
          <w:p w14:paraId="66698C37" w14:textId="45927E4D" w:rsidR="00A2417A" w:rsidRPr="00D96F65" w:rsidRDefault="00A2417A"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96F65">
              <w:rPr>
                <w:rFonts w:cstheme="minorHAnsi"/>
                <w:sz w:val="22"/>
                <w:szCs w:val="22"/>
              </w:rPr>
              <w:t>728 909,10</w:t>
            </w:r>
          </w:p>
        </w:tc>
      </w:tr>
      <w:tr w:rsidR="00D96F65" w:rsidRPr="00D96F65" w14:paraId="3481F9EB" w14:textId="77777777" w:rsidTr="00D96F65">
        <w:trPr>
          <w:trHeight w:val="586"/>
        </w:trPr>
        <w:tc>
          <w:tcPr>
            <w:cnfStyle w:val="001000000000" w:firstRow="0" w:lastRow="0" w:firstColumn="1" w:lastColumn="0" w:oddVBand="0" w:evenVBand="0" w:oddHBand="0" w:evenHBand="0" w:firstRowFirstColumn="0" w:firstRowLastColumn="0" w:lastRowFirstColumn="0" w:lastRowLastColumn="0"/>
            <w:tcW w:w="3256" w:type="dxa"/>
          </w:tcPr>
          <w:p w14:paraId="61DE52E2" w14:textId="77777777" w:rsidR="00A2417A" w:rsidRPr="00D96F65" w:rsidRDefault="00A2417A" w:rsidP="004945C3">
            <w:pPr>
              <w:pStyle w:val="Tabela"/>
              <w:spacing w:before="0" w:line="300" w:lineRule="auto"/>
              <w:contextualSpacing/>
              <w:rPr>
                <w:rFonts w:cstheme="minorHAnsi"/>
                <w:sz w:val="22"/>
                <w:szCs w:val="22"/>
              </w:rPr>
            </w:pPr>
            <w:r w:rsidRPr="00D96F65">
              <w:rPr>
                <w:rFonts w:cstheme="minorHAnsi"/>
                <w:sz w:val="22"/>
                <w:szCs w:val="22"/>
              </w:rPr>
              <w:t>2. Zasiłki celowe na zakup żywności</w:t>
            </w:r>
          </w:p>
        </w:tc>
        <w:tc>
          <w:tcPr>
            <w:tcW w:w="2551" w:type="dxa"/>
          </w:tcPr>
          <w:p w14:paraId="291E926D" w14:textId="58ED7771" w:rsidR="00A2417A" w:rsidRPr="00D96F65"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666</w:t>
            </w:r>
          </w:p>
        </w:tc>
        <w:tc>
          <w:tcPr>
            <w:tcW w:w="992" w:type="dxa"/>
          </w:tcPr>
          <w:p w14:paraId="14E42FC6" w14:textId="50792B69" w:rsidR="00A2417A" w:rsidRPr="00D96F65"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4 575</w:t>
            </w:r>
          </w:p>
        </w:tc>
        <w:tc>
          <w:tcPr>
            <w:tcW w:w="2835" w:type="dxa"/>
          </w:tcPr>
          <w:p w14:paraId="1109800C" w14:textId="69C88DE9" w:rsidR="00A2417A" w:rsidRPr="00D96F65" w:rsidRDefault="00A2417A"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2 758 119,78</w:t>
            </w:r>
          </w:p>
        </w:tc>
      </w:tr>
      <w:tr w:rsidR="00D96F65" w:rsidRPr="00D96F65" w14:paraId="3009244C" w14:textId="77777777" w:rsidTr="001548FB">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tcPr>
          <w:p w14:paraId="795D70A1" w14:textId="77777777" w:rsidR="00A2417A" w:rsidRPr="00D96F65" w:rsidRDefault="00A2417A" w:rsidP="004945C3">
            <w:pPr>
              <w:pStyle w:val="Tabela"/>
              <w:spacing w:before="0" w:line="300" w:lineRule="auto"/>
              <w:contextualSpacing/>
              <w:rPr>
                <w:rFonts w:cstheme="minorHAnsi"/>
                <w:sz w:val="22"/>
                <w:szCs w:val="22"/>
              </w:rPr>
            </w:pPr>
            <w:r w:rsidRPr="00D96F65">
              <w:rPr>
                <w:rFonts w:cstheme="minorHAnsi"/>
                <w:sz w:val="22"/>
                <w:szCs w:val="22"/>
              </w:rPr>
              <w:t>RAZEM 1+2</w:t>
            </w:r>
          </w:p>
        </w:tc>
        <w:tc>
          <w:tcPr>
            <w:tcW w:w="2551" w:type="dxa"/>
          </w:tcPr>
          <w:p w14:paraId="10B6BC8A" w14:textId="65240414" w:rsidR="00A2417A" w:rsidRPr="00D96F65" w:rsidRDefault="00A2417A" w:rsidP="004945C3">
            <w:pPr>
              <w:pStyle w:val="Tabela"/>
              <w:spacing w:before="0" w:line="300" w:lineRule="auto"/>
              <w:contextualSpacing/>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x</w:t>
            </w:r>
          </w:p>
        </w:tc>
        <w:tc>
          <w:tcPr>
            <w:tcW w:w="992" w:type="dxa"/>
          </w:tcPr>
          <w:p w14:paraId="4D6BAAE9" w14:textId="481B4145" w:rsidR="00A2417A" w:rsidRPr="00D96F65" w:rsidRDefault="00A2417A" w:rsidP="004945C3">
            <w:pPr>
              <w:pStyle w:val="Tabela"/>
              <w:spacing w:before="0" w:line="300" w:lineRule="auto"/>
              <w:contextualSpacing/>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97 457</w:t>
            </w:r>
          </w:p>
        </w:tc>
        <w:tc>
          <w:tcPr>
            <w:tcW w:w="2835" w:type="dxa"/>
          </w:tcPr>
          <w:p w14:paraId="36889000" w14:textId="21413662" w:rsidR="00A2417A" w:rsidRPr="00D96F65" w:rsidRDefault="00A2417A" w:rsidP="004945C3">
            <w:pPr>
              <w:pStyle w:val="Tabela"/>
              <w:spacing w:before="0" w:line="300" w:lineRule="auto"/>
              <w:contextualSpacing/>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D96F65">
              <w:rPr>
                <w:rFonts w:cstheme="minorHAnsi"/>
                <w:sz w:val="22"/>
                <w:szCs w:val="22"/>
              </w:rPr>
              <w:t>4 372 709,81</w:t>
            </w:r>
          </w:p>
        </w:tc>
      </w:tr>
    </w:tbl>
    <w:p w14:paraId="630B584E" w14:textId="77777777" w:rsidR="00790172" w:rsidRPr="00B10BC7" w:rsidRDefault="00461F90" w:rsidP="004945C3">
      <w:pPr>
        <w:spacing w:before="0" w:after="240" w:line="300" w:lineRule="auto"/>
        <w:rPr>
          <w:rFonts w:cstheme="minorHAnsi"/>
          <w:sz w:val="22"/>
          <w:szCs w:val="22"/>
        </w:rPr>
      </w:pPr>
      <w:r w:rsidRPr="00B10BC7">
        <w:rPr>
          <w:rFonts w:cstheme="minorHAnsi"/>
          <w:sz w:val="22"/>
          <w:szCs w:val="22"/>
        </w:rPr>
        <w:t xml:space="preserve">Źródło: Opracowanie </w:t>
      </w:r>
      <w:r w:rsidR="00142F5F" w:rsidRPr="00B10BC7">
        <w:rPr>
          <w:rFonts w:cstheme="minorHAnsi"/>
          <w:sz w:val="22"/>
          <w:szCs w:val="22"/>
        </w:rPr>
        <w:t>Ośrodek Pomocy Społecznej Dzielnicy Bielany m.st. Warszawy</w:t>
      </w:r>
    </w:p>
    <w:p w14:paraId="320D534C" w14:textId="647BA3CF" w:rsidR="00A2417A" w:rsidRPr="00B10BC7" w:rsidRDefault="00A2417A" w:rsidP="004945C3">
      <w:pPr>
        <w:spacing w:before="0" w:after="240" w:line="300" w:lineRule="auto"/>
        <w:rPr>
          <w:rFonts w:cstheme="minorHAnsi"/>
          <w:sz w:val="22"/>
          <w:szCs w:val="22"/>
        </w:rPr>
      </w:pPr>
      <w:r w:rsidRPr="00B10BC7">
        <w:rPr>
          <w:rFonts w:cstheme="minorHAnsi"/>
          <w:sz w:val="22"/>
          <w:szCs w:val="22"/>
        </w:rPr>
        <w:t>Posiłki dla osób dorosłych realizowane były w 4 placówkach, w tym:</w:t>
      </w:r>
    </w:p>
    <w:p w14:paraId="19A39961" w14:textId="4F685655" w:rsidR="00A2417A" w:rsidRPr="00B10BC7" w:rsidRDefault="00A2417A" w:rsidP="00A7077E">
      <w:pPr>
        <w:numPr>
          <w:ilvl w:val="0"/>
          <w:numId w:val="7"/>
        </w:numPr>
        <w:spacing w:before="0" w:after="120" w:line="300" w:lineRule="auto"/>
        <w:ind w:left="782" w:hanging="357"/>
        <w:contextualSpacing/>
        <w:rPr>
          <w:rFonts w:cstheme="minorHAnsi"/>
          <w:sz w:val="22"/>
          <w:szCs w:val="22"/>
        </w:rPr>
      </w:pPr>
      <w:r w:rsidRPr="00B10BC7">
        <w:rPr>
          <w:rFonts w:cstheme="minorHAnsi"/>
          <w:sz w:val="22"/>
          <w:szCs w:val="22"/>
        </w:rPr>
        <w:t>Bielański Środowiskowy Domu Samopomocy ul. Grębałowska 14</w:t>
      </w:r>
      <w:r w:rsidR="00AF357A">
        <w:rPr>
          <w:rFonts w:cstheme="minorHAnsi"/>
          <w:sz w:val="22"/>
          <w:szCs w:val="22"/>
        </w:rPr>
        <w:t>,</w:t>
      </w:r>
    </w:p>
    <w:p w14:paraId="343FCC65" w14:textId="485B3CF3" w:rsidR="00A2417A" w:rsidRPr="00B10BC7" w:rsidRDefault="00A2417A" w:rsidP="00A7077E">
      <w:pPr>
        <w:numPr>
          <w:ilvl w:val="0"/>
          <w:numId w:val="7"/>
        </w:numPr>
        <w:spacing w:before="0" w:after="120" w:line="300" w:lineRule="auto"/>
        <w:ind w:left="782" w:hanging="357"/>
        <w:contextualSpacing/>
        <w:rPr>
          <w:rFonts w:cstheme="minorHAnsi"/>
          <w:sz w:val="22"/>
          <w:szCs w:val="22"/>
        </w:rPr>
      </w:pPr>
      <w:r w:rsidRPr="00B10BC7">
        <w:rPr>
          <w:rFonts w:cstheme="minorHAnsi"/>
          <w:sz w:val="22"/>
          <w:szCs w:val="22"/>
        </w:rPr>
        <w:t>Ośrodek Wsparcia dla Seniorów Nr 1 Al. Zjednoczenia 13,</w:t>
      </w:r>
    </w:p>
    <w:p w14:paraId="0E911456" w14:textId="6F3E0E9E" w:rsidR="00A2417A" w:rsidRPr="00B10BC7" w:rsidRDefault="00A2417A" w:rsidP="00A7077E">
      <w:pPr>
        <w:numPr>
          <w:ilvl w:val="0"/>
          <w:numId w:val="7"/>
        </w:numPr>
        <w:spacing w:before="0" w:after="120" w:line="300" w:lineRule="auto"/>
        <w:ind w:left="782" w:hanging="357"/>
        <w:contextualSpacing/>
        <w:rPr>
          <w:rFonts w:cstheme="minorHAnsi"/>
          <w:sz w:val="22"/>
          <w:szCs w:val="22"/>
        </w:rPr>
      </w:pPr>
      <w:r w:rsidRPr="00B10BC7">
        <w:rPr>
          <w:rFonts w:cstheme="minorHAnsi"/>
          <w:sz w:val="22"/>
          <w:szCs w:val="22"/>
        </w:rPr>
        <w:t>Ośrodek Wsparcia dla Seniorów Nr 2 ul. Wrzeciono 5A</w:t>
      </w:r>
      <w:r w:rsidR="00AF357A">
        <w:rPr>
          <w:rFonts w:cstheme="minorHAnsi"/>
          <w:sz w:val="22"/>
          <w:szCs w:val="22"/>
        </w:rPr>
        <w:t>,</w:t>
      </w:r>
    </w:p>
    <w:p w14:paraId="6EC5F251" w14:textId="3AC3A328" w:rsidR="00A2417A" w:rsidRPr="00B10BC7" w:rsidRDefault="00A2417A" w:rsidP="00A7077E">
      <w:pPr>
        <w:numPr>
          <w:ilvl w:val="0"/>
          <w:numId w:val="7"/>
        </w:numPr>
        <w:spacing w:before="0" w:after="240" w:line="300" w:lineRule="auto"/>
        <w:ind w:left="782" w:hanging="357"/>
        <w:rPr>
          <w:rFonts w:cstheme="minorHAnsi"/>
          <w:sz w:val="22"/>
          <w:szCs w:val="22"/>
        </w:rPr>
      </w:pPr>
      <w:r w:rsidRPr="00B10BC7">
        <w:rPr>
          <w:rFonts w:cstheme="minorHAnsi"/>
          <w:sz w:val="22"/>
          <w:szCs w:val="22"/>
        </w:rPr>
        <w:t>Bielańskie Centrum Wsparcia Seniora „Senior+” ul. W.</w:t>
      </w:r>
      <w:r w:rsidR="009724B8">
        <w:rPr>
          <w:rFonts w:cstheme="minorHAnsi"/>
          <w:sz w:val="22"/>
          <w:szCs w:val="22"/>
        </w:rPr>
        <w:t xml:space="preserve"> </w:t>
      </w:r>
      <w:r w:rsidRPr="00B10BC7">
        <w:rPr>
          <w:rFonts w:cstheme="minorHAnsi"/>
          <w:sz w:val="22"/>
          <w:szCs w:val="22"/>
        </w:rPr>
        <w:t>Broniewskiego 56</w:t>
      </w:r>
      <w:r w:rsidR="00AF357A">
        <w:rPr>
          <w:rFonts w:cstheme="minorHAnsi"/>
          <w:sz w:val="22"/>
          <w:szCs w:val="22"/>
        </w:rPr>
        <w:t>.</w:t>
      </w:r>
    </w:p>
    <w:p w14:paraId="3C758A53" w14:textId="77777777" w:rsidR="004F69FC" w:rsidRPr="00B10BC7" w:rsidRDefault="004F69FC" w:rsidP="004945C3">
      <w:pPr>
        <w:spacing w:before="0" w:after="240" w:line="300" w:lineRule="auto"/>
        <w:rPr>
          <w:rFonts w:cstheme="minorHAnsi"/>
          <w:sz w:val="22"/>
          <w:szCs w:val="22"/>
        </w:rPr>
      </w:pPr>
      <w:r w:rsidRPr="00B10BC7">
        <w:rPr>
          <w:rFonts w:cstheme="minorHAnsi"/>
          <w:sz w:val="22"/>
          <w:szCs w:val="22"/>
        </w:rPr>
        <w:t xml:space="preserve">Obiady dla </w:t>
      </w:r>
      <w:r w:rsidRPr="00B10BC7">
        <w:rPr>
          <w:rFonts w:cstheme="minorHAnsi"/>
          <w:color w:val="000000" w:themeColor="text1"/>
          <w:sz w:val="22"/>
          <w:szCs w:val="22"/>
        </w:rPr>
        <w:t xml:space="preserve">dzieci i młodzieży realizowane były </w:t>
      </w:r>
      <w:r w:rsidRPr="00B10BC7">
        <w:rPr>
          <w:rFonts w:cstheme="minorHAnsi"/>
          <w:sz w:val="22"/>
          <w:szCs w:val="22"/>
        </w:rPr>
        <w:t>w 36 placówkach szkolnych.</w:t>
      </w:r>
    </w:p>
    <w:p w14:paraId="04486327" w14:textId="10CC072D" w:rsidR="004F69FC" w:rsidRPr="00B10BC7" w:rsidRDefault="004F69FC" w:rsidP="004945C3">
      <w:pPr>
        <w:spacing w:before="0" w:after="240" w:line="300" w:lineRule="auto"/>
        <w:rPr>
          <w:rFonts w:cstheme="minorHAnsi"/>
          <w:sz w:val="22"/>
          <w:szCs w:val="22"/>
        </w:rPr>
      </w:pPr>
      <w:r w:rsidRPr="00B10BC7">
        <w:rPr>
          <w:rFonts w:cstheme="minorHAnsi"/>
          <w:sz w:val="22"/>
          <w:szCs w:val="22"/>
        </w:rPr>
        <w:t xml:space="preserve">W miesiącu styczniu i lutym roku 2024 pomoc w formie gorącego posiłku dla osób niesamodzielnych </w:t>
      </w:r>
      <w:r w:rsidRPr="00B10BC7">
        <w:rPr>
          <w:rFonts w:cstheme="minorHAnsi"/>
          <w:sz w:val="22"/>
          <w:szCs w:val="22"/>
        </w:rPr>
        <w:br/>
        <w:t xml:space="preserve">z dowozem do miejsca zamieszkania realizowało Stowarzyszenie „Otwarte Drzwi” a w kolejnych miesiącach pomoc w formie posiłków dowozowych realizowane były przez firmę Szwajcarka Marcin Sikorski Sp. z o.o.. Usługa cateringowa, </w:t>
      </w:r>
      <w:r w:rsidR="009724B8" w:rsidRPr="00B10BC7">
        <w:rPr>
          <w:rFonts w:cstheme="minorHAnsi"/>
          <w:sz w:val="22"/>
          <w:szCs w:val="22"/>
        </w:rPr>
        <w:t>polegając</w:t>
      </w:r>
      <w:r w:rsidR="009724B8">
        <w:rPr>
          <w:rFonts w:cstheme="minorHAnsi"/>
          <w:sz w:val="22"/>
          <w:szCs w:val="22"/>
        </w:rPr>
        <w:t>a</w:t>
      </w:r>
      <w:r w:rsidRPr="00B10BC7">
        <w:rPr>
          <w:rFonts w:cstheme="minorHAnsi"/>
          <w:sz w:val="22"/>
          <w:szCs w:val="22"/>
        </w:rPr>
        <w:t xml:space="preserve"> na przygotowaniu i dostarczeniu gorących </w:t>
      </w:r>
      <w:r w:rsidRPr="00B10BC7">
        <w:rPr>
          <w:rFonts w:cstheme="minorHAnsi"/>
          <w:sz w:val="22"/>
          <w:szCs w:val="22"/>
        </w:rPr>
        <w:lastRenderedPageBreak/>
        <w:t xml:space="preserve">posiłków do mieszkań osób wskazanych przez Ośrodek finansowana było przez </w:t>
      </w:r>
      <w:r w:rsidR="001548FB" w:rsidRPr="001548FB">
        <w:rPr>
          <w:rFonts w:cstheme="minorHAnsi"/>
          <w:sz w:val="22"/>
          <w:szCs w:val="22"/>
        </w:rPr>
        <w:t>Centrum Usług Społecznych „Społeczna Warszawa”</w:t>
      </w:r>
      <w:r w:rsidRPr="00B10BC7">
        <w:rPr>
          <w:rFonts w:cstheme="minorHAnsi"/>
          <w:sz w:val="22"/>
          <w:szCs w:val="22"/>
        </w:rPr>
        <w:t>.</w:t>
      </w:r>
    </w:p>
    <w:p w14:paraId="6E181177" w14:textId="77777777" w:rsidR="004F69FC" w:rsidRPr="00B10BC7" w:rsidRDefault="004F69FC" w:rsidP="004945C3">
      <w:pPr>
        <w:spacing w:before="0" w:after="240" w:line="300" w:lineRule="auto"/>
        <w:rPr>
          <w:rFonts w:cstheme="minorHAnsi"/>
          <w:sz w:val="22"/>
          <w:szCs w:val="22"/>
        </w:rPr>
      </w:pPr>
      <w:r w:rsidRPr="00B10BC7">
        <w:rPr>
          <w:rFonts w:cstheme="minorHAnsi"/>
          <w:sz w:val="22"/>
          <w:szCs w:val="22"/>
        </w:rPr>
        <w:t>W 2024 r. dożywianie mieszkańców Bielan realizowane było w ramach zadań:</w:t>
      </w:r>
    </w:p>
    <w:p w14:paraId="2C62E8E2" w14:textId="121FFFE3" w:rsidR="004F69FC" w:rsidRPr="00B10BC7" w:rsidRDefault="004F69FC" w:rsidP="004945C3">
      <w:pPr>
        <w:numPr>
          <w:ilvl w:val="1"/>
          <w:numId w:val="3"/>
        </w:numPr>
        <w:spacing w:before="0" w:after="240" w:line="300" w:lineRule="auto"/>
        <w:ind w:left="502"/>
        <w:rPr>
          <w:rFonts w:cstheme="minorHAnsi"/>
          <w:sz w:val="22"/>
          <w:szCs w:val="22"/>
        </w:rPr>
      </w:pPr>
      <w:r w:rsidRPr="00B10BC7">
        <w:rPr>
          <w:rFonts w:cstheme="minorHAnsi"/>
          <w:sz w:val="22"/>
          <w:szCs w:val="22"/>
        </w:rPr>
        <w:t xml:space="preserve">Realizacja programu „Posiłek w szkole i w domu”, ustanowiony Uchwałą Nr 149 Rady Ministrów </w:t>
      </w:r>
      <w:r w:rsidRPr="00B10BC7">
        <w:rPr>
          <w:rFonts w:cstheme="minorHAnsi"/>
          <w:sz w:val="22"/>
          <w:szCs w:val="22"/>
        </w:rPr>
        <w:br/>
        <w:t xml:space="preserve">z dnia 23 sierpnia 2023 r. w sprawie ustanowienia wieloletniego rządowego programu „Posiłek </w:t>
      </w:r>
      <w:r w:rsidRPr="00B10BC7">
        <w:rPr>
          <w:rFonts w:cstheme="minorHAnsi"/>
          <w:sz w:val="22"/>
          <w:szCs w:val="22"/>
        </w:rPr>
        <w:br/>
        <w:t>w szkole i w domu” na lata 2024-2028 (M.P. z 2013 r. poz. 881).</w:t>
      </w:r>
    </w:p>
    <w:p w14:paraId="698CFA3E" w14:textId="77777777" w:rsidR="004F69FC" w:rsidRPr="00B10BC7" w:rsidRDefault="004F69FC" w:rsidP="004945C3">
      <w:pPr>
        <w:numPr>
          <w:ilvl w:val="1"/>
          <w:numId w:val="3"/>
        </w:numPr>
        <w:spacing w:before="0" w:after="240" w:line="300" w:lineRule="auto"/>
        <w:ind w:left="502"/>
        <w:rPr>
          <w:rFonts w:cstheme="minorHAnsi"/>
          <w:sz w:val="22"/>
          <w:szCs w:val="22"/>
        </w:rPr>
      </w:pPr>
      <w:r w:rsidRPr="00B10BC7">
        <w:rPr>
          <w:rFonts w:cstheme="minorHAnsi"/>
          <w:sz w:val="22"/>
          <w:szCs w:val="22"/>
        </w:rPr>
        <w:t>„Pozostałe zadania z zakresu dożywiania”.</w:t>
      </w:r>
    </w:p>
    <w:p w14:paraId="52DDB3E5" w14:textId="2104F367" w:rsidR="004F69FC" w:rsidRDefault="004F69FC" w:rsidP="004945C3">
      <w:pPr>
        <w:spacing w:before="0" w:after="240" w:line="300" w:lineRule="auto"/>
        <w:rPr>
          <w:rFonts w:cstheme="minorHAnsi"/>
          <w:sz w:val="22"/>
          <w:szCs w:val="22"/>
        </w:rPr>
      </w:pPr>
      <w:r w:rsidRPr="00B10BC7">
        <w:rPr>
          <w:rFonts w:cstheme="minorHAnsi"/>
          <w:sz w:val="22"/>
          <w:szCs w:val="22"/>
        </w:rPr>
        <w:t>W roku 2024 Ośrodek wydał na realizację zadania dożywiania kwotę</w:t>
      </w:r>
      <w:r w:rsidRPr="00B10BC7">
        <w:rPr>
          <w:rFonts w:cstheme="minorHAnsi"/>
          <w:b/>
          <w:sz w:val="22"/>
          <w:szCs w:val="22"/>
        </w:rPr>
        <w:t> 3 264 512,71 zł,</w:t>
      </w:r>
      <w:r w:rsidRPr="00B10BC7">
        <w:rPr>
          <w:rFonts w:cstheme="minorHAnsi"/>
          <w:sz w:val="22"/>
          <w:szCs w:val="22"/>
        </w:rPr>
        <w:t xml:space="preserve"> z czego na realizację Programu „Posiłek w szkole i w domu” wydatkowano kwotę </w:t>
      </w:r>
      <w:r w:rsidRPr="00B10BC7">
        <w:rPr>
          <w:rFonts w:cstheme="minorHAnsi"/>
          <w:b/>
          <w:bCs/>
          <w:sz w:val="22"/>
          <w:szCs w:val="22"/>
        </w:rPr>
        <w:t>2 575 272,43 </w:t>
      </w:r>
      <w:r w:rsidRPr="00B10BC7">
        <w:rPr>
          <w:rFonts w:cstheme="minorHAnsi"/>
          <w:b/>
          <w:sz w:val="22"/>
          <w:szCs w:val="22"/>
        </w:rPr>
        <w:t>zł</w:t>
      </w:r>
      <w:r w:rsidRPr="00B10BC7">
        <w:rPr>
          <w:rFonts w:cstheme="minorHAnsi"/>
          <w:sz w:val="22"/>
          <w:szCs w:val="22"/>
        </w:rPr>
        <w:t xml:space="preserve">, zaś na „Pozostałe zadania z zakresu dożywiania” kwotę </w:t>
      </w:r>
      <w:r w:rsidRPr="00B10BC7">
        <w:rPr>
          <w:rFonts w:cstheme="minorHAnsi"/>
          <w:b/>
          <w:sz w:val="22"/>
          <w:szCs w:val="22"/>
        </w:rPr>
        <w:t>689 240,28 zł</w:t>
      </w:r>
      <w:r w:rsidRPr="00B10BC7">
        <w:rPr>
          <w:rFonts w:cstheme="minorHAnsi"/>
          <w:sz w:val="22"/>
          <w:szCs w:val="22"/>
        </w:rPr>
        <w:t>.</w:t>
      </w:r>
    </w:p>
    <w:p w14:paraId="72469953" w14:textId="11B20B49" w:rsidR="00B66C3E" w:rsidRDefault="004F69FC" w:rsidP="004945C3">
      <w:pPr>
        <w:spacing w:before="0" w:after="240" w:line="300" w:lineRule="auto"/>
        <w:rPr>
          <w:rFonts w:cstheme="minorHAnsi"/>
          <w:b/>
          <w:bCs/>
          <w:sz w:val="22"/>
          <w:szCs w:val="22"/>
        </w:rPr>
      </w:pPr>
      <w:r w:rsidRPr="00B10BC7">
        <w:rPr>
          <w:rFonts w:cstheme="minorHAnsi"/>
          <w:sz w:val="22"/>
          <w:szCs w:val="22"/>
        </w:rPr>
        <w:t>Na realizację zadania „Posiłek w szkole i w domu” Ośrodek otrzymał dotację od wojewody w</w:t>
      </w:r>
      <w:r w:rsidR="0080030A">
        <w:rPr>
          <w:rFonts w:cstheme="minorHAnsi"/>
          <w:sz w:val="22"/>
          <w:szCs w:val="22"/>
        </w:rPr>
        <w:t> </w:t>
      </w:r>
      <w:r w:rsidRPr="00B10BC7">
        <w:rPr>
          <w:rFonts w:cstheme="minorHAnsi"/>
          <w:sz w:val="22"/>
          <w:szCs w:val="22"/>
        </w:rPr>
        <w:t xml:space="preserve">wysokości </w:t>
      </w:r>
      <w:r w:rsidRPr="00B10BC7">
        <w:rPr>
          <w:rFonts w:cstheme="minorHAnsi"/>
          <w:b/>
          <w:bCs/>
          <w:sz w:val="22"/>
          <w:szCs w:val="22"/>
        </w:rPr>
        <w:t>1 427 910,00 zł.</w:t>
      </w:r>
    </w:p>
    <w:p w14:paraId="59DB3C0B" w14:textId="538E823D" w:rsidR="0047689D" w:rsidRPr="00B10BC7" w:rsidRDefault="00FB3B42" w:rsidP="00A7077E">
      <w:pPr>
        <w:pStyle w:val="Nagwek3"/>
        <w:numPr>
          <w:ilvl w:val="2"/>
          <w:numId w:val="36"/>
        </w:numPr>
      </w:pPr>
      <w:bookmarkStart w:id="45" w:name="_Toc191995088"/>
      <w:r w:rsidRPr="00B10BC7">
        <w:t>ŚWIADCZENIA Z TYTUŁU ZAPEWNIENIA OPIEKI OSOBOM STARSZYM I NIEPEŁNOSPRAWNYM</w:t>
      </w:r>
      <w:bookmarkEnd w:id="45"/>
    </w:p>
    <w:p w14:paraId="53804327" w14:textId="70A86DE5" w:rsidR="00676C5F" w:rsidRPr="00B10BC7" w:rsidRDefault="00676C5F" w:rsidP="004945C3">
      <w:pPr>
        <w:spacing w:before="0" w:after="240" w:line="300" w:lineRule="auto"/>
        <w:rPr>
          <w:rFonts w:eastAsiaTheme="minorHAnsi" w:cstheme="minorHAnsi"/>
          <w:sz w:val="22"/>
          <w:szCs w:val="22"/>
        </w:rPr>
      </w:pPr>
      <w:r w:rsidRPr="00B10BC7">
        <w:rPr>
          <w:rFonts w:cstheme="minorHAnsi"/>
          <w:sz w:val="22"/>
          <w:szCs w:val="22"/>
        </w:rPr>
        <w:t>W 2024 r. osobom z zaburzeniami psychicznymi i ich rodzinom udzielano wsparcia w formie pomocy finansowej, gorącego posiłku, pomocy usługowej (usług opiekuńczych, specjalistycznych usług opiekuńczych, specjalistycznych usług opiekuńczych dla osób z zaburzeniami psychicznymi), pomocy w</w:t>
      </w:r>
      <w:r w:rsidR="009810D0" w:rsidRPr="00B10BC7">
        <w:rPr>
          <w:rFonts w:cstheme="minorHAnsi"/>
          <w:sz w:val="22"/>
          <w:szCs w:val="22"/>
        </w:rPr>
        <w:t> </w:t>
      </w:r>
      <w:r w:rsidRPr="00B10BC7">
        <w:rPr>
          <w:rFonts w:cstheme="minorHAnsi"/>
          <w:sz w:val="22"/>
          <w:szCs w:val="22"/>
        </w:rPr>
        <w:t xml:space="preserve">ramach pobytu w ośrodku wsparcia tj. w Bielańskim Środowiskowym Domu Samopomocy, pracy socjalnej i poradnictwa specjalistycznego. </w:t>
      </w:r>
    </w:p>
    <w:p w14:paraId="7A9D11B2" w14:textId="1F8D8783" w:rsidR="00676C5F" w:rsidRPr="00B10BC7" w:rsidRDefault="00676C5F" w:rsidP="004945C3">
      <w:pPr>
        <w:spacing w:before="0" w:after="240" w:line="300" w:lineRule="auto"/>
        <w:rPr>
          <w:rFonts w:cstheme="minorHAnsi"/>
          <w:sz w:val="22"/>
          <w:szCs w:val="22"/>
        </w:rPr>
      </w:pPr>
      <w:r w:rsidRPr="00B10BC7">
        <w:rPr>
          <w:rFonts w:cstheme="minorHAnsi"/>
          <w:sz w:val="22"/>
          <w:szCs w:val="22"/>
        </w:rPr>
        <w:t>Pracując z osobami z zaburzeniami psychicznymi oraz ich bliskimi starano się udzielać pomocy w</w:t>
      </w:r>
      <w:r w:rsidR="009810D0" w:rsidRPr="00B10BC7">
        <w:rPr>
          <w:rFonts w:cstheme="minorHAnsi"/>
          <w:sz w:val="22"/>
          <w:szCs w:val="22"/>
        </w:rPr>
        <w:t> </w:t>
      </w:r>
      <w:r w:rsidRPr="00B10BC7">
        <w:rPr>
          <w:rFonts w:cstheme="minorHAnsi"/>
          <w:sz w:val="22"/>
          <w:szCs w:val="22"/>
        </w:rPr>
        <w:t>szczególności w zakresie zapewnienia im bezpiecznego funkcjonowania w środowisku, pomocy w</w:t>
      </w:r>
      <w:r w:rsidR="009810D0" w:rsidRPr="00B10BC7">
        <w:rPr>
          <w:rFonts w:cstheme="minorHAnsi"/>
          <w:sz w:val="22"/>
          <w:szCs w:val="22"/>
        </w:rPr>
        <w:t> </w:t>
      </w:r>
      <w:r w:rsidRPr="00B10BC7">
        <w:rPr>
          <w:rFonts w:cstheme="minorHAnsi"/>
          <w:sz w:val="22"/>
          <w:szCs w:val="22"/>
        </w:rPr>
        <w:t xml:space="preserve">adaptacji społecznej oraz zapobieganiu wykluczeniu społecznemu. Pomocą w formie prawa do pobytu i korzystania z usług i form rehabilitacji w BŚDS typu A (dla osób chorujących psychicznie) objęto 42 osoby z czego po raz pierwszy z tej formy pomocy skorzystały 4 osoby. </w:t>
      </w:r>
    </w:p>
    <w:p w14:paraId="1DC66262" w14:textId="13946D7B" w:rsidR="00FB3B42" w:rsidRPr="00B10BC7" w:rsidRDefault="00676C5F" w:rsidP="004945C3">
      <w:pPr>
        <w:spacing w:before="0" w:after="240" w:line="300" w:lineRule="auto"/>
        <w:rPr>
          <w:rFonts w:cstheme="minorHAnsi"/>
          <w:sz w:val="22"/>
          <w:szCs w:val="22"/>
        </w:rPr>
      </w:pPr>
      <w:r w:rsidRPr="00B10BC7">
        <w:rPr>
          <w:rFonts w:cstheme="minorHAnsi"/>
          <w:sz w:val="22"/>
          <w:szCs w:val="22"/>
        </w:rPr>
        <w:t>W 2024 r. pracownicy socjalni OPS złożyli do Działu Pomocy Środowiskowej i Usługowej - 26 zgłoszeń do poradnictwa specjalistycznego dotyczącego pomocy osobom z zaburzeniami psychicznymi. We</w:t>
      </w:r>
      <w:r w:rsidR="009810D0" w:rsidRPr="00B10BC7">
        <w:rPr>
          <w:rFonts w:cstheme="minorHAnsi"/>
          <w:sz w:val="22"/>
          <w:szCs w:val="22"/>
        </w:rPr>
        <w:t> </w:t>
      </w:r>
      <w:r w:rsidRPr="00B10BC7">
        <w:rPr>
          <w:rFonts w:cstheme="minorHAnsi"/>
          <w:sz w:val="22"/>
          <w:szCs w:val="22"/>
        </w:rPr>
        <w:t xml:space="preserve">wszystkich zgłoszonych sprawach zostały podjęte odpowiednie działania, a pracownikom socjalnym udzielono wsparcia. </w:t>
      </w:r>
    </w:p>
    <w:p w14:paraId="6EE58291" w14:textId="5D2B91A6" w:rsidR="00FB3B42" w:rsidRPr="00B10BC7" w:rsidRDefault="00676C5F" w:rsidP="004945C3">
      <w:pPr>
        <w:spacing w:before="0" w:after="240" w:line="300" w:lineRule="auto"/>
        <w:rPr>
          <w:rFonts w:cstheme="minorHAnsi"/>
          <w:sz w:val="22"/>
          <w:szCs w:val="22"/>
        </w:rPr>
      </w:pPr>
      <w:r w:rsidRPr="00B10BC7">
        <w:rPr>
          <w:rFonts w:cstheme="minorHAnsi"/>
          <w:sz w:val="22"/>
          <w:szCs w:val="22"/>
        </w:rPr>
        <w:t>Istotnym aspektem pracy z osobami chorującymi psychicznie była współpraca ze wszystkimi podmiotami psychiatrii środowiskowej działającymi na rzecz mieszkańców Bielan, tj.</w:t>
      </w:r>
      <w:r w:rsidR="009810D0" w:rsidRPr="00B10BC7">
        <w:rPr>
          <w:rFonts w:cstheme="minorHAnsi"/>
          <w:sz w:val="22"/>
          <w:szCs w:val="22"/>
        </w:rPr>
        <w:t> </w:t>
      </w:r>
      <w:r w:rsidRPr="00B10BC7">
        <w:rPr>
          <w:rFonts w:cstheme="minorHAnsi"/>
          <w:sz w:val="22"/>
          <w:szCs w:val="22"/>
        </w:rPr>
        <w:t xml:space="preserve">Poradniami Zdrowia Psychicznego, Oddziałem Psychiatrycznym i Zespołami Leczenia Środowiskowego działającymi przy Szpitalu Bielańskim, Oddziałami Dziennymi Rehabilitacyjnymi, Bielańskim Środowiskowym Domem Samopomocy typu A. </w:t>
      </w:r>
    </w:p>
    <w:p w14:paraId="3C1A5123" w14:textId="10D8F96D" w:rsidR="00080196" w:rsidRPr="00B10BC7" w:rsidRDefault="00676C5F" w:rsidP="004945C3">
      <w:pPr>
        <w:spacing w:before="0" w:after="240" w:line="300" w:lineRule="auto"/>
        <w:rPr>
          <w:rFonts w:cstheme="minorHAnsi"/>
          <w:sz w:val="22"/>
          <w:szCs w:val="22"/>
        </w:rPr>
      </w:pPr>
      <w:r w:rsidRPr="00B10BC7">
        <w:rPr>
          <w:rFonts w:cstheme="minorHAnsi"/>
          <w:sz w:val="22"/>
          <w:szCs w:val="22"/>
        </w:rPr>
        <w:lastRenderedPageBreak/>
        <w:t xml:space="preserve">Dzięki tej współpracy, jak również możliwości korzystania z organizowanych przez Ośrodek usług specjalistycznych, terapii w Bielańskim Środowiskowym Domu Samopomocy osoby chorujące psychicznie i ich rodziny mogły być objęte kompleksową pomocą. Było to możliwe również dzięki wymianie informacji i podejmowaniu wspólnych działań przez wszystkie instytucje psychiatrii środowiskowej. </w:t>
      </w:r>
    </w:p>
    <w:p w14:paraId="57436B65" w14:textId="507BE558" w:rsidR="00080196" w:rsidRPr="00B10BC7" w:rsidRDefault="00676C5F" w:rsidP="004945C3">
      <w:pPr>
        <w:spacing w:before="0" w:after="240" w:line="300" w:lineRule="auto"/>
        <w:rPr>
          <w:rFonts w:cstheme="minorHAnsi"/>
          <w:sz w:val="22"/>
          <w:szCs w:val="22"/>
        </w:rPr>
      </w:pPr>
      <w:r w:rsidRPr="00B10BC7">
        <w:rPr>
          <w:rFonts w:cstheme="minorHAnsi"/>
          <w:sz w:val="22"/>
          <w:szCs w:val="22"/>
        </w:rPr>
        <w:t xml:space="preserve">W większości przypadków wsparcie ze strony ww. instytucji mogło być udzielane w stosunku do osób zmotywowanych do przyjęcia oferowanej pomocy. W niektórych jednak wypadkach występowała konieczność podejmowania działań bez zgody klienta. </w:t>
      </w:r>
    </w:p>
    <w:p w14:paraId="74461674" w14:textId="1F92B6D7" w:rsidR="00080196" w:rsidRPr="00B10BC7" w:rsidRDefault="00676C5F" w:rsidP="004945C3">
      <w:pPr>
        <w:spacing w:before="0" w:after="240" w:line="300" w:lineRule="auto"/>
        <w:rPr>
          <w:rFonts w:cstheme="minorHAnsi"/>
          <w:sz w:val="22"/>
          <w:szCs w:val="22"/>
        </w:rPr>
      </w:pPr>
      <w:r w:rsidRPr="00B10BC7">
        <w:rPr>
          <w:rFonts w:cstheme="minorHAnsi"/>
          <w:sz w:val="22"/>
          <w:szCs w:val="22"/>
        </w:rPr>
        <w:t xml:space="preserve">W sytuacjach, gdy istniała uzasadniona konieczność interwencji wbrew woli osoby chorej Ośrodek Pomocy Społecznej na podstawie </w:t>
      </w:r>
      <w:r w:rsidR="00AD729E">
        <w:rPr>
          <w:rFonts w:cstheme="minorHAnsi"/>
          <w:sz w:val="22"/>
          <w:szCs w:val="22"/>
        </w:rPr>
        <w:t>u</w:t>
      </w:r>
      <w:r w:rsidRPr="00B10BC7">
        <w:rPr>
          <w:rFonts w:cstheme="minorHAnsi"/>
          <w:sz w:val="22"/>
          <w:szCs w:val="22"/>
        </w:rPr>
        <w:t xml:space="preserve">stawy o ochronie zdrowia psychicznego występował z wnioskiem do Sądu Rodzinnego o skierowanie na leczenie psychiatryczne i umieszczenie w placówkach całodobowej opieki </w:t>
      </w:r>
      <w:r w:rsidR="00080196" w:rsidRPr="00B10BC7">
        <w:rPr>
          <w:rFonts w:cstheme="minorHAnsi"/>
          <w:sz w:val="22"/>
          <w:szCs w:val="22"/>
        </w:rPr>
        <w:t>bez zgody:</w:t>
      </w:r>
    </w:p>
    <w:p w14:paraId="6B341EDE" w14:textId="6B7F783A" w:rsidR="00080196" w:rsidRPr="00B10BC7" w:rsidRDefault="00676C5F" w:rsidP="00A7077E">
      <w:pPr>
        <w:pStyle w:val="Akapitzlist"/>
        <w:numPr>
          <w:ilvl w:val="0"/>
          <w:numId w:val="26"/>
        </w:numPr>
        <w:spacing w:before="0" w:after="240" w:line="300" w:lineRule="auto"/>
        <w:rPr>
          <w:rFonts w:cstheme="minorHAnsi"/>
          <w:sz w:val="22"/>
          <w:szCs w:val="22"/>
        </w:rPr>
      </w:pPr>
      <w:r w:rsidRPr="00B10BC7">
        <w:rPr>
          <w:rFonts w:cstheme="minorHAnsi"/>
          <w:sz w:val="22"/>
          <w:szCs w:val="22"/>
        </w:rPr>
        <w:t>złożono 3 wnioski o umieszczenie w</w:t>
      </w:r>
      <w:r w:rsidR="009810D0" w:rsidRPr="00B10BC7">
        <w:rPr>
          <w:rFonts w:cstheme="minorHAnsi"/>
          <w:sz w:val="22"/>
          <w:szCs w:val="22"/>
        </w:rPr>
        <w:t> </w:t>
      </w:r>
      <w:r w:rsidRPr="00B10BC7">
        <w:rPr>
          <w:rFonts w:cstheme="minorHAnsi"/>
          <w:sz w:val="22"/>
          <w:szCs w:val="22"/>
        </w:rPr>
        <w:t>szpitalu psychiatrycznym bez zgody</w:t>
      </w:r>
      <w:r w:rsidR="00080196" w:rsidRPr="00B10BC7">
        <w:rPr>
          <w:rFonts w:cstheme="minorHAnsi"/>
          <w:sz w:val="22"/>
          <w:szCs w:val="22"/>
        </w:rPr>
        <w:t>,</w:t>
      </w:r>
    </w:p>
    <w:p w14:paraId="76BCD465" w14:textId="3FD861FE" w:rsidR="00676C5F" w:rsidRPr="00B10BC7" w:rsidRDefault="00676C5F" w:rsidP="00A7077E">
      <w:pPr>
        <w:pStyle w:val="Akapitzlist"/>
        <w:numPr>
          <w:ilvl w:val="0"/>
          <w:numId w:val="26"/>
        </w:numPr>
        <w:spacing w:before="0" w:after="240" w:line="300" w:lineRule="auto"/>
        <w:rPr>
          <w:rFonts w:cstheme="minorHAnsi"/>
          <w:sz w:val="22"/>
          <w:szCs w:val="22"/>
        </w:rPr>
      </w:pPr>
      <w:r w:rsidRPr="00B10BC7">
        <w:rPr>
          <w:rFonts w:cstheme="minorHAnsi"/>
          <w:sz w:val="22"/>
          <w:szCs w:val="22"/>
        </w:rPr>
        <w:t xml:space="preserve">złożono 19 wniosków o skierowanie do DPS bez zgody. </w:t>
      </w:r>
    </w:p>
    <w:p w14:paraId="657DCE67" w14:textId="1A1C06D9" w:rsidR="00AF72D8" w:rsidRPr="00B10BC7" w:rsidRDefault="00AF72D8" w:rsidP="00A7077E">
      <w:pPr>
        <w:pStyle w:val="Nagwek2"/>
        <w:numPr>
          <w:ilvl w:val="1"/>
          <w:numId w:val="36"/>
        </w:numPr>
      </w:pPr>
      <w:bookmarkStart w:id="46" w:name="_Toc191995089"/>
      <w:r w:rsidRPr="00B10BC7">
        <w:t>WSPARCIE PSYCHOLOGICZNE</w:t>
      </w:r>
      <w:bookmarkEnd w:id="46"/>
    </w:p>
    <w:p w14:paraId="46B39D30" w14:textId="0ADC9FAF" w:rsidR="00AF72D8" w:rsidRPr="00B10BC7" w:rsidRDefault="00AF72D8" w:rsidP="004945C3">
      <w:pPr>
        <w:spacing w:before="0" w:after="240" w:line="300" w:lineRule="auto"/>
        <w:rPr>
          <w:rFonts w:cstheme="minorHAnsi"/>
          <w:sz w:val="22"/>
          <w:szCs w:val="22"/>
        </w:rPr>
      </w:pPr>
      <w:r w:rsidRPr="00B10BC7">
        <w:rPr>
          <w:rFonts w:cstheme="minorHAnsi"/>
          <w:sz w:val="22"/>
          <w:szCs w:val="22"/>
        </w:rPr>
        <w:t>Psycholodzy zatrudnieni w Ośrodku Pomocy Społecznej Dzielnicy Bielany m.st. Warszawy świadczą kompleksowe wsparcie psychologiczne dla klientów korzystających z usług OPS. Ich działania obejmują pomoc w przezwyciężaniu różnorodnych kryzysów, w tym osobistych, życiowych, rodzinnych, zdrowotnych oraz zawodowych. Szczególną uwagę poświęcają osobom z</w:t>
      </w:r>
      <w:r w:rsidR="00AD729E">
        <w:rPr>
          <w:rFonts w:cstheme="minorHAnsi"/>
          <w:sz w:val="22"/>
          <w:szCs w:val="22"/>
        </w:rPr>
        <w:t> </w:t>
      </w:r>
      <w:r w:rsidRPr="00B10BC7">
        <w:rPr>
          <w:rFonts w:cstheme="minorHAnsi"/>
          <w:sz w:val="22"/>
          <w:szCs w:val="22"/>
        </w:rPr>
        <w:t>niepełnosprawnościami, w tym z zaburzeniami psychicznymi, a także seniorom i ich rodzinom, oferując im niezbędne wsparcie emocjonalne i doradcze. W ramach swoich obowiązków psycholodzy prowadzą konsultacje indywidualne, wspierają proces adaptacji do trudnych sytuacji życiowych oraz współpracują z innymi specjalistami w celu zapewnienia jak najlepszej opieki i pomocy dostosowanej do indywidualnych potrzeb klientów.</w:t>
      </w:r>
    </w:p>
    <w:p w14:paraId="3802DF0A" w14:textId="77777777" w:rsidR="007D3569" w:rsidRPr="00B10BC7" w:rsidRDefault="007D3569" w:rsidP="004945C3">
      <w:pPr>
        <w:spacing w:before="0" w:after="240" w:line="300" w:lineRule="auto"/>
        <w:rPr>
          <w:rFonts w:cstheme="minorHAnsi"/>
          <w:sz w:val="22"/>
          <w:szCs w:val="22"/>
        </w:rPr>
      </w:pPr>
      <w:r w:rsidRPr="00B10BC7">
        <w:rPr>
          <w:rFonts w:cstheme="minorHAnsi"/>
          <w:sz w:val="22"/>
          <w:szCs w:val="22"/>
        </w:rPr>
        <w:t>Psycholodzy podejmują także pracę z rodzinami, gdy zachodzi potrzeba wsparcia całego systemu rodzinnego. W miarę potrzeb pracują również w terenie, towarzysząc pracownikom socjalnym, szczególnie w przypadku osób, które z powodów zdrowotnych lub podeszłego wieku nie są w stanie samodzielnie dotrzeć do OPS.</w:t>
      </w:r>
    </w:p>
    <w:p w14:paraId="613343AB" w14:textId="2E136F4F" w:rsidR="007D3569" w:rsidRPr="00B10BC7" w:rsidRDefault="007D3569" w:rsidP="004945C3">
      <w:pPr>
        <w:spacing w:before="0" w:after="240" w:line="300" w:lineRule="auto"/>
        <w:rPr>
          <w:rFonts w:cstheme="minorHAnsi"/>
          <w:sz w:val="22"/>
          <w:szCs w:val="22"/>
        </w:rPr>
      </w:pPr>
      <w:r w:rsidRPr="00B10BC7">
        <w:rPr>
          <w:rFonts w:cstheme="minorHAnsi"/>
          <w:sz w:val="22"/>
          <w:szCs w:val="22"/>
        </w:rPr>
        <w:t>Psycholodzy dokonują oceny sytuacji życiowej i psychofizycznej klientów, diagnozują problemy występujące w rodzinie, opracowują plan działań, a następnie w formie opinii psychologicznej lub notatki służbowej przekazują go pracownikom socjalnym. Wspierają również klientów OPS w</w:t>
      </w:r>
      <w:r w:rsidR="009724B8">
        <w:rPr>
          <w:rFonts w:cstheme="minorHAnsi"/>
          <w:sz w:val="22"/>
          <w:szCs w:val="22"/>
        </w:rPr>
        <w:t> </w:t>
      </w:r>
      <w:r w:rsidRPr="00B10BC7">
        <w:rPr>
          <w:rFonts w:cstheme="minorHAnsi"/>
          <w:sz w:val="22"/>
          <w:szCs w:val="22"/>
        </w:rPr>
        <w:t>przygotowaniu do podjęcia aktywności zawodowej – pomagają w tworzeniu dokumentów aplikacyjnych (CV i listu motywacyjnego) oraz w określeniu ścieżki zawodowej.</w:t>
      </w:r>
    </w:p>
    <w:p w14:paraId="06B7EA71" w14:textId="77777777" w:rsidR="007D3569" w:rsidRDefault="007D3569" w:rsidP="004945C3">
      <w:pPr>
        <w:spacing w:before="0" w:after="240" w:line="300" w:lineRule="auto"/>
        <w:rPr>
          <w:rFonts w:cstheme="minorHAnsi"/>
          <w:sz w:val="22"/>
          <w:szCs w:val="22"/>
        </w:rPr>
      </w:pPr>
      <w:r w:rsidRPr="00B10BC7">
        <w:rPr>
          <w:rFonts w:cstheme="minorHAnsi"/>
          <w:sz w:val="22"/>
          <w:szCs w:val="22"/>
        </w:rPr>
        <w:lastRenderedPageBreak/>
        <w:t>Dużym wsparciem dla osób pozostających bez pracy są także indywidualne konsultacje w formie spotkań coachingowych, które pomagają w budowaniu motywacji i rozwijaniu kompetencji zawodowych.</w:t>
      </w:r>
    </w:p>
    <w:p w14:paraId="5BE26ADC" w14:textId="3CAC207F" w:rsidR="00DB3836" w:rsidRPr="00B10BC7" w:rsidRDefault="003838E2" w:rsidP="00A7077E">
      <w:pPr>
        <w:pStyle w:val="Nagwek3"/>
        <w:numPr>
          <w:ilvl w:val="2"/>
          <w:numId w:val="36"/>
        </w:numPr>
      </w:pPr>
      <w:bookmarkStart w:id="47" w:name="_Toc191995090"/>
      <w:r w:rsidRPr="00B10BC7">
        <w:t>KIEROWANIE DO DOMÓW POMOCY SPOŁECZNEJ</w:t>
      </w:r>
      <w:bookmarkEnd w:id="47"/>
    </w:p>
    <w:p w14:paraId="01B30F38" w14:textId="77777777" w:rsidR="00D02E3D" w:rsidRDefault="00D02E3D" w:rsidP="004945C3">
      <w:pPr>
        <w:spacing w:before="0" w:after="240" w:line="300" w:lineRule="auto"/>
        <w:rPr>
          <w:rFonts w:eastAsia="Times New Roman" w:cstheme="minorHAnsi"/>
          <w:bCs/>
          <w:sz w:val="22"/>
          <w:szCs w:val="22"/>
        </w:rPr>
      </w:pPr>
      <w:r w:rsidRPr="00D02E3D">
        <w:rPr>
          <w:rFonts w:eastAsia="Times New Roman" w:cstheme="minorHAnsi"/>
          <w:bCs/>
          <w:sz w:val="22"/>
          <w:szCs w:val="22"/>
        </w:rPr>
        <w:t>Dla osób starszych, chorych i niepełnosprawnych wymagających całodobowej opieki kompletowano dokumenty niezbędne do umieszczenia w domu pomocy społecznej, zgodnie z wymogami Warszawskiego Centrum Pomocy Rodzinie. Centrum to wydawało decyzje dotyczące skierowania, odpłatności oraz umieszczenia w placówce.</w:t>
      </w:r>
    </w:p>
    <w:p w14:paraId="705A90F8" w14:textId="35F48C31" w:rsidR="00790172" w:rsidRPr="00EE0623" w:rsidRDefault="00635C74" w:rsidP="004945C3">
      <w:pPr>
        <w:spacing w:before="0" w:after="240" w:line="300" w:lineRule="auto"/>
        <w:rPr>
          <w:rFonts w:cstheme="minorHAnsi"/>
          <w:sz w:val="22"/>
          <w:szCs w:val="22"/>
        </w:rPr>
      </w:pPr>
      <w:r w:rsidRPr="00EE0623">
        <w:rPr>
          <w:rFonts w:cstheme="minorHAnsi"/>
          <w:sz w:val="22"/>
          <w:szCs w:val="22"/>
        </w:rPr>
        <w:t>W 2021 r</w:t>
      </w:r>
      <w:r w:rsidR="00E5020E" w:rsidRPr="00EE0623">
        <w:rPr>
          <w:rFonts w:cstheme="minorHAnsi"/>
          <w:sz w:val="22"/>
          <w:szCs w:val="22"/>
        </w:rPr>
        <w:t>.</w:t>
      </w:r>
      <w:r w:rsidRPr="00EE0623">
        <w:rPr>
          <w:rFonts w:cstheme="minorHAnsi"/>
          <w:sz w:val="22"/>
          <w:szCs w:val="22"/>
        </w:rPr>
        <w:t xml:space="preserve"> Warszawskie Centrum Pomocy Rodzinie przekazało Ośrodkom Pomocy Społecznej</w:t>
      </w:r>
      <w:r w:rsidR="00A345C7" w:rsidRPr="00EE0623">
        <w:rPr>
          <w:rFonts w:cstheme="minorHAnsi"/>
          <w:sz w:val="22"/>
          <w:szCs w:val="22"/>
        </w:rPr>
        <w:t>,</w:t>
      </w:r>
      <w:r w:rsidRPr="00EE0623">
        <w:rPr>
          <w:rFonts w:cstheme="minorHAnsi"/>
          <w:sz w:val="22"/>
          <w:szCs w:val="22"/>
        </w:rPr>
        <w:t xml:space="preserve"> w</w:t>
      </w:r>
      <w:r w:rsidR="00A345C7" w:rsidRPr="00EE0623">
        <w:rPr>
          <w:rFonts w:cstheme="minorHAnsi"/>
          <w:sz w:val="22"/>
          <w:szCs w:val="22"/>
        </w:rPr>
        <w:t> </w:t>
      </w:r>
      <w:r w:rsidRPr="00EE0623">
        <w:rPr>
          <w:rFonts w:cstheme="minorHAnsi"/>
          <w:sz w:val="22"/>
          <w:szCs w:val="22"/>
        </w:rPr>
        <w:t>związku z wprowadzoną „Procedurą dotyczącą zasad i trybu postępowania w sprawie kierowania i</w:t>
      </w:r>
      <w:r w:rsidR="00A345C7" w:rsidRPr="00EE0623">
        <w:rPr>
          <w:rFonts w:cstheme="minorHAnsi"/>
          <w:sz w:val="22"/>
          <w:szCs w:val="22"/>
        </w:rPr>
        <w:t> </w:t>
      </w:r>
      <w:r w:rsidRPr="00EE0623">
        <w:rPr>
          <w:rFonts w:cstheme="minorHAnsi"/>
          <w:sz w:val="22"/>
          <w:szCs w:val="22"/>
        </w:rPr>
        <w:t>umieszczania w domach pomocy społecznej m.st. Warszawy oraz ustalania odpłatności za pobyt w</w:t>
      </w:r>
      <w:r w:rsidR="00A345C7" w:rsidRPr="00EE0623">
        <w:rPr>
          <w:rFonts w:cstheme="minorHAnsi"/>
          <w:sz w:val="22"/>
          <w:szCs w:val="22"/>
        </w:rPr>
        <w:t> </w:t>
      </w:r>
      <w:r w:rsidRPr="00EE0623">
        <w:rPr>
          <w:rFonts w:cstheme="minorHAnsi"/>
          <w:sz w:val="22"/>
          <w:szCs w:val="22"/>
        </w:rPr>
        <w:t>domach pomocy społecznej”</w:t>
      </w:r>
      <w:r w:rsidR="00A345C7" w:rsidRPr="00EE0623">
        <w:rPr>
          <w:rFonts w:cstheme="minorHAnsi"/>
          <w:sz w:val="22"/>
          <w:szCs w:val="22"/>
        </w:rPr>
        <w:t>,</w:t>
      </w:r>
      <w:r w:rsidRPr="00EE0623">
        <w:rPr>
          <w:rFonts w:cstheme="minorHAnsi"/>
          <w:sz w:val="22"/>
          <w:szCs w:val="22"/>
        </w:rPr>
        <w:t xml:space="preserve"> zadanie prowadzenia postępowań i wydawania decyzji u osób zobowiązanych do ponoszenia odpłatności za pobyt członka rodziny w DPS.</w:t>
      </w:r>
    </w:p>
    <w:p w14:paraId="4A942FFC" w14:textId="0B4ED68E" w:rsidR="00D02E3D" w:rsidRDefault="00D02E3D" w:rsidP="004945C3">
      <w:pPr>
        <w:spacing w:before="0" w:after="240" w:line="300" w:lineRule="auto"/>
        <w:rPr>
          <w:rFonts w:cstheme="minorHAnsi"/>
          <w:sz w:val="22"/>
          <w:szCs w:val="22"/>
        </w:rPr>
      </w:pPr>
      <w:bookmarkStart w:id="48" w:name="_Toc165001049"/>
      <w:r w:rsidRPr="00D02E3D">
        <w:rPr>
          <w:rFonts w:cstheme="minorHAnsi"/>
          <w:sz w:val="22"/>
          <w:szCs w:val="22"/>
        </w:rPr>
        <w:t>Powyższe zadanie nadal jest realizowane przez OPS i wiąże się z dodatkowymi działaniami, takimi jak prowadzenie postępowań administracyjnych wobec osób zobowiązanych do ponoszenia odpłatności za pobyt członka rodziny w DPS. Postępowania te kończą się wydaniem decyzji ustalającej wysokość odpłatności, zawarciem umowy lub zawiadomieniem o niespełnieniu kryterium do jej ponoszenia. W</w:t>
      </w:r>
      <w:r>
        <w:rPr>
          <w:rFonts w:cstheme="minorHAnsi"/>
          <w:sz w:val="22"/>
          <w:szCs w:val="22"/>
        </w:rPr>
        <w:t> </w:t>
      </w:r>
      <w:r w:rsidRPr="00D02E3D">
        <w:rPr>
          <w:rFonts w:cstheme="minorHAnsi"/>
          <w:sz w:val="22"/>
          <w:szCs w:val="22"/>
        </w:rPr>
        <w:t>przypadku osób nieobecnych w postępowaniu administracyjnym</w:t>
      </w:r>
      <w:r>
        <w:rPr>
          <w:rFonts w:cstheme="minorHAnsi"/>
          <w:sz w:val="22"/>
          <w:szCs w:val="22"/>
        </w:rPr>
        <w:t>,</w:t>
      </w:r>
      <w:r w:rsidRPr="00D02E3D">
        <w:rPr>
          <w:rFonts w:cstheme="minorHAnsi"/>
          <w:sz w:val="22"/>
          <w:szCs w:val="22"/>
        </w:rPr>
        <w:t xml:space="preserve"> OPS występował do sądu o</w:t>
      </w:r>
      <w:r>
        <w:rPr>
          <w:rFonts w:cstheme="minorHAnsi"/>
          <w:sz w:val="22"/>
          <w:szCs w:val="22"/>
        </w:rPr>
        <w:t> </w:t>
      </w:r>
      <w:r w:rsidRPr="00D02E3D">
        <w:rPr>
          <w:rFonts w:cstheme="minorHAnsi"/>
          <w:sz w:val="22"/>
          <w:szCs w:val="22"/>
        </w:rPr>
        <w:t>ustanowienie kuratora.</w:t>
      </w:r>
    </w:p>
    <w:p w14:paraId="5ADFBB9B" w14:textId="3201A992" w:rsidR="00435664" w:rsidRPr="00EE0623" w:rsidRDefault="00435664" w:rsidP="004945C3">
      <w:pPr>
        <w:spacing w:before="0" w:after="240" w:line="300" w:lineRule="auto"/>
        <w:contextualSpacing/>
        <w:rPr>
          <w:rFonts w:eastAsia="Times New Roman" w:cstheme="minorHAnsi"/>
          <w:bCs/>
          <w:sz w:val="22"/>
          <w:szCs w:val="22"/>
        </w:rPr>
      </w:pPr>
      <w:r w:rsidRPr="00EE0623">
        <w:rPr>
          <w:rFonts w:eastAsia="Times New Roman" w:cstheme="minorHAnsi"/>
          <w:bCs/>
          <w:sz w:val="22"/>
          <w:szCs w:val="22"/>
        </w:rPr>
        <w:t>W ramach prowadzonych postępowań :</w:t>
      </w:r>
    </w:p>
    <w:p w14:paraId="542D0206" w14:textId="1CF94F0B" w:rsidR="00435664" w:rsidRPr="00B10BC7" w:rsidRDefault="00435664" w:rsidP="00A7077E">
      <w:pPr>
        <w:numPr>
          <w:ilvl w:val="0"/>
          <w:numId w:val="15"/>
        </w:numPr>
        <w:spacing w:before="0" w:after="240" w:line="300" w:lineRule="auto"/>
        <w:ind w:left="742"/>
        <w:contextualSpacing/>
        <w:rPr>
          <w:rFonts w:eastAsia="Times New Roman" w:cstheme="minorHAnsi"/>
          <w:bCs/>
          <w:sz w:val="22"/>
          <w:szCs w:val="22"/>
        </w:rPr>
      </w:pPr>
      <w:r w:rsidRPr="00B10BC7">
        <w:rPr>
          <w:rFonts w:eastAsia="Times New Roman" w:cstheme="minorHAnsi"/>
          <w:bCs/>
          <w:sz w:val="22"/>
          <w:szCs w:val="22"/>
        </w:rPr>
        <w:t>przeprowadzono wywiady środowiskowe u osób ubiegających się o skierowanie i</w:t>
      </w:r>
      <w:r w:rsidR="00501D8F">
        <w:rPr>
          <w:rFonts w:eastAsia="Times New Roman" w:cstheme="minorHAnsi"/>
          <w:bCs/>
          <w:sz w:val="22"/>
          <w:szCs w:val="22"/>
        </w:rPr>
        <w:t> </w:t>
      </w:r>
      <w:r w:rsidRPr="00B10BC7">
        <w:rPr>
          <w:rFonts w:eastAsia="Times New Roman" w:cstheme="minorHAnsi"/>
          <w:bCs/>
          <w:sz w:val="22"/>
          <w:szCs w:val="22"/>
        </w:rPr>
        <w:t>umieszczenie w domu pomocy społecznej,</w:t>
      </w:r>
    </w:p>
    <w:p w14:paraId="5DB37C6A" w14:textId="77777777" w:rsidR="00435664" w:rsidRPr="00B10BC7" w:rsidRDefault="00435664" w:rsidP="00A7077E">
      <w:pPr>
        <w:numPr>
          <w:ilvl w:val="0"/>
          <w:numId w:val="15"/>
        </w:numPr>
        <w:spacing w:before="0" w:after="240" w:line="300" w:lineRule="auto"/>
        <w:ind w:left="742"/>
        <w:contextualSpacing/>
        <w:rPr>
          <w:rFonts w:eastAsia="Times New Roman" w:cstheme="minorHAnsi"/>
          <w:bCs/>
          <w:sz w:val="22"/>
          <w:szCs w:val="22"/>
        </w:rPr>
      </w:pPr>
      <w:r w:rsidRPr="00B10BC7">
        <w:rPr>
          <w:rFonts w:eastAsia="Times New Roman" w:cstheme="minorHAnsi"/>
          <w:bCs/>
          <w:sz w:val="22"/>
          <w:szCs w:val="22"/>
        </w:rPr>
        <w:t>przeprowadzono wywiady środowiskowe u osób zobowiązanych do ponoszenia odpłatności za pobyt członka rodziny w domu pomocy społecznej,</w:t>
      </w:r>
    </w:p>
    <w:p w14:paraId="49B8DF59" w14:textId="77777777" w:rsidR="00435664" w:rsidRPr="00B10BC7" w:rsidRDefault="00435664" w:rsidP="00A7077E">
      <w:pPr>
        <w:numPr>
          <w:ilvl w:val="0"/>
          <w:numId w:val="15"/>
        </w:numPr>
        <w:spacing w:before="0" w:after="240" w:line="300" w:lineRule="auto"/>
        <w:ind w:left="742"/>
        <w:contextualSpacing/>
        <w:rPr>
          <w:rFonts w:eastAsia="Times New Roman" w:cstheme="minorHAnsi"/>
          <w:bCs/>
          <w:sz w:val="22"/>
          <w:szCs w:val="22"/>
        </w:rPr>
      </w:pPr>
      <w:r w:rsidRPr="00B10BC7">
        <w:rPr>
          <w:rFonts w:eastAsia="Times New Roman" w:cstheme="minorHAnsi"/>
          <w:bCs/>
          <w:sz w:val="22"/>
          <w:szCs w:val="22"/>
        </w:rPr>
        <w:t>przeprowadzono wywiady aktualizujące sytuację życiową osób oczekujących na umieszczenie w placówce,</w:t>
      </w:r>
    </w:p>
    <w:p w14:paraId="545D484D" w14:textId="77777777" w:rsidR="00435664" w:rsidRPr="00B10BC7" w:rsidRDefault="00435664" w:rsidP="00A7077E">
      <w:pPr>
        <w:numPr>
          <w:ilvl w:val="0"/>
          <w:numId w:val="15"/>
        </w:numPr>
        <w:spacing w:before="0" w:after="240" w:line="300" w:lineRule="auto"/>
        <w:ind w:left="742"/>
        <w:contextualSpacing/>
        <w:rPr>
          <w:rFonts w:eastAsia="Times New Roman" w:cstheme="minorHAnsi"/>
          <w:bCs/>
          <w:sz w:val="22"/>
          <w:szCs w:val="22"/>
        </w:rPr>
      </w:pPr>
      <w:r w:rsidRPr="00B10BC7">
        <w:rPr>
          <w:rFonts w:eastAsia="Times New Roman" w:cstheme="minorHAnsi"/>
          <w:bCs/>
          <w:sz w:val="22"/>
          <w:szCs w:val="22"/>
        </w:rPr>
        <w:t>przeprowadzono wywiady aktualizujące sytuację życiową u osób zobowiązanych do ponoszenia odpłatności za pobyt członka rodziny w domu pomocy społecznej,</w:t>
      </w:r>
    </w:p>
    <w:p w14:paraId="19AB8C30" w14:textId="77777777" w:rsidR="00435664" w:rsidRPr="00B10BC7" w:rsidRDefault="00435664" w:rsidP="00A7077E">
      <w:pPr>
        <w:numPr>
          <w:ilvl w:val="0"/>
          <w:numId w:val="15"/>
        </w:numPr>
        <w:spacing w:before="0" w:after="240" w:line="300" w:lineRule="auto"/>
        <w:ind w:left="742"/>
        <w:contextualSpacing/>
        <w:rPr>
          <w:rFonts w:eastAsia="Times New Roman" w:cstheme="minorHAnsi"/>
          <w:bCs/>
          <w:sz w:val="22"/>
          <w:szCs w:val="22"/>
        </w:rPr>
      </w:pPr>
      <w:r w:rsidRPr="00B10BC7">
        <w:rPr>
          <w:rFonts w:eastAsia="Times New Roman" w:cstheme="minorHAnsi"/>
          <w:bCs/>
          <w:sz w:val="22"/>
          <w:szCs w:val="22"/>
        </w:rPr>
        <w:t>podpisywano umowy, aneksy i porozumienia z osobami zobowiązanymi do ponoszenia odpłatności za pobyt członka rodziny w domu pomocy społecznej,</w:t>
      </w:r>
    </w:p>
    <w:p w14:paraId="652DDB96" w14:textId="77777777" w:rsidR="00435664" w:rsidRPr="00B10BC7" w:rsidRDefault="00435664" w:rsidP="00A7077E">
      <w:pPr>
        <w:numPr>
          <w:ilvl w:val="0"/>
          <w:numId w:val="15"/>
        </w:numPr>
        <w:spacing w:before="0" w:after="240" w:line="300" w:lineRule="auto"/>
        <w:ind w:left="742"/>
        <w:contextualSpacing/>
        <w:rPr>
          <w:rFonts w:eastAsia="Times New Roman" w:cstheme="minorHAnsi"/>
          <w:bCs/>
          <w:sz w:val="22"/>
          <w:szCs w:val="22"/>
        </w:rPr>
      </w:pPr>
      <w:r w:rsidRPr="00B10BC7">
        <w:rPr>
          <w:rFonts w:eastAsia="Times New Roman" w:cstheme="minorHAnsi"/>
          <w:bCs/>
          <w:sz w:val="22"/>
          <w:szCs w:val="22"/>
        </w:rPr>
        <w:t>wydawano decyzje ustalające wysokość odpłatności za pobyt członka rodziny w DPS od osób zobowiązanych,</w:t>
      </w:r>
    </w:p>
    <w:p w14:paraId="2B4DF4A4" w14:textId="77777777" w:rsidR="00435664" w:rsidRPr="00B10BC7" w:rsidRDefault="00435664" w:rsidP="00A7077E">
      <w:pPr>
        <w:numPr>
          <w:ilvl w:val="0"/>
          <w:numId w:val="15"/>
        </w:numPr>
        <w:spacing w:before="0" w:after="240" w:line="300" w:lineRule="auto"/>
        <w:ind w:left="737" w:hanging="357"/>
        <w:rPr>
          <w:rFonts w:eastAsia="Times New Roman" w:cstheme="minorHAnsi"/>
          <w:bCs/>
          <w:sz w:val="22"/>
          <w:szCs w:val="22"/>
        </w:rPr>
      </w:pPr>
      <w:r w:rsidRPr="00B10BC7">
        <w:rPr>
          <w:rFonts w:eastAsia="Times New Roman" w:cstheme="minorHAnsi"/>
          <w:bCs/>
          <w:sz w:val="22"/>
          <w:szCs w:val="22"/>
        </w:rPr>
        <w:t>występowano do sądu o ustanowienie kuratora dla osoby nieobecnej w postępowaniu administracyjnym.</w:t>
      </w:r>
    </w:p>
    <w:p w14:paraId="5D387319" w14:textId="63EA0846" w:rsidR="00435664" w:rsidRPr="00B10BC7" w:rsidRDefault="00435664" w:rsidP="004945C3">
      <w:pPr>
        <w:spacing w:before="0" w:after="240" w:line="300" w:lineRule="auto"/>
        <w:contextualSpacing/>
        <w:rPr>
          <w:rFonts w:eastAsia="Times New Roman" w:cstheme="minorHAnsi"/>
          <w:bCs/>
          <w:sz w:val="22"/>
          <w:szCs w:val="22"/>
        </w:rPr>
      </w:pPr>
      <w:r w:rsidRPr="00B10BC7">
        <w:rPr>
          <w:rFonts w:eastAsia="Times New Roman" w:cstheme="minorHAnsi"/>
          <w:bCs/>
          <w:sz w:val="22"/>
          <w:szCs w:val="22"/>
        </w:rPr>
        <w:t>W ramach działań prowadzonych na rzecz osób niepełnosprawnych i starszych prowadzono także szeroko rozumiane poradnictwo informacyjne z zakresu:</w:t>
      </w:r>
    </w:p>
    <w:p w14:paraId="59A47054" w14:textId="77777777" w:rsidR="00435664" w:rsidRPr="00B10BC7" w:rsidRDefault="00435664" w:rsidP="00A7077E">
      <w:pPr>
        <w:numPr>
          <w:ilvl w:val="0"/>
          <w:numId w:val="16"/>
        </w:numPr>
        <w:spacing w:before="0" w:after="240" w:line="300" w:lineRule="auto"/>
        <w:ind w:left="709"/>
        <w:contextualSpacing/>
        <w:rPr>
          <w:rFonts w:eastAsia="Times New Roman" w:cstheme="minorHAnsi"/>
          <w:bCs/>
          <w:sz w:val="22"/>
          <w:szCs w:val="22"/>
        </w:rPr>
      </w:pPr>
      <w:r w:rsidRPr="00B10BC7">
        <w:rPr>
          <w:rFonts w:eastAsia="Times New Roman" w:cstheme="minorHAnsi"/>
          <w:bCs/>
          <w:sz w:val="22"/>
          <w:szCs w:val="22"/>
        </w:rPr>
        <w:lastRenderedPageBreak/>
        <w:t>kierowania i umieszczania osób wymagających całodobowej opieki w państwowych domach pomocy społecznej za zgodą klienta,</w:t>
      </w:r>
    </w:p>
    <w:p w14:paraId="14763616" w14:textId="77777777" w:rsidR="00435664" w:rsidRPr="00B10BC7" w:rsidRDefault="00435664" w:rsidP="00A7077E">
      <w:pPr>
        <w:numPr>
          <w:ilvl w:val="0"/>
          <w:numId w:val="16"/>
        </w:numPr>
        <w:spacing w:before="0" w:after="240" w:line="300" w:lineRule="auto"/>
        <w:ind w:left="709"/>
        <w:contextualSpacing/>
        <w:rPr>
          <w:rFonts w:eastAsia="Times New Roman" w:cstheme="minorHAnsi"/>
          <w:bCs/>
          <w:sz w:val="22"/>
          <w:szCs w:val="22"/>
        </w:rPr>
      </w:pPr>
      <w:r w:rsidRPr="00B10BC7">
        <w:rPr>
          <w:rFonts w:eastAsia="Times New Roman" w:cstheme="minorHAnsi"/>
          <w:bCs/>
          <w:sz w:val="22"/>
          <w:szCs w:val="22"/>
        </w:rPr>
        <w:t>kierowania i umieszczania osób wymagających całodobowej opieki w państwowych domach pomocy społecznej na mocy postanowienia sądu,</w:t>
      </w:r>
    </w:p>
    <w:p w14:paraId="1605AF3B" w14:textId="6DA62641" w:rsidR="00435664" w:rsidRPr="00B10BC7" w:rsidRDefault="00435664" w:rsidP="00A7077E">
      <w:pPr>
        <w:numPr>
          <w:ilvl w:val="0"/>
          <w:numId w:val="16"/>
        </w:numPr>
        <w:spacing w:before="0" w:after="240" w:line="300" w:lineRule="auto"/>
        <w:ind w:left="709"/>
        <w:contextualSpacing/>
        <w:rPr>
          <w:rFonts w:eastAsia="Times New Roman" w:cstheme="minorHAnsi"/>
          <w:bCs/>
          <w:sz w:val="22"/>
          <w:szCs w:val="22"/>
        </w:rPr>
      </w:pPr>
      <w:bookmarkStart w:id="49" w:name="_Hlk188884857"/>
      <w:bookmarkStart w:id="50" w:name="_Hlk188884784"/>
      <w:r w:rsidRPr="00B10BC7">
        <w:rPr>
          <w:rFonts w:eastAsia="Times New Roman" w:cstheme="minorHAnsi"/>
          <w:bCs/>
          <w:sz w:val="22"/>
          <w:szCs w:val="22"/>
        </w:rPr>
        <w:t>zasad ponoszenia odpłatności za pobyt w</w:t>
      </w:r>
      <w:bookmarkEnd w:id="49"/>
      <w:r w:rsidRPr="00B10BC7">
        <w:rPr>
          <w:rFonts w:eastAsia="Times New Roman" w:cstheme="minorHAnsi"/>
          <w:bCs/>
          <w:sz w:val="22"/>
          <w:szCs w:val="22"/>
        </w:rPr>
        <w:t xml:space="preserve"> DPS,</w:t>
      </w:r>
    </w:p>
    <w:bookmarkEnd w:id="50"/>
    <w:p w14:paraId="7320179D" w14:textId="244C50E1" w:rsidR="00435664" w:rsidRPr="00B10BC7" w:rsidRDefault="00435664" w:rsidP="00A7077E">
      <w:pPr>
        <w:numPr>
          <w:ilvl w:val="0"/>
          <w:numId w:val="16"/>
        </w:numPr>
        <w:spacing w:before="0" w:after="240" w:line="300" w:lineRule="auto"/>
        <w:ind w:left="709"/>
        <w:contextualSpacing/>
        <w:rPr>
          <w:rFonts w:eastAsia="Times New Roman" w:cstheme="minorHAnsi"/>
          <w:bCs/>
          <w:sz w:val="22"/>
          <w:szCs w:val="22"/>
        </w:rPr>
      </w:pPr>
      <w:r w:rsidRPr="00B10BC7">
        <w:rPr>
          <w:rFonts w:eastAsia="Times New Roman" w:cstheme="minorHAnsi"/>
          <w:bCs/>
          <w:sz w:val="22"/>
          <w:szCs w:val="22"/>
        </w:rPr>
        <w:t>procedury ubezwłasnowolnienia osoby niezdolnej do świadomego podjęcia decyzji w sprawie skierowania do DPS, a wymagającej całodobowej opieki i pielęgnacji,</w:t>
      </w:r>
    </w:p>
    <w:p w14:paraId="3136D02E" w14:textId="77777777" w:rsidR="00435664" w:rsidRPr="00B10BC7" w:rsidRDefault="00435664" w:rsidP="00A7077E">
      <w:pPr>
        <w:numPr>
          <w:ilvl w:val="0"/>
          <w:numId w:val="16"/>
        </w:numPr>
        <w:spacing w:before="0" w:after="240" w:line="300" w:lineRule="auto"/>
        <w:ind w:left="709"/>
        <w:contextualSpacing/>
        <w:rPr>
          <w:rFonts w:eastAsia="Times New Roman" w:cstheme="minorHAnsi"/>
          <w:bCs/>
          <w:sz w:val="22"/>
          <w:szCs w:val="22"/>
        </w:rPr>
      </w:pPr>
      <w:r w:rsidRPr="00B10BC7">
        <w:rPr>
          <w:rFonts w:eastAsia="Times New Roman" w:cstheme="minorHAnsi"/>
          <w:bCs/>
          <w:sz w:val="22"/>
          <w:szCs w:val="22"/>
        </w:rPr>
        <w:t>państwowych i prywatnych domów pomocy społecznej,</w:t>
      </w:r>
    </w:p>
    <w:p w14:paraId="1EDD4F27" w14:textId="77777777" w:rsidR="00435664" w:rsidRPr="00B10BC7" w:rsidRDefault="00435664" w:rsidP="00A7077E">
      <w:pPr>
        <w:numPr>
          <w:ilvl w:val="0"/>
          <w:numId w:val="16"/>
        </w:numPr>
        <w:spacing w:before="0" w:after="240" w:line="300" w:lineRule="auto"/>
        <w:ind w:left="709"/>
        <w:contextualSpacing/>
        <w:rPr>
          <w:rFonts w:eastAsia="Times New Roman" w:cstheme="minorHAnsi"/>
          <w:bCs/>
          <w:sz w:val="22"/>
          <w:szCs w:val="22"/>
        </w:rPr>
      </w:pPr>
      <w:r w:rsidRPr="00B10BC7">
        <w:rPr>
          <w:rFonts w:eastAsia="Times New Roman" w:cstheme="minorHAnsi"/>
          <w:bCs/>
          <w:sz w:val="22"/>
          <w:szCs w:val="22"/>
        </w:rPr>
        <w:t>zasad kierowania i umieszczania w zakładach opiekuńczo-leczniczych i innych placówkach całodobowej opieki,</w:t>
      </w:r>
    </w:p>
    <w:p w14:paraId="2B3247DD" w14:textId="0BB7647B" w:rsidR="00435664" w:rsidRPr="00B10BC7" w:rsidRDefault="00435664" w:rsidP="00A7077E">
      <w:pPr>
        <w:numPr>
          <w:ilvl w:val="0"/>
          <w:numId w:val="16"/>
        </w:numPr>
        <w:spacing w:before="0" w:after="240" w:line="300" w:lineRule="auto"/>
        <w:ind w:left="709" w:hanging="357"/>
        <w:rPr>
          <w:rFonts w:eastAsia="Times New Roman" w:cstheme="minorHAnsi"/>
          <w:bCs/>
          <w:sz w:val="22"/>
          <w:szCs w:val="22"/>
        </w:rPr>
      </w:pPr>
      <w:r w:rsidRPr="00B10BC7">
        <w:rPr>
          <w:rFonts w:eastAsia="Times New Roman" w:cstheme="minorHAnsi"/>
          <w:bCs/>
          <w:sz w:val="22"/>
          <w:szCs w:val="22"/>
        </w:rPr>
        <w:t>form wsparcia świadczonego przez Ośrodek Pomocy Społecznej i inne placówki pomocowe z</w:t>
      </w:r>
      <w:r w:rsidR="009724B8">
        <w:rPr>
          <w:rFonts w:eastAsia="Times New Roman" w:cstheme="minorHAnsi"/>
          <w:bCs/>
          <w:sz w:val="22"/>
          <w:szCs w:val="22"/>
        </w:rPr>
        <w:t> </w:t>
      </w:r>
      <w:r w:rsidRPr="00B10BC7">
        <w:rPr>
          <w:rFonts w:eastAsia="Times New Roman" w:cstheme="minorHAnsi"/>
          <w:bCs/>
          <w:sz w:val="22"/>
          <w:szCs w:val="22"/>
        </w:rPr>
        <w:t>terenu Warszawy.</w:t>
      </w:r>
    </w:p>
    <w:p w14:paraId="4A776DFA" w14:textId="235A1D42" w:rsidR="00435664" w:rsidRDefault="00435664" w:rsidP="004945C3">
      <w:pPr>
        <w:spacing w:before="0" w:after="240" w:line="300" w:lineRule="auto"/>
        <w:contextualSpacing/>
        <w:rPr>
          <w:rFonts w:eastAsia="Times New Roman" w:cstheme="minorHAnsi"/>
          <w:bCs/>
          <w:sz w:val="22"/>
          <w:szCs w:val="22"/>
        </w:rPr>
      </w:pPr>
      <w:r w:rsidRPr="00B10BC7">
        <w:rPr>
          <w:rFonts w:eastAsia="Times New Roman" w:cstheme="minorHAnsi"/>
          <w:bCs/>
          <w:sz w:val="22"/>
          <w:szCs w:val="22"/>
        </w:rPr>
        <w:t>Dodatkowo osoby zainteresowane pomocą instytucjonalną (DPS, ZOL, pensjonaty, hospicja itp.) otrzymywały oprócz informacji</w:t>
      </w:r>
      <w:r w:rsidR="00501D8F">
        <w:rPr>
          <w:rFonts w:eastAsia="Times New Roman" w:cstheme="minorHAnsi"/>
          <w:bCs/>
          <w:sz w:val="22"/>
          <w:szCs w:val="22"/>
        </w:rPr>
        <w:t>,</w:t>
      </w:r>
      <w:r w:rsidRPr="00B10BC7">
        <w:rPr>
          <w:rFonts w:eastAsia="Times New Roman" w:cstheme="minorHAnsi"/>
          <w:bCs/>
          <w:sz w:val="22"/>
          <w:szCs w:val="22"/>
        </w:rPr>
        <w:t xml:space="preserve"> wsparcie emocjonalne, możliwość wspólnego wypracowania optymalnych rozwiązań zaistniałych kryzysów rodzinnych związanych z wiekiem, chorobą czy niepełnosprawnością osób bliskich. </w:t>
      </w:r>
    </w:p>
    <w:p w14:paraId="07682077" w14:textId="72F00DDC" w:rsidR="00C329E3" w:rsidRPr="00D96F65" w:rsidRDefault="00C329E3"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t>Tabela nr</w:t>
      </w:r>
      <w:bookmarkEnd w:id="48"/>
      <w:r w:rsidR="00435664" w:rsidRPr="00D96F65">
        <w:rPr>
          <w:rFonts w:cstheme="minorHAnsi"/>
          <w:color w:val="auto"/>
          <w:sz w:val="22"/>
          <w:szCs w:val="22"/>
        </w:rPr>
        <w:t xml:space="preserve"> </w:t>
      </w:r>
      <w:r w:rsidR="004E6046" w:rsidRPr="00D96F65">
        <w:rPr>
          <w:rFonts w:cstheme="minorHAnsi"/>
          <w:color w:val="auto"/>
          <w:sz w:val="22"/>
          <w:szCs w:val="22"/>
        </w:rPr>
        <w:t>19</w:t>
      </w:r>
    </w:p>
    <w:p w14:paraId="4A09DEFC" w14:textId="556F6FBD" w:rsidR="00C329E3" w:rsidRDefault="00C329E3" w:rsidP="004945C3">
      <w:pPr>
        <w:pStyle w:val="Legenda"/>
        <w:spacing w:before="0" w:after="240" w:line="300" w:lineRule="auto"/>
        <w:contextualSpacing/>
        <w:rPr>
          <w:rFonts w:cstheme="minorHAnsi"/>
          <w:color w:val="auto"/>
          <w:sz w:val="22"/>
          <w:szCs w:val="22"/>
        </w:rPr>
      </w:pPr>
      <w:r w:rsidRPr="00B10BC7">
        <w:rPr>
          <w:rFonts w:cstheme="minorHAnsi"/>
          <w:color w:val="auto"/>
          <w:sz w:val="22"/>
          <w:szCs w:val="22"/>
        </w:rPr>
        <w:t>Osoby kierowane do domu pomocy społecznej w 202</w:t>
      </w:r>
      <w:r w:rsidR="00435664" w:rsidRPr="00B10BC7">
        <w:rPr>
          <w:rFonts w:cstheme="minorHAnsi"/>
          <w:color w:val="auto"/>
          <w:sz w:val="22"/>
          <w:szCs w:val="22"/>
        </w:rPr>
        <w:t>4</w:t>
      </w:r>
      <w:r w:rsidRPr="00B10BC7">
        <w:rPr>
          <w:rFonts w:cstheme="minorHAnsi"/>
          <w:color w:val="auto"/>
          <w:sz w:val="22"/>
          <w:szCs w:val="22"/>
        </w:rPr>
        <w:t xml:space="preserve"> r.</w:t>
      </w:r>
    </w:p>
    <w:tbl>
      <w:tblPr>
        <w:tblStyle w:val="Tabelasiatki4akcent11"/>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Osoby kierowane do domu pomocy społecznej w 2023 r."/>
      </w:tblPr>
      <w:tblGrid>
        <w:gridCol w:w="3087"/>
        <w:gridCol w:w="3088"/>
        <w:gridCol w:w="3089"/>
      </w:tblGrid>
      <w:tr w:rsidR="003255AE" w:rsidRPr="003255AE" w14:paraId="1C9D21D0" w14:textId="77777777" w:rsidTr="00AF357A">
        <w:trPr>
          <w:cnfStyle w:val="100000000000" w:firstRow="1" w:lastRow="0" w:firstColumn="0" w:lastColumn="0" w:oddVBand="0" w:evenVBand="0" w:oddHBand="0" w:evenHBand="0" w:firstRowFirstColumn="0" w:firstRowLastColumn="0" w:lastRowFirstColumn="0" w:lastRowLastColumn="0"/>
          <w:trHeight w:val="425"/>
        </w:trPr>
        <w:tc>
          <w:tcPr>
            <w:tcW w:w="9264" w:type="dxa"/>
            <w:gridSpan w:val="3"/>
            <w:tcBorders>
              <w:top w:val="single" w:sz="4" w:space="0" w:color="auto"/>
              <w:left w:val="single" w:sz="4" w:space="0" w:color="auto"/>
              <w:bottom w:val="single" w:sz="4" w:space="0" w:color="auto"/>
              <w:right w:val="single" w:sz="4" w:space="0" w:color="auto"/>
            </w:tcBorders>
          </w:tcPr>
          <w:p w14:paraId="224A6F50" w14:textId="77777777" w:rsidR="00635C74" w:rsidRPr="003255AE" w:rsidRDefault="00635C74" w:rsidP="00AF357A">
            <w:pPr>
              <w:pStyle w:val="Tabela"/>
              <w:spacing w:before="0" w:line="300" w:lineRule="auto"/>
              <w:contextualSpacing/>
              <w:rPr>
                <w:rFonts w:cstheme="minorHAnsi"/>
                <w:sz w:val="24"/>
                <w:szCs w:val="24"/>
              </w:rPr>
            </w:pPr>
            <w:r w:rsidRPr="003255AE">
              <w:rPr>
                <w:rFonts w:cstheme="minorHAnsi"/>
                <w:sz w:val="24"/>
                <w:szCs w:val="24"/>
              </w:rPr>
              <w:t>Tryb kierowania</w:t>
            </w:r>
          </w:p>
        </w:tc>
      </w:tr>
      <w:tr w:rsidR="00435664" w:rsidRPr="00B10BC7" w14:paraId="1579BF20" w14:textId="77777777" w:rsidTr="00AF357A">
        <w:trPr>
          <w:cnfStyle w:val="000000100000" w:firstRow="0" w:lastRow="0" w:firstColumn="0" w:lastColumn="0" w:oddVBand="0" w:evenVBand="0" w:oddHBand="1" w:evenHBand="0" w:firstRowFirstColumn="0" w:firstRowLastColumn="0" w:lastRowFirstColumn="0" w:lastRowLastColumn="0"/>
          <w:trHeight w:val="646"/>
        </w:trPr>
        <w:tc>
          <w:tcPr>
            <w:tcW w:w="3087" w:type="dxa"/>
            <w:tcBorders>
              <w:top w:val="single" w:sz="4" w:space="0" w:color="auto"/>
            </w:tcBorders>
          </w:tcPr>
          <w:p w14:paraId="15CE520E" w14:textId="2E8C8144" w:rsidR="00635C74" w:rsidRPr="00B10BC7" w:rsidRDefault="00635C74" w:rsidP="00AF357A">
            <w:pPr>
              <w:pStyle w:val="Tabela"/>
              <w:spacing w:before="0" w:after="240" w:line="300" w:lineRule="auto"/>
              <w:contextualSpacing/>
              <w:rPr>
                <w:rFonts w:cstheme="minorHAnsi"/>
                <w:sz w:val="22"/>
                <w:szCs w:val="22"/>
              </w:rPr>
            </w:pPr>
            <w:r w:rsidRPr="00B10BC7">
              <w:rPr>
                <w:rFonts w:cstheme="minorHAnsi"/>
                <w:sz w:val="22"/>
                <w:szCs w:val="22"/>
              </w:rPr>
              <w:t>Na wniosek osoby zainteresowanej</w:t>
            </w:r>
          </w:p>
        </w:tc>
        <w:tc>
          <w:tcPr>
            <w:tcW w:w="3088" w:type="dxa"/>
            <w:tcBorders>
              <w:top w:val="single" w:sz="4" w:space="0" w:color="auto"/>
            </w:tcBorders>
          </w:tcPr>
          <w:p w14:paraId="45049970" w14:textId="5F47E1FF" w:rsidR="00635C74" w:rsidRPr="00B10BC7" w:rsidRDefault="00635C74" w:rsidP="00AF357A">
            <w:pPr>
              <w:pStyle w:val="Tabela"/>
              <w:spacing w:before="0" w:after="240" w:line="300" w:lineRule="auto"/>
              <w:contextualSpacing/>
              <w:rPr>
                <w:rFonts w:cstheme="minorHAnsi"/>
                <w:sz w:val="22"/>
                <w:szCs w:val="22"/>
              </w:rPr>
            </w:pPr>
            <w:r w:rsidRPr="00B10BC7">
              <w:rPr>
                <w:rFonts w:cstheme="minorHAnsi"/>
                <w:sz w:val="22"/>
                <w:szCs w:val="22"/>
              </w:rPr>
              <w:t>Na podstawie postanowienia sądu</w:t>
            </w:r>
          </w:p>
        </w:tc>
        <w:tc>
          <w:tcPr>
            <w:tcW w:w="3089" w:type="dxa"/>
            <w:tcBorders>
              <w:top w:val="single" w:sz="4" w:space="0" w:color="auto"/>
            </w:tcBorders>
          </w:tcPr>
          <w:p w14:paraId="5C7F29F7" w14:textId="77777777" w:rsidR="00635C74" w:rsidRPr="00B10BC7" w:rsidRDefault="00635C74" w:rsidP="00AF357A">
            <w:pPr>
              <w:pStyle w:val="Tabela"/>
              <w:spacing w:before="0" w:after="240" w:line="300" w:lineRule="auto"/>
              <w:contextualSpacing/>
              <w:rPr>
                <w:rFonts w:cstheme="minorHAnsi"/>
                <w:sz w:val="22"/>
                <w:szCs w:val="22"/>
              </w:rPr>
            </w:pPr>
            <w:r w:rsidRPr="00B10BC7">
              <w:rPr>
                <w:rFonts w:cstheme="minorHAnsi"/>
                <w:sz w:val="22"/>
                <w:szCs w:val="22"/>
              </w:rPr>
              <w:t>Ogółem</w:t>
            </w:r>
          </w:p>
        </w:tc>
      </w:tr>
      <w:tr w:rsidR="00435664" w:rsidRPr="00C664CF" w14:paraId="66EFDD75" w14:textId="77777777" w:rsidTr="00AF357A">
        <w:trPr>
          <w:trHeight w:val="310"/>
        </w:trPr>
        <w:tc>
          <w:tcPr>
            <w:tcW w:w="3087" w:type="dxa"/>
          </w:tcPr>
          <w:p w14:paraId="4B5B1489" w14:textId="7FEEBCA7" w:rsidR="00435664" w:rsidRPr="00C664CF" w:rsidRDefault="00435664" w:rsidP="00AF357A">
            <w:pPr>
              <w:spacing w:before="0" w:after="240" w:line="300" w:lineRule="auto"/>
              <w:contextualSpacing/>
              <w:rPr>
                <w:rFonts w:eastAsia="Times New Roman" w:cstheme="minorHAnsi"/>
                <w:b/>
                <w:sz w:val="22"/>
                <w:szCs w:val="22"/>
              </w:rPr>
            </w:pPr>
            <w:r w:rsidRPr="00C664CF">
              <w:rPr>
                <w:rFonts w:eastAsia="Times New Roman" w:cstheme="minorHAnsi"/>
                <w:b/>
                <w:sz w:val="22"/>
                <w:szCs w:val="22"/>
              </w:rPr>
              <w:t>50</w:t>
            </w:r>
          </w:p>
        </w:tc>
        <w:tc>
          <w:tcPr>
            <w:tcW w:w="3088" w:type="dxa"/>
          </w:tcPr>
          <w:p w14:paraId="406112CA" w14:textId="04C84B88" w:rsidR="00435664" w:rsidRPr="00C664CF" w:rsidRDefault="00435664" w:rsidP="00AF357A">
            <w:pPr>
              <w:spacing w:before="0" w:after="240" w:line="300" w:lineRule="auto"/>
              <w:contextualSpacing/>
              <w:rPr>
                <w:rFonts w:eastAsia="Times New Roman" w:cstheme="minorHAnsi"/>
                <w:b/>
                <w:sz w:val="22"/>
                <w:szCs w:val="22"/>
              </w:rPr>
            </w:pPr>
            <w:r w:rsidRPr="00C664CF">
              <w:rPr>
                <w:rFonts w:eastAsia="Times New Roman" w:cstheme="minorHAnsi"/>
                <w:b/>
                <w:sz w:val="22"/>
                <w:szCs w:val="22"/>
              </w:rPr>
              <w:t>23</w:t>
            </w:r>
          </w:p>
        </w:tc>
        <w:tc>
          <w:tcPr>
            <w:tcW w:w="3089" w:type="dxa"/>
          </w:tcPr>
          <w:p w14:paraId="06397FFE" w14:textId="1306536F" w:rsidR="00435664" w:rsidRPr="00C664CF" w:rsidRDefault="00435664" w:rsidP="00AF357A">
            <w:pPr>
              <w:spacing w:before="0" w:after="240" w:line="300" w:lineRule="auto"/>
              <w:contextualSpacing/>
              <w:rPr>
                <w:rFonts w:eastAsia="Times New Roman" w:cstheme="minorHAnsi"/>
                <w:b/>
                <w:sz w:val="22"/>
                <w:szCs w:val="22"/>
              </w:rPr>
            </w:pPr>
            <w:r w:rsidRPr="00C664CF">
              <w:rPr>
                <w:rFonts w:eastAsia="Times New Roman" w:cstheme="minorHAnsi"/>
                <w:b/>
                <w:sz w:val="22"/>
                <w:szCs w:val="22"/>
              </w:rPr>
              <w:t>73</w:t>
            </w:r>
          </w:p>
        </w:tc>
      </w:tr>
    </w:tbl>
    <w:p w14:paraId="7C04AF5B" w14:textId="63BB2E14" w:rsidR="00790172" w:rsidRPr="00B10BC7" w:rsidRDefault="007B76A4" w:rsidP="004945C3">
      <w:pPr>
        <w:spacing w:before="0" w:after="240" w:line="300" w:lineRule="auto"/>
        <w:rPr>
          <w:rFonts w:cstheme="minorHAnsi"/>
          <w:sz w:val="22"/>
          <w:szCs w:val="22"/>
        </w:rPr>
      </w:pPr>
      <w:r w:rsidRPr="00B10BC7">
        <w:rPr>
          <w:rFonts w:cstheme="minorHAnsi"/>
          <w:sz w:val="22"/>
          <w:szCs w:val="22"/>
        </w:rPr>
        <w:t xml:space="preserve">Źródło: Opracowanie </w:t>
      </w:r>
      <w:r w:rsidR="00142F5F" w:rsidRPr="00B10BC7">
        <w:rPr>
          <w:rFonts w:cstheme="minorHAnsi"/>
          <w:sz w:val="22"/>
          <w:szCs w:val="22"/>
        </w:rPr>
        <w:t>Ośrodek Pomocy Społecznej Dzielnicy Bielany m.st. Warszawy</w:t>
      </w:r>
    </w:p>
    <w:p w14:paraId="15FEF63F" w14:textId="71BCFEBF" w:rsidR="00435664" w:rsidRDefault="00C664CF" w:rsidP="004945C3">
      <w:pPr>
        <w:autoSpaceDE w:val="0"/>
        <w:autoSpaceDN w:val="0"/>
        <w:adjustRightInd w:val="0"/>
        <w:spacing w:before="0" w:after="240" w:line="300" w:lineRule="auto"/>
        <w:rPr>
          <w:rFonts w:eastAsia="Times New Roman" w:cstheme="minorHAnsi"/>
          <w:sz w:val="22"/>
          <w:szCs w:val="22"/>
        </w:rPr>
      </w:pPr>
      <w:bookmarkStart w:id="51" w:name="_Toc165001050"/>
      <w:r w:rsidRPr="00C664CF">
        <w:rPr>
          <w:rFonts w:eastAsia="Times New Roman" w:cstheme="minorHAnsi"/>
          <w:sz w:val="22"/>
          <w:szCs w:val="22"/>
        </w:rPr>
        <w:t>W 2024 roku liczba osób spełniających kryteria i zainteresowanych skierowaniem do domu pomocy społecznej (DPS) utrzymała się na poziomie zbliżonym do lat ubiegłych. Podobna sytuacja dotyczy skierowań do DPS na mocy postanowienia sądu, gdzie nie odnotowano istotnych zmian.</w:t>
      </w:r>
      <w:r>
        <w:rPr>
          <w:rFonts w:eastAsia="Times New Roman" w:cstheme="minorHAnsi"/>
          <w:sz w:val="22"/>
          <w:szCs w:val="22"/>
        </w:rPr>
        <w:t xml:space="preserve"> </w:t>
      </w:r>
      <w:r w:rsidR="00435664" w:rsidRPr="00B10BC7">
        <w:rPr>
          <w:rFonts w:eastAsia="Times New Roman" w:cstheme="minorHAnsi"/>
          <w:sz w:val="22"/>
          <w:szCs w:val="22"/>
        </w:rPr>
        <w:t xml:space="preserve">W roku 2024 prowadzono 73 postepowania administracyjne w przedmiocie udzielania wsparcia w formie usług domu pomocy społecznej. Skompletowaną dokumentację przekazywano do Warszawskiego Centrum Pomocy Rodzinie oraz do Ośrodków Pomocy Społecznej właściwych ze względu na miejsce zamieszkania osób wnioskujących o pomoc. </w:t>
      </w:r>
    </w:p>
    <w:p w14:paraId="71397FD0" w14:textId="77777777" w:rsidR="00435664" w:rsidRPr="00B10BC7" w:rsidRDefault="00435664" w:rsidP="004945C3">
      <w:pPr>
        <w:autoSpaceDE w:val="0"/>
        <w:autoSpaceDN w:val="0"/>
        <w:adjustRightInd w:val="0"/>
        <w:spacing w:before="0" w:after="240" w:line="300" w:lineRule="auto"/>
        <w:rPr>
          <w:rFonts w:eastAsia="Times New Roman" w:cstheme="minorHAnsi"/>
          <w:sz w:val="22"/>
          <w:szCs w:val="22"/>
        </w:rPr>
      </w:pPr>
      <w:r w:rsidRPr="00B10BC7">
        <w:rPr>
          <w:rFonts w:eastAsia="Times New Roman" w:cstheme="minorHAnsi"/>
          <w:sz w:val="22"/>
          <w:szCs w:val="22"/>
        </w:rPr>
        <w:t>W przypadku 23</w:t>
      </w:r>
      <w:r w:rsidRPr="00B10BC7">
        <w:rPr>
          <w:rFonts w:eastAsia="Times New Roman" w:cstheme="minorHAnsi"/>
          <w:color w:val="FF0000"/>
          <w:sz w:val="22"/>
          <w:szCs w:val="22"/>
        </w:rPr>
        <w:t xml:space="preserve"> </w:t>
      </w:r>
      <w:r w:rsidRPr="00B10BC7">
        <w:rPr>
          <w:rFonts w:eastAsia="Times New Roman" w:cstheme="minorHAnsi"/>
          <w:sz w:val="22"/>
          <w:szCs w:val="22"/>
        </w:rPr>
        <w:t xml:space="preserve">osób sąd stwierdził, że zachodzą przesłanki do umieszczenia w placówce bez zgody osoby kierowanej. Pozostałe 50 wniosków zostało złożone przez osoby zainteresowane. </w:t>
      </w:r>
    </w:p>
    <w:p w14:paraId="7521F2CC" w14:textId="7A85E4D6" w:rsidR="00501D8F" w:rsidRDefault="00435664" w:rsidP="004945C3">
      <w:pPr>
        <w:autoSpaceDE w:val="0"/>
        <w:autoSpaceDN w:val="0"/>
        <w:adjustRightInd w:val="0"/>
        <w:spacing w:before="0" w:after="240" w:line="300" w:lineRule="auto"/>
        <w:rPr>
          <w:rFonts w:eastAsia="Times New Roman" w:cstheme="minorHAnsi"/>
          <w:sz w:val="22"/>
          <w:szCs w:val="22"/>
        </w:rPr>
      </w:pPr>
      <w:r w:rsidRPr="00B10BC7">
        <w:rPr>
          <w:rFonts w:eastAsia="Times New Roman" w:cstheme="minorHAnsi"/>
          <w:sz w:val="22"/>
          <w:szCs w:val="22"/>
        </w:rPr>
        <w:t>Dodatkową formą wsparcia realizowaną przez Dom Pomocy Społecznej Centrum Alzhaimera jest pobyt w Dziennym Domu Pomocy CA, który przeznaczony jest dla osób cierpiących na zespoły otępienne, w tym chorych na chorobę Alzheimera, ale niewymagających całodobowej opieki i</w:t>
      </w:r>
      <w:r w:rsidR="00501D8F">
        <w:rPr>
          <w:rFonts w:eastAsia="Times New Roman" w:cstheme="minorHAnsi"/>
          <w:sz w:val="22"/>
          <w:szCs w:val="22"/>
        </w:rPr>
        <w:t> </w:t>
      </w:r>
      <w:r w:rsidRPr="00B10BC7">
        <w:rPr>
          <w:rFonts w:eastAsia="Times New Roman" w:cstheme="minorHAnsi"/>
          <w:sz w:val="22"/>
          <w:szCs w:val="22"/>
        </w:rPr>
        <w:t xml:space="preserve">pielęgnacji. W 2024 roku 5 osób skorzystało z tej formy pomocy. </w:t>
      </w:r>
      <w:r w:rsidR="00501D8F">
        <w:rPr>
          <w:rFonts w:eastAsia="Times New Roman" w:cstheme="minorHAnsi"/>
          <w:sz w:val="22"/>
          <w:szCs w:val="22"/>
        </w:rPr>
        <w:br w:type="page"/>
      </w:r>
    </w:p>
    <w:p w14:paraId="53EBFC30" w14:textId="769CC1E8" w:rsidR="00C329E3" w:rsidRPr="00D96F65" w:rsidRDefault="00C329E3"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lastRenderedPageBreak/>
        <w:t xml:space="preserve">Tabela nr </w:t>
      </w:r>
      <w:bookmarkEnd w:id="51"/>
      <w:r w:rsidR="004E6046" w:rsidRPr="00D96F65">
        <w:rPr>
          <w:rFonts w:cstheme="minorHAnsi"/>
          <w:color w:val="auto"/>
          <w:sz w:val="22"/>
          <w:szCs w:val="22"/>
        </w:rPr>
        <w:t>20</w:t>
      </w:r>
    </w:p>
    <w:p w14:paraId="39D04605" w14:textId="061B088F" w:rsidR="00C329E3" w:rsidRPr="00B10BC7" w:rsidRDefault="00C329E3" w:rsidP="004945C3">
      <w:pPr>
        <w:pStyle w:val="Legenda"/>
        <w:spacing w:before="0" w:after="240" w:line="300" w:lineRule="auto"/>
        <w:contextualSpacing/>
        <w:rPr>
          <w:rFonts w:cstheme="minorHAnsi"/>
          <w:color w:val="auto"/>
          <w:sz w:val="22"/>
          <w:szCs w:val="22"/>
        </w:rPr>
      </w:pPr>
      <w:r w:rsidRPr="00B10BC7">
        <w:rPr>
          <w:rFonts w:cstheme="minorHAnsi"/>
          <w:color w:val="auto"/>
          <w:sz w:val="22"/>
          <w:szCs w:val="22"/>
        </w:rPr>
        <w:t>Osoby zobowiązane do ponoszenia odpłatności za pobyt członka rodziny kierowanego lub umieszczonego w domu pomocy społecznej</w:t>
      </w:r>
    </w:p>
    <w:tbl>
      <w:tblPr>
        <w:tblStyle w:val="Tabelasiatki4akcent11"/>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Osoby zobowiązane do ponoszenia odpłatności za pobyt członka rodziny kierowanego lub umieszczonego w domu pomocy społecznej"/>
      </w:tblPr>
      <w:tblGrid>
        <w:gridCol w:w="3070"/>
        <w:gridCol w:w="3070"/>
        <w:gridCol w:w="3070"/>
      </w:tblGrid>
      <w:tr w:rsidR="003255AE" w:rsidRPr="003255AE" w14:paraId="0313DC29" w14:textId="77777777" w:rsidTr="003255AE">
        <w:trPr>
          <w:cnfStyle w:val="100000000000" w:firstRow="1" w:lastRow="0" w:firstColumn="0" w:lastColumn="0" w:oddVBand="0" w:evenVBand="0" w:oddHBand="0" w:evenHBand="0" w:firstRowFirstColumn="0" w:firstRowLastColumn="0" w:lastRowFirstColumn="0" w:lastRowLastColumn="0"/>
          <w:trHeight w:val="20"/>
        </w:trPr>
        <w:tc>
          <w:tcPr>
            <w:tcW w:w="9210" w:type="dxa"/>
            <w:gridSpan w:val="3"/>
            <w:tcBorders>
              <w:top w:val="none" w:sz="0" w:space="0" w:color="auto"/>
              <w:left w:val="none" w:sz="0" w:space="0" w:color="auto"/>
              <w:bottom w:val="none" w:sz="0" w:space="0" w:color="auto"/>
              <w:right w:val="none" w:sz="0" w:space="0" w:color="auto"/>
            </w:tcBorders>
          </w:tcPr>
          <w:p w14:paraId="02A806A7" w14:textId="079E9434" w:rsidR="00635C74" w:rsidRPr="003255AE" w:rsidRDefault="00635C74" w:rsidP="004945C3">
            <w:pPr>
              <w:pStyle w:val="Tabela"/>
              <w:spacing w:before="0" w:line="300" w:lineRule="auto"/>
              <w:contextualSpacing/>
              <w:rPr>
                <w:rFonts w:cstheme="minorHAnsi"/>
                <w:sz w:val="22"/>
                <w:szCs w:val="22"/>
              </w:rPr>
            </w:pPr>
            <w:r w:rsidRPr="003255AE">
              <w:rPr>
                <w:rFonts w:cstheme="minorHAnsi"/>
                <w:sz w:val="22"/>
                <w:szCs w:val="22"/>
              </w:rPr>
              <w:t>Rozstrzygnięcia postępowań prowadzonych u osób zobowiązanych do ponoszenia odpłatności za pobyt członka rodziny w DPS</w:t>
            </w:r>
          </w:p>
        </w:tc>
      </w:tr>
      <w:tr w:rsidR="00F841A9" w:rsidRPr="00B10BC7" w14:paraId="3359F98E" w14:textId="77777777" w:rsidTr="003255AE">
        <w:trPr>
          <w:cnfStyle w:val="000000100000" w:firstRow="0" w:lastRow="0" w:firstColumn="0" w:lastColumn="0" w:oddVBand="0" w:evenVBand="0" w:oddHBand="1" w:evenHBand="0" w:firstRowFirstColumn="0" w:firstRowLastColumn="0" w:lastRowFirstColumn="0" w:lastRowLastColumn="0"/>
          <w:trHeight w:val="1131"/>
        </w:trPr>
        <w:tc>
          <w:tcPr>
            <w:tcW w:w="3070" w:type="dxa"/>
          </w:tcPr>
          <w:p w14:paraId="73720B6A" w14:textId="01EB3888" w:rsidR="00635C74" w:rsidRPr="00B10BC7" w:rsidRDefault="00635C74" w:rsidP="004945C3">
            <w:pPr>
              <w:pStyle w:val="Tabela"/>
              <w:spacing w:before="0" w:line="300" w:lineRule="auto"/>
              <w:contextualSpacing/>
              <w:rPr>
                <w:rFonts w:cstheme="minorHAnsi"/>
                <w:sz w:val="22"/>
                <w:szCs w:val="22"/>
              </w:rPr>
            </w:pPr>
            <w:r w:rsidRPr="00B10BC7">
              <w:rPr>
                <w:rFonts w:cstheme="minorHAnsi"/>
                <w:sz w:val="22"/>
                <w:szCs w:val="22"/>
              </w:rPr>
              <w:t>Zawarte Umowy i Aneksy do umów</w:t>
            </w:r>
          </w:p>
        </w:tc>
        <w:tc>
          <w:tcPr>
            <w:tcW w:w="3070" w:type="dxa"/>
          </w:tcPr>
          <w:p w14:paraId="482128C8" w14:textId="63E4AB16" w:rsidR="00635C74" w:rsidRPr="00B10BC7" w:rsidRDefault="00635C74" w:rsidP="004945C3">
            <w:pPr>
              <w:pStyle w:val="Tabela"/>
              <w:spacing w:before="0" w:line="300" w:lineRule="auto"/>
              <w:contextualSpacing/>
              <w:rPr>
                <w:rFonts w:cstheme="minorHAnsi"/>
                <w:sz w:val="22"/>
                <w:szCs w:val="22"/>
              </w:rPr>
            </w:pPr>
            <w:bookmarkStart w:id="52" w:name="_Hlk157762302"/>
            <w:r w:rsidRPr="00B10BC7">
              <w:rPr>
                <w:rFonts w:cstheme="minorHAnsi"/>
                <w:sz w:val="22"/>
                <w:szCs w:val="22"/>
              </w:rPr>
              <w:t xml:space="preserve">Zawiadomienia do osób </w:t>
            </w:r>
            <w:r w:rsidR="003331BA" w:rsidRPr="00B10BC7">
              <w:rPr>
                <w:rFonts w:cstheme="minorHAnsi"/>
                <w:sz w:val="22"/>
                <w:szCs w:val="22"/>
              </w:rPr>
              <w:t>niespełniających</w:t>
            </w:r>
            <w:r w:rsidRPr="00B10BC7">
              <w:rPr>
                <w:rFonts w:cstheme="minorHAnsi"/>
                <w:sz w:val="22"/>
                <w:szCs w:val="22"/>
              </w:rPr>
              <w:t xml:space="preserve"> kryterium do ponoszenia odpłatności</w:t>
            </w:r>
            <w:bookmarkEnd w:id="52"/>
          </w:p>
        </w:tc>
        <w:tc>
          <w:tcPr>
            <w:tcW w:w="3070" w:type="dxa"/>
          </w:tcPr>
          <w:p w14:paraId="47C6DEB1" w14:textId="77777777" w:rsidR="00635C74" w:rsidRPr="00B10BC7" w:rsidRDefault="00635C74" w:rsidP="004945C3">
            <w:pPr>
              <w:pStyle w:val="Tabela"/>
              <w:spacing w:before="0" w:line="300" w:lineRule="auto"/>
              <w:contextualSpacing/>
              <w:rPr>
                <w:rFonts w:cstheme="minorHAnsi"/>
                <w:sz w:val="22"/>
                <w:szCs w:val="22"/>
              </w:rPr>
            </w:pPr>
            <w:r w:rsidRPr="00B10BC7">
              <w:rPr>
                <w:rFonts w:cstheme="minorHAnsi"/>
                <w:sz w:val="22"/>
                <w:szCs w:val="22"/>
              </w:rPr>
              <w:t>Wydane decyzje dot. odpłatności za pobyt członka rodziny w DPS</w:t>
            </w:r>
          </w:p>
        </w:tc>
      </w:tr>
      <w:tr w:rsidR="00F841A9" w:rsidRPr="00B10BC7" w14:paraId="30643308" w14:textId="77777777" w:rsidTr="003255AE">
        <w:trPr>
          <w:trHeight w:val="20"/>
        </w:trPr>
        <w:tc>
          <w:tcPr>
            <w:tcW w:w="3070" w:type="dxa"/>
          </w:tcPr>
          <w:p w14:paraId="08B27583" w14:textId="74EEDCD6" w:rsidR="005C5757" w:rsidRPr="00B10BC7" w:rsidRDefault="005C5757" w:rsidP="00AF357A">
            <w:pPr>
              <w:spacing w:before="0" w:after="240" w:line="300" w:lineRule="auto"/>
              <w:contextualSpacing/>
              <w:rPr>
                <w:rFonts w:eastAsia="Times New Roman" w:cstheme="minorHAnsi"/>
                <w:b/>
                <w:sz w:val="22"/>
                <w:szCs w:val="22"/>
              </w:rPr>
            </w:pPr>
            <w:r w:rsidRPr="00B10BC7">
              <w:rPr>
                <w:rFonts w:eastAsia="Times New Roman" w:cstheme="minorHAnsi"/>
                <w:b/>
                <w:sz w:val="22"/>
                <w:szCs w:val="22"/>
              </w:rPr>
              <w:t>40</w:t>
            </w:r>
          </w:p>
        </w:tc>
        <w:tc>
          <w:tcPr>
            <w:tcW w:w="3070" w:type="dxa"/>
          </w:tcPr>
          <w:p w14:paraId="223E7819" w14:textId="7627EE53" w:rsidR="005C5757" w:rsidRPr="00B10BC7" w:rsidRDefault="005C5757" w:rsidP="00AF357A">
            <w:pPr>
              <w:spacing w:before="0" w:after="240" w:line="300" w:lineRule="auto"/>
              <w:contextualSpacing/>
              <w:rPr>
                <w:rFonts w:eastAsia="Times New Roman" w:cstheme="minorHAnsi"/>
                <w:b/>
                <w:sz w:val="22"/>
                <w:szCs w:val="22"/>
              </w:rPr>
            </w:pPr>
            <w:r w:rsidRPr="00B10BC7">
              <w:rPr>
                <w:rFonts w:eastAsia="Times New Roman" w:cstheme="minorHAnsi"/>
                <w:b/>
                <w:sz w:val="22"/>
                <w:szCs w:val="22"/>
              </w:rPr>
              <w:t>26</w:t>
            </w:r>
          </w:p>
        </w:tc>
        <w:tc>
          <w:tcPr>
            <w:tcW w:w="3070" w:type="dxa"/>
          </w:tcPr>
          <w:p w14:paraId="6BEE4F46" w14:textId="218493D4" w:rsidR="005C5757" w:rsidRPr="00B10BC7" w:rsidRDefault="005C5757" w:rsidP="00AF357A">
            <w:pPr>
              <w:spacing w:before="0" w:after="240" w:line="300" w:lineRule="auto"/>
              <w:contextualSpacing/>
              <w:rPr>
                <w:rFonts w:eastAsia="Times New Roman" w:cstheme="minorHAnsi"/>
                <w:b/>
                <w:sz w:val="22"/>
                <w:szCs w:val="22"/>
              </w:rPr>
            </w:pPr>
            <w:r w:rsidRPr="00B10BC7">
              <w:rPr>
                <w:rFonts w:eastAsia="Times New Roman" w:cstheme="minorHAnsi"/>
                <w:b/>
                <w:sz w:val="22"/>
                <w:szCs w:val="22"/>
              </w:rPr>
              <w:t>19</w:t>
            </w:r>
          </w:p>
        </w:tc>
      </w:tr>
    </w:tbl>
    <w:p w14:paraId="47C7D0EC" w14:textId="77777777" w:rsidR="00790172" w:rsidRPr="00B10BC7" w:rsidRDefault="007B76A4" w:rsidP="004945C3">
      <w:pPr>
        <w:spacing w:before="0" w:after="240" w:line="300" w:lineRule="auto"/>
        <w:rPr>
          <w:rFonts w:cstheme="minorHAnsi"/>
          <w:sz w:val="22"/>
          <w:szCs w:val="22"/>
        </w:rPr>
      </w:pPr>
      <w:r w:rsidRPr="00B10BC7">
        <w:rPr>
          <w:rFonts w:cstheme="minorHAnsi"/>
          <w:sz w:val="22"/>
          <w:szCs w:val="22"/>
        </w:rPr>
        <w:t xml:space="preserve">Źródło: Opracowanie </w:t>
      </w:r>
      <w:r w:rsidR="00142F5F" w:rsidRPr="00B10BC7">
        <w:rPr>
          <w:rFonts w:cstheme="minorHAnsi"/>
          <w:sz w:val="22"/>
          <w:szCs w:val="22"/>
        </w:rPr>
        <w:t>Ośrodek Pomocy Społecznej Dzielnicy Bielany m.st. Warszawy</w:t>
      </w:r>
    </w:p>
    <w:p w14:paraId="1DC50275" w14:textId="11EE5C13" w:rsidR="00F841A9" w:rsidRPr="00B10BC7" w:rsidRDefault="00F841A9" w:rsidP="004945C3">
      <w:pPr>
        <w:spacing w:before="0" w:after="240" w:line="300" w:lineRule="auto"/>
        <w:rPr>
          <w:rFonts w:eastAsia="Times New Roman" w:cstheme="minorHAnsi"/>
          <w:sz w:val="22"/>
          <w:szCs w:val="22"/>
        </w:rPr>
      </w:pPr>
      <w:r w:rsidRPr="00B10BC7">
        <w:rPr>
          <w:rFonts w:eastAsia="Times New Roman" w:cstheme="minorHAnsi"/>
          <w:sz w:val="22"/>
          <w:szCs w:val="22"/>
        </w:rPr>
        <w:t>Zgodnie z art. 61 ustawy o pomocy społecznej zobowiązan</w:t>
      </w:r>
      <w:r w:rsidR="00501D8F">
        <w:rPr>
          <w:rFonts w:eastAsia="Times New Roman" w:cstheme="minorHAnsi"/>
          <w:sz w:val="22"/>
          <w:szCs w:val="22"/>
        </w:rPr>
        <w:t>ym</w:t>
      </w:r>
      <w:r w:rsidRPr="00B10BC7">
        <w:rPr>
          <w:rFonts w:eastAsia="Times New Roman" w:cstheme="minorHAnsi"/>
          <w:sz w:val="22"/>
          <w:szCs w:val="22"/>
        </w:rPr>
        <w:t xml:space="preserve"> do ponoszenia opłaty za pobyt w domu pomocy społecznej </w:t>
      </w:r>
      <w:r w:rsidR="00501D8F">
        <w:rPr>
          <w:rFonts w:eastAsia="Times New Roman" w:cstheme="minorHAnsi"/>
          <w:sz w:val="22"/>
          <w:szCs w:val="22"/>
        </w:rPr>
        <w:t>jest</w:t>
      </w:r>
      <w:r w:rsidRPr="00B10BC7">
        <w:rPr>
          <w:rFonts w:eastAsia="Times New Roman" w:cstheme="minorHAnsi"/>
          <w:sz w:val="22"/>
          <w:szCs w:val="22"/>
        </w:rPr>
        <w:t xml:space="preserve"> mieszkaniec placówki, małżonek, zstępni, wstępni i gmina z której osoba została skierowana. W stosunku do ww. członków rodziny prowadzono postępowania w celu ustalenia sytuacji dochodowej i możliwości partycypowania w opłata</w:t>
      </w:r>
      <w:r w:rsidR="00C801E6">
        <w:rPr>
          <w:rFonts w:eastAsia="Times New Roman" w:cstheme="minorHAnsi"/>
          <w:sz w:val="22"/>
          <w:szCs w:val="22"/>
        </w:rPr>
        <w:t>ch</w:t>
      </w:r>
      <w:r w:rsidRPr="00B10BC7">
        <w:rPr>
          <w:rFonts w:eastAsia="Times New Roman" w:cstheme="minorHAnsi"/>
          <w:sz w:val="22"/>
          <w:szCs w:val="22"/>
        </w:rPr>
        <w:t xml:space="preserve"> za DPS.</w:t>
      </w:r>
    </w:p>
    <w:p w14:paraId="47D4484D" w14:textId="77777777" w:rsidR="00501D8F" w:rsidRDefault="00501D8F" w:rsidP="004945C3">
      <w:pPr>
        <w:spacing w:before="0" w:after="240" w:line="300" w:lineRule="auto"/>
        <w:rPr>
          <w:rFonts w:eastAsia="Times New Roman" w:cstheme="minorHAnsi"/>
          <w:sz w:val="22"/>
          <w:szCs w:val="22"/>
        </w:rPr>
      </w:pPr>
      <w:r w:rsidRPr="00501D8F">
        <w:rPr>
          <w:rFonts w:eastAsia="Times New Roman" w:cstheme="minorHAnsi"/>
          <w:sz w:val="22"/>
          <w:szCs w:val="22"/>
        </w:rPr>
        <w:t>W 2024 r. zawarto łącznie 40 umów i aneksów do umów z osobami zobowiązanymi do ponoszenia odpłatności za pobyt członka rodziny w domu pomocy społecznej. W porównaniu z rokiem poprzednim, gdy liczba ta wynosiła 22, odnotowano prawie dwukrotny wzrost tej formy regulowania opłaty za pobyt w placówce.</w:t>
      </w:r>
    </w:p>
    <w:p w14:paraId="46627E74" w14:textId="47F61D71" w:rsidR="00F841A9" w:rsidRPr="00B10BC7" w:rsidRDefault="00F841A9" w:rsidP="004945C3">
      <w:pPr>
        <w:spacing w:before="0" w:after="240" w:line="300" w:lineRule="auto"/>
        <w:rPr>
          <w:rFonts w:eastAsia="Times New Roman" w:cstheme="minorHAnsi"/>
          <w:sz w:val="22"/>
          <w:szCs w:val="22"/>
        </w:rPr>
      </w:pPr>
      <w:r w:rsidRPr="00B10BC7">
        <w:rPr>
          <w:rFonts w:eastAsia="Times New Roman" w:cstheme="minorHAnsi"/>
          <w:sz w:val="22"/>
          <w:szCs w:val="22"/>
        </w:rPr>
        <w:t>Jednocześnie wydano 19 decyzji administracyjnych dotyczących odpłatności od osób zobowiązanych do partycypowania w opłatach za pobyt członka rodziny w DPS.</w:t>
      </w:r>
    </w:p>
    <w:p w14:paraId="4B9A002E" w14:textId="37122110" w:rsidR="00F841A9" w:rsidRPr="00B10BC7" w:rsidRDefault="00F841A9" w:rsidP="004945C3">
      <w:pPr>
        <w:spacing w:before="0" w:after="240" w:line="300" w:lineRule="auto"/>
        <w:rPr>
          <w:rFonts w:eastAsia="Times New Roman" w:cstheme="minorHAnsi"/>
          <w:sz w:val="22"/>
          <w:szCs w:val="22"/>
        </w:rPr>
      </w:pPr>
      <w:r w:rsidRPr="00B10BC7">
        <w:rPr>
          <w:rFonts w:eastAsia="Times New Roman" w:cstheme="minorHAnsi"/>
          <w:sz w:val="22"/>
          <w:szCs w:val="22"/>
        </w:rPr>
        <w:t>Przeprowadzono 26 postępowań administracyjnych dotyczących opłat za DPS ze strony rodziny, które zakończyły się wystosowaniem zawiadomień informujących o nieponoszeniu odpłatności w związku z</w:t>
      </w:r>
      <w:r w:rsidR="009724B8">
        <w:rPr>
          <w:rFonts w:eastAsia="Times New Roman" w:cstheme="minorHAnsi"/>
          <w:sz w:val="22"/>
          <w:szCs w:val="22"/>
        </w:rPr>
        <w:t> </w:t>
      </w:r>
      <w:r w:rsidRPr="00B10BC7">
        <w:rPr>
          <w:rFonts w:eastAsia="Times New Roman" w:cstheme="minorHAnsi"/>
          <w:sz w:val="22"/>
          <w:szCs w:val="22"/>
        </w:rPr>
        <w:t>nieprzekroczeniem 300% kryterium dochodowego.</w:t>
      </w:r>
    </w:p>
    <w:p w14:paraId="6E05CEF5" w14:textId="6EDDE6F4" w:rsidR="00F841A9" w:rsidRPr="00B10BC7" w:rsidRDefault="00F841A9" w:rsidP="004945C3">
      <w:pPr>
        <w:spacing w:before="0" w:after="240" w:line="300" w:lineRule="auto"/>
        <w:rPr>
          <w:rFonts w:eastAsia="Times New Roman" w:cstheme="minorHAnsi"/>
          <w:bCs/>
          <w:sz w:val="22"/>
          <w:szCs w:val="22"/>
        </w:rPr>
      </w:pPr>
      <w:r w:rsidRPr="00B10BC7">
        <w:rPr>
          <w:rFonts w:eastAsia="Times New Roman" w:cstheme="minorHAnsi"/>
          <w:bCs/>
          <w:sz w:val="22"/>
          <w:szCs w:val="22"/>
        </w:rPr>
        <w:t>Poza kompletowaniem dokumentacji dotyczącej domów pomocy społecznej prowadzono postępowania u osób chorujących na stwardnienie rozsiane celem skierowania do Krajowego Ośrodka Mieszkalno</w:t>
      </w:r>
      <w:r w:rsidR="00C801E6">
        <w:rPr>
          <w:rFonts w:eastAsia="Times New Roman" w:cstheme="minorHAnsi"/>
          <w:bCs/>
          <w:sz w:val="22"/>
          <w:szCs w:val="22"/>
        </w:rPr>
        <w:t xml:space="preserve"> </w:t>
      </w:r>
      <w:r w:rsidRPr="00B10BC7">
        <w:rPr>
          <w:rFonts w:eastAsia="Times New Roman" w:cstheme="minorHAnsi"/>
          <w:bCs/>
          <w:sz w:val="22"/>
          <w:szCs w:val="22"/>
        </w:rPr>
        <w:t>- Rehabilitacyjnego w Dąbku. W ubiegłym roku 13 osób zainteresowanych było skorzystaniem z pobytu i rehabilitacji w Regionalnym Domu Pomocy Społecznej realizującym specjalistyczną pomoc dla osób ze zdiagnozowanym stwardnieniem rozsiany</w:t>
      </w:r>
      <w:r w:rsidR="00C801E6">
        <w:rPr>
          <w:rFonts w:eastAsia="Times New Roman" w:cstheme="minorHAnsi"/>
          <w:bCs/>
          <w:sz w:val="22"/>
          <w:szCs w:val="22"/>
        </w:rPr>
        <w:t>m</w:t>
      </w:r>
      <w:r w:rsidRPr="00B10BC7">
        <w:rPr>
          <w:rFonts w:eastAsia="Times New Roman" w:cstheme="minorHAnsi"/>
          <w:bCs/>
          <w:sz w:val="22"/>
          <w:szCs w:val="22"/>
        </w:rPr>
        <w:t xml:space="preserve">. </w:t>
      </w:r>
    </w:p>
    <w:p w14:paraId="6FE17C92" w14:textId="54BC2690" w:rsidR="00F841A9" w:rsidRPr="00B10BC7" w:rsidRDefault="00F841A9" w:rsidP="004945C3">
      <w:pPr>
        <w:spacing w:before="0" w:after="240" w:line="300" w:lineRule="auto"/>
        <w:rPr>
          <w:rFonts w:eastAsia="Times New Roman" w:cstheme="minorHAnsi"/>
          <w:bCs/>
          <w:sz w:val="22"/>
          <w:szCs w:val="22"/>
        </w:rPr>
      </w:pPr>
      <w:r w:rsidRPr="00B10BC7">
        <w:rPr>
          <w:rFonts w:eastAsia="Times New Roman" w:cstheme="minorHAnsi"/>
          <w:bCs/>
          <w:sz w:val="22"/>
          <w:szCs w:val="22"/>
        </w:rPr>
        <w:t xml:space="preserve">W zakresie kompletowania dokumentów do skierowania do DPS wyraźnie wzrosła </w:t>
      </w:r>
      <w:r w:rsidR="00C801E6">
        <w:rPr>
          <w:rFonts w:eastAsia="Times New Roman" w:cstheme="minorHAnsi"/>
          <w:bCs/>
          <w:sz w:val="22"/>
          <w:szCs w:val="22"/>
        </w:rPr>
        <w:t>liczba</w:t>
      </w:r>
      <w:r w:rsidRPr="00B10BC7">
        <w:rPr>
          <w:rFonts w:eastAsia="Times New Roman" w:cstheme="minorHAnsi"/>
          <w:bCs/>
          <w:sz w:val="22"/>
          <w:szCs w:val="22"/>
        </w:rPr>
        <w:t xml:space="preserve"> osób zgłaszanych przez pracowników socjalnych Szpitala Bielańskiego, którzy zawiadamiali Ośrodek o trudnej sytuacji życiowej swoich pacjentów z prośbą o podjęcie stosownych działań.</w:t>
      </w:r>
    </w:p>
    <w:p w14:paraId="3874D8B6" w14:textId="6AF76EA0" w:rsidR="00F841A9" w:rsidRPr="00B10BC7" w:rsidRDefault="00F841A9" w:rsidP="004945C3">
      <w:pPr>
        <w:spacing w:before="0" w:after="240" w:line="300" w:lineRule="auto"/>
        <w:rPr>
          <w:rFonts w:eastAsia="Times New Roman" w:cstheme="minorHAnsi"/>
          <w:bCs/>
          <w:sz w:val="22"/>
          <w:szCs w:val="22"/>
        </w:rPr>
      </w:pPr>
      <w:r w:rsidRPr="00B10BC7">
        <w:rPr>
          <w:rFonts w:eastAsia="Times New Roman" w:cstheme="minorHAnsi"/>
          <w:bCs/>
          <w:sz w:val="22"/>
          <w:szCs w:val="22"/>
        </w:rPr>
        <w:t>Szpital przekazywał również wnioski pacjentów o skierowanie do domu pomocy społecznej, a w przypadku osób wymagających całodobowej opieki, a niezdolnych do podjęcia świadomej decyzji w tej sprawie zwracał się z prośbą o wystąpienie do sądu z wnioskiem o wydanie postanowienia o umieszczeniu w DPS bez zgody osoby wymagającej opieki.</w:t>
      </w:r>
    </w:p>
    <w:p w14:paraId="75AA98B4" w14:textId="77777777" w:rsidR="00F841A9" w:rsidRPr="00B10BC7" w:rsidRDefault="00F841A9" w:rsidP="004945C3">
      <w:pPr>
        <w:spacing w:before="0" w:after="240" w:line="300" w:lineRule="auto"/>
        <w:rPr>
          <w:rFonts w:eastAsia="Times New Roman" w:cstheme="minorHAnsi"/>
          <w:bCs/>
          <w:sz w:val="22"/>
          <w:szCs w:val="22"/>
        </w:rPr>
      </w:pPr>
      <w:r w:rsidRPr="00B10BC7">
        <w:rPr>
          <w:rFonts w:eastAsia="Times New Roman" w:cstheme="minorHAnsi"/>
          <w:bCs/>
          <w:sz w:val="22"/>
          <w:szCs w:val="22"/>
        </w:rPr>
        <w:lastRenderedPageBreak/>
        <w:t>W 2024 r. w ramach współpracy za Szpitalem Bielańskim 21 postępowań zakończyło się skompletowaniem dokumentacji dotyczącej skierowania pacjentów do DPS.</w:t>
      </w:r>
    </w:p>
    <w:p w14:paraId="2280E025" w14:textId="39A08BD1" w:rsidR="00F841A9" w:rsidRDefault="00F841A9" w:rsidP="004945C3">
      <w:pPr>
        <w:spacing w:before="0" w:after="240" w:line="300" w:lineRule="auto"/>
        <w:rPr>
          <w:rFonts w:eastAsia="Times New Roman" w:cstheme="minorHAnsi"/>
          <w:bCs/>
          <w:sz w:val="22"/>
          <w:szCs w:val="22"/>
        </w:rPr>
      </w:pPr>
      <w:r w:rsidRPr="00B10BC7">
        <w:rPr>
          <w:rFonts w:eastAsia="Times New Roman" w:cstheme="minorHAnsi"/>
          <w:bCs/>
          <w:sz w:val="22"/>
          <w:szCs w:val="22"/>
        </w:rPr>
        <w:t>Dodatkowo prowadzonych jest ok. 260 spraw mieszkańców Bielan skierowanych do DPS w latach ubiegłych. Powyższe działania polegają m.in. na kontaktach i współpracy z domami pomocy społecznej (warszawskimi i z innych powiatów), ośrodkami pomocy społecznej oraz Warszawskim Centrum Pomocy Rodzinie. Ponadto prowadzone były postępowania administracyjne z rodzinami mieszkańców DPS, a zwłaszcza wstępnymi i zstępnymi. Są to głównie sprawy administracyjno-biurowe związane z przeprowadzaniem wywiadów środowiskowych, wydawaniem decyzji, zawieraniem umów dotyczących ponoszenia odpłatności za pobyt członka rodziny w placówce, oraz</w:t>
      </w:r>
      <w:r w:rsidR="00B83E08">
        <w:rPr>
          <w:rFonts w:eastAsia="Times New Roman" w:cstheme="minorHAnsi"/>
          <w:bCs/>
          <w:sz w:val="22"/>
          <w:szCs w:val="22"/>
        </w:rPr>
        <w:t xml:space="preserve"> </w:t>
      </w:r>
      <w:r w:rsidRPr="00B10BC7">
        <w:rPr>
          <w:rFonts w:eastAsia="Times New Roman" w:cstheme="minorHAnsi"/>
          <w:bCs/>
          <w:sz w:val="22"/>
          <w:szCs w:val="22"/>
        </w:rPr>
        <w:t>świadczono pracę socjalną głównie w obszarze konsultacyjno-informacyjnym.</w:t>
      </w:r>
    </w:p>
    <w:p w14:paraId="4523BD6A" w14:textId="48AC4982" w:rsidR="00F841A9" w:rsidRPr="00B10BC7" w:rsidRDefault="00F841A9" w:rsidP="004945C3">
      <w:pPr>
        <w:spacing w:before="0" w:after="240" w:line="300" w:lineRule="auto"/>
        <w:rPr>
          <w:rFonts w:eastAsia="Times New Roman" w:cstheme="minorHAnsi"/>
          <w:bCs/>
          <w:sz w:val="22"/>
          <w:szCs w:val="22"/>
        </w:rPr>
      </w:pPr>
      <w:r w:rsidRPr="00B10BC7">
        <w:rPr>
          <w:rFonts w:eastAsia="Times New Roman" w:cstheme="minorHAnsi"/>
          <w:bCs/>
          <w:sz w:val="22"/>
          <w:szCs w:val="22"/>
        </w:rPr>
        <w:t>Istotny zadaniem pracowników organizujących procedurę umieszczania klienta w DPS jest przygotowanie przyszłego mieszkańca placówki oraz jego rodziny do zmiany sytuacji życiowej i</w:t>
      </w:r>
      <w:r w:rsidR="00081DE7">
        <w:rPr>
          <w:rFonts w:eastAsia="Times New Roman" w:cstheme="minorHAnsi"/>
          <w:bCs/>
          <w:sz w:val="22"/>
          <w:szCs w:val="22"/>
        </w:rPr>
        <w:t> </w:t>
      </w:r>
      <w:r w:rsidRPr="00B10BC7">
        <w:rPr>
          <w:rFonts w:eastAsia="Times New Roman" w:cstheme="minorHAnsi"/>
          <w:bCs/>
          <w:sz w:val="22"/>
          <w:szCs w:val="22"/>
        </w:rPr>
        <w:t>pomoc w zrozumieniu i zaakceptowaniu nowych okoliczności, tak aby zmiana środowiska i aklimatyzacja w nowym miejscu pobytu była jak najmniej traumatyczna i przebiegła sprawnie.</w:t>
      </w:r>
    </w:p>
    <w:p w14:paraId="722256DF" w14:textId="2A31ED05" w:rsidR="003255AE" w:rsidRPr="003255AE" w:rsidRDefault="00AB3338" w:rsidP="00A7077E">
      <w:pPr>
        <w:pStyle w:val="Nagwek3"/>
        <w:numPr>
          <w:ilvl w:val="2"/>
          <w:numId w:val="36"/>
        </w:numPr>
      </w:pPr>
      <w:bookmarkStart w:id="53" w:name="_Toc191995091"/>
      <w:r w:rsidRPr="00B10BC7">
        <w:t>ZAPEWNIENIE USŁUG OPIEKUŃCZYCH, W TYM SPECJALISTYCZNYCH</w:t>
      </w:r>
      <w:bookmarkEnd w:id="53"/>
    </w:p>
    <w:p w14:paraId="6FE625B0" w14:textId="34F7E00B" w:rsidR="008B25D4" w:rsidRPr="00B10BC7" w:rsidRDefault="008B25D4" w:rsidP="004945C3">
      <w:pPr>
        <w:spacing w:before="0" w:after="240" w:line="300" w:lineRule="auto"/>
        <w:rPr>
          <w:rFonts w:eastAsia="Times New Roman" w:cstheme="minorHAnsi"/>
          <w:sz w:val="22"/>
          <w:szCs w:val="22"/>
        </w:rPr>
      </w:pPr>
      <w:r w:rsidRPr="00B10BC7">
        <w:rPr>
          <w:rFonts w:cstheme="minorHAnsi"/>
          <w:sz w:val="22"/>
          <w:szCs w:val="22"/>
        </w:rPr>
        <w:t xml:space="preserve">Od lutego 2018 r. </w:t>
      </w:r>
      <w:r w:rsidRPr="00B10BC7">
        <w:rPr>
          <w:rFonts w:eastAsia="Times New Roman" w:cstheme="minorHAnsi"/>
          <w:sz w:val="22"/>
          <w:szCs w:val="22"/>
        </w:rPr>
        <w:t>organizowanie i koordynowanie świadczenia usług opiekuńczych, w tym specjalistycznych usług opiekuńczych i specjalistycznych usług opiekuńczych dla osób z zaburzeniami psychicznymi w miejscu zamieszkania należy do zadań Centrum Usług Społecznych „Społeczna Warszawa”, które jest jednostką organizacyjną m.st. Warszawy.</w:t>
      </w:r>
    </w:p>
    <w:p w14:paraId="6B40D5C8" w14:textId="77777777" w:rsidR="008B25D4" w:rsidRPr="00B10BC7" w:rsidRDefault="008B25D4" w:rsidP="004945C3">
      <w:pPr>
        <w:spacing w:before="0" w:after="240" w:line="300" w:lineRule="auto"/>
        <w:rPr>
          <w:rFonts w:eastAsia="Times New Roman" w:cstheme="minorHAnsi"/>
          <w:sz w:val="22"/>
          <w:szCs w:val="22"/>
        </w:rPr>
      </w:pPr>
      <w:r w:rsidRPr="00B10BC7">
        <w:rPr>
          <w:rFonts w:eastAsia="Times New Roman" w:cstheme="minorHAnsi"/>
          <w:sz w:val="22"/>
          <w:szCs w:val="22"/>
        </w:rPr>
        <w:t>Wprowadzono jednolite standardy usług opiekuńczych i specjalistycznych usług opiekuńczych, realizowaną w ramach zadań własnych gminy.</w:t>
      </w:r>
    </w:p>
    <w:p w14:paraId="07F80B61" w14:textId="588C93C4" w:rsidR="00B20D1B" w:rsidRDefault="008B25D4" w:rsidP="004945C3">
      <w:pPr>
        <w:spacing w:before="0" w:after="240" w:line="300" w:lineRule="auto"/>
        <w:rPr>
          <w:rFonts w:eastAsia="Times New Roman" w:cstheme="minorHAnsi"/>
          <w:sz w:val="22"/>
          <w:szCs w:val="22"/>
        </w:rPr>
      </w:pPr>
      <w:r w:rsidRPr="00B10BC7">
        <w:rPr>
          <w:rFonts w:eastAsia="Times New Roman" w:cstheme="minorHAnsi"/>
          <w:sz w:val="22"/>
          <w:szCs w:val="22"/>
        </w:rPr>
        <w:t>Uchwałą Rady Miasta st. Warszawy została wprowadzona stawka za jedną godzinę pomocy w formie usług opiekuńczych i specjalistycznych usług opiekuńczych realizowanych w ramach zadań własnych gminy, identyczna dla wszystkich mieszkańców Warszawy, niezależnie od ceny zakupu.</w:t>
      </w:r>
    </w:p>
    <w:p w14:paraId="304A8074" w14:textId="38619D98" w:rsidR="003838E2" w:rsidRPr="009724B8" w:rsidRDefault="003838E2" w:rsidP="00A7077E">
      <w:pPr>
        <w:pStyle w:val="Nagwek2"/>
        <w:numPr>
          <w:ilvl w:val="1"/>
          <w:numId w:val="36"/>
        </w:numPr>
      </w:pPr>
      <w:bookmarkStart w:id="54" w:name="_Toc191995092"/>
      <w:r w:rsidRPr="009724B8">
        <w:t>USŁUGI OPIEKUŃCZE</w:t>
      </w:r>
      <w:bookmarkEnd w:id="54"/>
    </w:p>
    <w:p w14:paraId="4C6300E1" w14:textId="36BB7C8C" w:rsidR="00C664CF" w:rsidRDefault="008B25D4" w:rsidP="004945C3">
      <w:pPr>
        <w:pStyle w:val="Tekstpodstawowy"/>
        <w:spacing w:after="240" w:line="300" w:lineRule="auto"/>
        <w:jc w:val="left"/>
        <w:rPr>
          <w:rFonts w:asciiTheme="minorHAnsi" w:hAnsiTheme="minorHAnsi" w:cstheme="minorHAnsi"/>
        </w:rPr>
      </w:pPr>
      <w:r w:rsidRPr="00B10BC7">
        <w:rPr>
          <w:rFonts w:asciiTheme="minorHAnsi" w:hAnsiTheme="minorHAnsi" w:cstheme="minorHAnsi"/>
        </w:rPr>
        <w:t xml:space="preserve">Pomoc w formie usług opiekuńczych i specjalistycznych usług opiekuńczych kierowana była do osób, które z powodu wieku, choroby lub innych uzasadnionych przyczyn wymagały pomocy, a były jej pozbawione. Usługami opiekuńczymi obejmowane były zarówno osoby samotne, jak i posiadające rodzinę, która nie była w stanie takiej pomocy zapewnić. Warunki przyznawania usług opiekuńczych określa ustawa o pomocy społecznej i uchwała Rady Miasta st. Warszawy. Z usług opiekuńczych korzystały przede wszystkim osoby mające trudności związane z poruszaniem się, samoobsługą, </w:t>
      </w:r>
      <w:r w:rsidRPr="00D96F65">
        <w:rPr>
          <w:rFonts w:asciiTheme="minorHAnsi" w:hAnsiTheme="minorHAnsi" w:cstheme="minorHAnsi"/>
        </w:rPr>
        <w:t>kontaktami z otoczeniem oraz funkcjonowaniem w środowisku.</w:t>
      </w:r>
    </w:p>
    <w:p w14:paraId="51A5DADA" w14:textId="77777777" w:rsidR="00C664CF" w:rsidRDefault="00C664CF" w:rsidP="004945C3">
      <w:pPr>
        <w:rPr>
          <w:rFonts w:eastAsia="Calibri" w:cstheme="minorHAnsi"/>
          <w:sz w:val="22"/>
          <w:szCs w:val="22"/>
          <w:lang w:eastAsia="en-US"/>
        </w:rPr>
      </w:pPr>
      <w:r>
        <w:rPr>
          <w:rFonts w:cstheme="minorHAnsi"/>
        </w:rPr>
        <w:br w:type="page"/>
      </w:r>
    </w:p>
    <w:p w14:paraId="4F614B61" w14:textId="6B89F628" w:rsidR="00B20D1B" w:rsidRPr="00D96F65" w:rsidRDefault="00B20D1B" w:rsidP="004945C3">
      <w:pPr>
        <w:pStyle w:val="Legenda"/>
        <w:spacing w:before="0" w:after="240" w:line="300" w:lineRule="auto"/>
        <w:contextualSpacing/>
        <w:rPr>
          <w:rFonts w:cstheme="minorHAnsi"/>
          <w:color w:val="auto"/>
        </w:rPr>
      </w:pPr>
      <w:r w:rsidRPr="00D96F65">
        <w:rPr>
          <w:rFonts w:cstheme="minorHAnsi"/>
          <w:color w:val="auto"/>
          <w:sz w:val="22"/>
          <w:szCs w:val="22"/>
        </w:rPr>
        <w:lastRenderedPageBreak/>
        <w:t xml:space="preserve">Tabela nr </w:t>
      </w:r>
      <w:r w:rsidR="004E6046" w:rsidRPr="00D96F65">
        <w:rPr>
          <w:rFonts w:cstheme="minorHAnsi"/>
          <w:color w:val="auto"/>
          <w:sz w:val="22"/>
          <w:szCs w:val="22"/>
        </w:rPr>
        <w:t>21</w:t>
      </w:r>
    </w:p>
    <w:tbl>
      <w:tblPr>
        <w:tblStyle w:val="Tabelasiatki4akcent11"/>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ykonawca usług opiekuńczych i specjalistycznych usług opiekuńczych"/>
      </w:tblPr>
      <w:tblGrid>
        <w:gridCol w:w="2426"/>
        <w:gridCol w:w="6715"/>
      </w:tblGrid>
      <w:tr w:rsidR="003255AE" w:rsidRPr="003255AE" w14:paraId="4B345838" w14:textId="77777777" w:rsidTr="003255AE">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9141" w:type="dxa"/>
            <w:gridSpan w:val="2"/>
            <w:tcBorders>
              <w:top w:val="single" w:sz="4" w:space="0" w:color="auto"/>
              <w:left w:val="single" w:sz="4" w:space="0" w:color="auto"/>
              <w:bottom w:val="single" w:sz="4" w:space="0" w:color="auto"/>
              <w:right w:val="single" w:sz="4" w:space="0" w:color="auto"/>
            </w:tcBorders>
            <w:hideMark/>
          </w:tcPr>
          <w:p w14:paraId="7E5CDA6C" w14:textId="33AC7376" w:rsidR="00685C25" w:rsidRPr="003255AE" w:rsidRDefault="00685C25" w:rsidP="004945C3">
            <w:pPr>
              <w:pStyle w:val="Tabela"/>
              <w:spacing w:before="0" w:line="300" w:lineRule="auto"/>
              <w:contextualSpacing/>
              <w:jc w:val="center"/>
              <w:rPr>
                <w:rFonts w:cstheme="minorHAnsi"/>
                <w:sz w:val="22"/>
                <w:szCs w:val="22"/>
              </w:rPr>
            </w:pPr>
            <w:r w:rsidRPr="003255AE">
              <w:rPr>
                <w:rFonts w:cstheme="minorHAnsi"/>
                <w:sz w:val="22"/>
                <w:szCs w:val="22"/>
              </w:rPr>
              <w:t>Wykonawca usług opiekuńczych i specjalistycznych usług opiekuńczych</w:t>
            </w:r>
          </w:p>
        </w:tc>
      </w:tr>
      <w:tr w:rsidR="008B25D4" w:rsidRPr="00AA115A" w14:paraId="3D99A313" w14:textId="77777777" w:rsidTr="003255AE">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426" w:type="dxa"/>
            <w:tcBorders>
              <w:top w:val="single" w:sz="4" w:space="0" w:color="auto"/>
            </w:tcBorders>
            <w:hideMark/>
          </w:tcPr>
          <w:p w14:paraId="32294745" w14:textId="2F814C4E" w:rsidR="00685C25" w:rsidRPr="00C664CF" w:rsidRDefault="00685C25" w:rsidP="004945C3">
            <w:pPr>
              <w:pStyle w:val="Tabela"/>
              <w:spacing w:before="0" w:line="300" w:lineRule="auto"/>
              <w:contextualSpacing/>
              <w:rPr>
                <w:rFonts w:cstheme="minorHAnsi"/>
                <w:sz w:val="22"/>
                <w:szCs w:val="22"/>
              </w:rPr>
            </w:pPr>
            <w:r w:rsidRPr="00C664CF">
              <w:rPr>
                <w:rFonts w:cstheme="minorHAnsi"/>
                <w:sz w:val="22"/>
                <w:szCs w:val="22"/>
              </w:rPr>
              <w:t>I</w:t>
            </w:r>
            <w:r w:rsidR="008A2DDE" w:rsidRPr="00C664CF">
              <w:rPr>
                <w:rFonts w:cstheme="minorHAnsi"/>
                <w:sz w:val="22"/>
                <w:szCs w:val="22"/>
              </w:rPr>
              <w:t>–</w:t>
            </w:r>
            <w:r w:rsidRPr="00C664CF">
              <w:rPr>
                <w:rFonts w:cstheme="minorHAnsi"/>
                <w:sz w:val="22"/>
                <w:szCs w:val="22"/>
              </w:rPr>
              <w:t>XII 202</w:t>
            </w:r>
            <w:r w:rsidR="008B25D4" w:rsidRPr="00C664CF">
              <w:rPr>
                <w:rFonts w:cstheme="minorHAnsi"/>
                <w:sz w:val="22"/>
                <w:szCs w:val="22"/>
              </w:rPr>
              <w:t>4</w:t>
            </w:r>
            <w:r w:rsidRPr="00C664CF">
              <w:rPr>
                <w:rFonts w:cstheme="minorHAnsi"/>
                <w:sz w:val="22"/>
                <w:szCs w:val="22"/>
              </w:rPr>
              <w:t xml:space="preserve"> r.</w:t>
            </w:r>
          </w:p>
        </w:tc>
        <w:tc>
          <w:tcPr>
            <w:tcW w:w="6715" w:type="dxa"/>
            <w:tcBorders>
              <w:top w:val="single" w:sz="4" w:space="0" w:color="auto"/>
            </w:tcBorders>
            <w:hideMark/>
          </w:tcPr>
          <w:p w14:paraId="55692412" w14:textId="33FD6A9E" w:rsidR="00685C25" w:rsidRPr="00B20D1B" w:rsidRDefault="008B25D4" w:rsidP="004945C3">
            <w:pPr>
              <w:tabs>
                <w:tab w:val="left" w:pos="4335"/>
              </w:tabs>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eastAsia="Times New Roman" w:cstheme="minorHAnsi"/>
                <w:sz w:val="22"/>
                <w:szCs w:val="22"/>
              </w:rPr>
              <w:t>firma GWARANT- TOMCZYK Sp.</w:t>
            </w:r>
            <w:r w:rsidR="00C664CF">
              <w:rPr>
                <w:rFonts w:eastAsia="Times New Roman" w:cstheme="minorHAnsi"/>
                <w:sz w:val="22"/>
                <w:szCs w:val="22"/>
              </w:rPr>
              <w:t xml:space="preserve"> </w:t>
            </w:r>
            <w:r w:rsidRPr="00B20D1B">
              <w:rPr>
                <w:rFonts w:eastAsia="Times New Roman" w:cstheme="minorHAnsi"/>
                <w:sz w:val="22"/>
                <w:szCs w:val="22"/>
              </w:rPr>
              <w:t>j. z siedzibą w Warszawie ul. Rydygiera 8 pok. 612 (wyłoniona w procedurze przetargowej przez CUS ”Społeczna Warszawa”)</w:t>
            </w:r>
          </w:p>
        </w:tc>
      </w:tr>
      <w:tr w:rsidR="008B25D4" w:rsidRPr="00AA115A" w14:paraId="71812C5C" w14:textId="77777777" w:rsidTr="003255AE">
        <w:trPr>
          <w:trHeight w:val="595"/>
        </w:trPr>
        <w:tc>
          <w:tcPr>
            <w:cnfStyle w:val="001000000000" w:firstRow="0" w:lastRow="0" w:firstColumn="1" w:lastColumn="0" w:oddVBand="0" w:evenVBand="0" w:oddHBand="0" w:evenHBand="0" w:firstRowFirstColumn="0" w:firstRowLastColumn="0" w:lastRowFirstColumn="0" w:lastRowLastColumn="0"/>
            <w:tcW w:w="2426" w:type="dxa"/>
          </w:tcPr>
          <w:p w14:paraId="7D858E2B" w14:textId="45075FA7" w:rsidR="00685C25" w:rsidRPr="00C664CF" w:rsidRDefault="00685C25" w:rsidP="004945C3">
            <w:pPr>
              <w:pStyle w:val="Tabela"/>
              <w:spacing w:before="0" w:line="300" w:lineRule="auto"/>
              <w:contextualSpacing/>
              <w:rPr>
                <w:rFonts w:cstheme="minorHAnsi"/>
                <w:sz w:val="22"/>
                <w:szCs w:val="22"/>
              </w:rPr>
            </w:pPr>
            <w:r w:rsidRPr="00C664CF">
              <w:rPr>
                <w:rFonts w:cstheme="minorHAnsi"/>
                <w:sz w:val="22"/>
                <w:szCs w:val="22"/>
              </w:rPr>
              <w:t>Stawka za 1h</w:t>
            </w:r>
            <w:r w:rsidR="007617AC" w:rsidRPr="00C664CF">
              <w:rPr>
                <w:rFonts w:cstheme="minorHAnsi"/>
                <w:sz w:val="22"/>
                <w:szCs w:val="22"/>
              </w:rPr>
              <w:br/>
            </w:r>
            <w:r w:rsidRPr="00C664CF">
              <w:rPr>
                <w:rFonts w:cstheme="minorHAnsi"/>
                <w:sz w:val="22"/>
                <w:szCs w:val="22"/>
              </w:rPr>
              <w:t>(usługi opiekuńcze)</w:t>
            </w:r>
          </w:p>
        </w:tc>
        <w:tc>
          <w:tcPr>
            <w:tcW w:w="6715" w:type="dxa"/>
            <w:hideMark/>
          </w:tcPr>
          <w:p w14:paraId="50CD5D4D" w14:textId="372B974B" w:rsidR="00685C25" w:rsidRPr="00B20D1B" w:rsidRDefault="00685C25"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20D1B">
              <w:rPr>
                <w:rFonts w:cstheme="minorHAnsi"/>
                <w:sz w:val="22"/>
                <w:szCs w:val="22"/>
              </w:rPr>
              <w:t>styczeń–grudzień – 19,40 zł</w:t>
            </w:r>
          </w:p>
        </w:tc>
      </w:tr>
      <w:tr w:rsidR="008B25D4" w:rsidRPr="00AA115A" w14:paraId="145BBA73" w14:textId="77777777" w:rsidTr="003255AE">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426" w:type="dxa"/>
          </w:tcPr>
          <w:p w14:paraId="038FBA04" w14:textId="19D61D82" w:rsidR="00685C25" w:rsidRPr="00C664CF" w:rsidRDefault="00F23DB5" w:rsidP="004945C3">
            <w:pPr>
              <w:pStyle w:val="Tabela"/>
              <w:spacing w:before="0" w:line="300" w:lineRule="auto"/>
              <w:contextualSpacing/>
              <w:rPr>
                <w:rFonts w:cstheme="minorHAnsi"/>
                <w:sz w:val="22"/>
                <w:szCs w:val="22"/>
              </w:rPr>
            </w:pPr>
            <w:r w:rsidRPr="00C664CF">
              <w:rPr>
                <w:rFonts w:cstheme="minorHAnsi"/>
                <w:sz w:val="22"/>
                <w:szCs w:val="22"/>
              </w:rPr>
              <w:t>Stawka za 1h</w:t>
            </w:r>
            <w:r w:rsidR="007617AC" w:rsidRPr="00C664CF">
              <w:rPr>
                <w:rFonts w:cstheme="minorHAnsi"/>
                <w:sz w:val="22"/>
                <w:szCs w:val="22"/>
              </w:rPr>
              <w:br/>
            </w:r>
            <w:r w:rsidRPr="00C664CF">
              <w:rPr>
                <w:rFonts w:cstheme="minorHAnsi"/>
                <w:sz w:val="22"/>
                <w:szCs w:val="22"/>
              </w:rPr>
              <w:t>(specjalistyczne usługi opiekuńcze)</w:t>
            </w:r>
          </w:p>
        </w:tc>
        <w:tc>
          <w:tcPr>
            <w:tcW w:w="6715" w:type="dxa"/>
          </w:tcPr>
          <w:p w14:paraId="3BDFD0D8" w14:textId="2B57310D" w:rsidR="00685C25" w:rsidRPr="00B20D1B" w:rsidRDefault="00F23DB5"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cstheme="minorHAnsi"/>
                <w:sz w:val="22"/>
                <w:szCs w:val="22"/>
              </w:rPr>
              <w:t>styczeń–grudzień – 27,16 zł</w:t>
            </w:r>
          </w:p>
        </w:tc>
      </w:tr>
    </w:tbl>
    <w:p w14:paraId="71BC2582" w14:textId="77777777" w:rsidR="00B20D1B" w:rsidRPr="00B10BC7" w:rsidRDefault="00B20D1B" w:rsidP="004945C3">
      <w:pPr>
        <w:pStyle w:val="Wykrespodpis"/>
        <w:spacing w:before="0" w:after="240" w:line="300" w:lineRule="auto"/>
        <w:rPr>
          <w:rFonts w:eastAsia="Times New Roman" w:cstheme="minorHAnsi"/>
          <w:iCs/>
          <w:sz w:val="22"/>
          <w:szCs w:val="22"/>
        </w:rPr>
      </w:pPr>
      <w:bookmarkStart w:id="55" w:name="_Toc165001051"/>
      <w:r w:rsidRPr="00B10BC7">
        <w:rPr>
          <w:rFonts w:eastAsia="Times New Roman" w:cstheme="minorHAnsi"/>
          <w:iCs/>
          <w:sz w:val="22"/>
          <w:szCs w:val="22"/>
        </w:rPr>
        <w:t xml:space="preserve">Źródło: Opracowanie </w:t>
      </w:r>
      <w:r w:rsidRPr="00B10BC7">
        <w:rPr>
          <w:rFonts w:cstheme="minorHAnsi"/>
          <w:sz w:val="22"/>
          <w:szCs w:val="22"/>
        </w:rPr>
        <w:t>Ośrodek Pomocy Społecznej Dzielnicy Bielany m.st. Warszawy</w:t>
      </w:r>
    </w:p>
    <w:p w14:paraId="73E5AAD3" w14:textId="13665012" w:rsidR="007409CE" w:rsidRPr="00D96F65" w:rsidRDefault="007409CE"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t xml:space="preserve">Tabela nr </w:t>
      </w:r>
      <w:bookmarkEnd w:id="55"/>
      <w:r w:rsidR="004E6046" w:rsidRPr="00D96F65">
        <w:rPr>
          <w:rFonts w:cstheme="minorHAnsi"/>
          <w:color w:val="auto"/>
          <w:sz w:val="22"/>
          <w:szCs w:val="22"/>
        </w:rPr>
        <w:t>22</w:t>
      </w:r>
    </w:p>
    <w:p w14:paraId="0262220D" w14:textId="067741FF" w:rsidR="007409CE" w:rsidRPr="00B10BC7" w:rsidRDefault="007409CE" w:rsidP="004945C3">
      <w:pPr>
        <w:pStyle w:val="Legenda"/>
        <w:spacing w:before="0" w:after="240" w:line="300" w:lineRule="auto"/>
        <w:contextualSpacing/>
        <w:rPr>
          <w:rFonts w:cstheme="minorHAnsi"/>
          <w:color w:val="auto"/>
          <w:sz w:val="22"/>
          <w:szCs w:val="22"/>
        </w:rPr>
      </w:pPr>
      <w:r w:rsidRPr="00B10BC7">
        <w:rPr>
          <w:rFonts w:cstheme="minorHAnsi"/>
          <w:color w:val="auto"/>
          <w:sz w:val="22"/>
          <w:szCs w:val="22"/>
        </w:rPr>
        <w:t>Realizacja pomocy w formie usług opiekuńczych w 202</w:t>
      </w:r>
      <w:r w:rsidR="007617AC" w:rsidRPr="00B10BC7">
        <w:rPr>
          <w:rFonts w:cstheme="minorHAnsi"/>
          <w:color w:val="auto"/>
          <w:sz w:val="22"/>
          <w:szCs w:val="22"/>
        </w:rPr>
        <w:t>4</w:t>
      </w:r>
      <w:r w:rsidRPr="00B10BC7">
        <w:rPr>
          <w:rFonts w:cstheme="minorHAnsi"/>
          <w:color w:val="auto"/>
          <w:sz w:val="22"/>
          <w:szCs w:val="22"/>
        </w:rPr>
        <w:t xml:space="preserve"> r.</w:t>
      </w:r>
    </w:p>
    <w:tbl>
      <w:tblPr>
        <w:tblStyle w:val="Tabelasiatki4ak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alizacja pomocy w formie usług opiekuńczych w 2023 r."/>
      </w:tblPr>
      <w:tblGrid>
        <w:gridCol w:w="1697"/>
        <w:gridCol w:w="1134"/>
        <w:gridCol w:w="1136"/>
        <w:gridCol w:w="1703"/>
        <w:gridCol w:w="1560"/>
        <w:gridCol w:w="1830"/>
      </w:tblGrid>
      <w:tr w:rsidR="003255AE" w:rsidRPr="003255AE" w14:paraId="50D4D5E8" w14:textId="77777777" w:rsidTr="003255A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36" w:type="pct"/>
            <w:tcBorders>
              <w:top w:val="single" w:sz="4" w:space="0" w:color="auto"/>
              <w:left w:val="single" w:sz="4" w:space="0" w:color="auto"/>
              <w:bottom w:val="single" w:sz="4" w:space="0" w:color="auto"/>
              <w:right w:val="single" w:sz="4" w:space="0" w:color="auto"/>
            </w:tcBorders>
          </w:tcPr>
          <w:p w14:paraId="1D9A08B6" w14:textId="2A4167C7" w:rsidR="00685C25" w:rsidRPr="003255AE" w:rsidRDefault="00685C25" w:rsidP="004945C3">
            <w:pPr>
              <w:pStyle w:val="Tabela"/>
              <w:spacing w:before="0" w:line="300" w:lineRule="auto"/>
              <w:contextualSpacing/>
              <w:rPr>
                <w:rFonts w:cstheme="minorHAnsi"/>
                <w:sz w:val="22"/>
                <w:szCs w:val="22"/>
              </w:rPr>
            </w:pPr>
            <w:r w:rsidRPr="003255AE">
              <w:rPr>
                <w:rFonts w:cstheme="minorHAnsi"/>
                <w:sz w:val="22"/>
                <w:szCs w:val="22"/>
              </w:rPr>
              <w:t>Forma</w:t>
            </w:r>
            <w:r w:rsidR="002442AB" w:rsidRPr="003255AE">
              <w:rPr>
                <w:rFonts w:cstheme="minorHAnsi"/>
                <w:sz w:val="22"/>
                <w:szCs w:val="22"/>
              </w:rPr>
              <w:t xml:space="preserve"> </w:t>
            </w:r>
            <w:r w:rsidRPr="003255AE">
              <w:rPr>
                <w:rFonts w:cstheme="minorHAnsi"/>
                <w:sz w:val="22"/>
                <w:szCs w:val="22"/>
              </w:rPr>
              <w:t>pomocy</w:t>
            </w:r>
          </w:p>
        </w:tc>
        <w:tc>
          <w:tcPr>
            <w:tcW w:w="626" w:type="pct"/>
            <w:tcBorders>
              <w:top w:val="single" w:sz="4" w:space="0" w:color="auto"/>
              <w:left w:val="single" w:sz="4" w:space="0" w:color="auto"/>
              <w:bottom w:val="single" w:sz="4" w:space="0" w:color="auto"/>
              <w:right w:val="single" w:sz="4" w:space="0" w:color="auto"/>
            </w:tcBorders>
            <w:hideMark/>
          </w:tcPr>
          <w:p w14:paraId="58D88EF6" w14:textId="2A0817AA"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Liczba osób objętych pomocą</w:t>
            </w:r>
          </w:p>
        </w:tc>
        <w:tc>
          <w:tcPr>
            <w:tcW w:w="627" w:type="pct"/>
            <w:tcBorders>
              <w:top w:val="single" w:sz="4" w:space="0" w:color="auto"/>
              <w:left w:val="single" w:sz="4" w:space="0" w:color="auto"/>
              <w:bottom w:val="single" w:sz="4" w:space="0" w:color="auto"/>
              <w:right w:val="single" w:sz="4" w:space="0" w:color="auto"/>
            </w:tcBorders>
            <w:hideMark/>
          </w:tcPr>
          <w:p w14:paraId="06F16650" w14:textId="77777777"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Liczba rodzin</w:t>
            </w:r>
          </w:p>
        </w:tc>
        <w:tc>
          <w:tcPr>
            <w:tcW w:w="940" w:type="pct"/>
            <w:tcBorders>
              <w:top w:val="single" w:sz="4" w:space="0" w:color="auto"/>
              <w:left w:val="single" w:sz="4" w:space="0" w:color="auto"/>
              <w:bottom w:val="single" w:sz="4" w:space="0" w:color="auto"/>
              <w:right w:val="single" w:sz="4" w:space="0" w:color="auto"/>
            </w:tcBorders>
            <w:hideMark/>
          </w:tcPr>
          <w:p w14:paraId="60F9DDDC" w14:textId="4B44E537"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Liczba</w:t>
            </w:r>
            <w:r w:rsidR="002442AB" w:rsidRPr="003255AE">
              <w:rPr>
                <w:rFonts w:cstheme="minorHAnsi"/>
                <w:sz w:val="22"/>
                <w:szCs w:val="22"/>
              </w:rPr>
              <w:t xml:space="preserve"> </w:t>
            </w:r>
            <w:r w:rsidRPr="003255AE">
              <w:rPr>
                <w:rFonts w:cstheme="minorHAnsi"/>
                <w:sz w:val="22"/>
                <w:szCs w:val="22"/>
              </w:rPr>
              <w:t>zrealizowanych godzin</w:t>
            </w:r>
          </w:p>
        </w:tc>
        <w:tc>
          <w:tcPr>
            <w:tcW w:w="861" w:type="pct"/>
            <w:tcBorders>
              <w:top w:val="single" w:sz="4" w:space="0" w:color="auto"/>
              <w:left w:val="single" w:sz="4" w:space="0" w:color="auto"/>
              <w:bottom w:val="single" w:sz="4" w:space="0" w:color="auto"/>
              <w:right w:val="single" w:sz="4" w:space="0" w:color="auto"/>
            </w:tcBorders>
          </w:tcPr>
          <w:p w14:paraId="46FE7E95" w14:textId="6417F595"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Łączny koszt w</w:t>
            </w:r>
            <w:r w:rsidR="002442AB" w:rsidRPr="003255AE">
              <w:rPr>
                <w:rFonts w:cstheme="minorHAnsi"/>
                <w:sz w:val="22"/>
                <w:szCs w:val="22"/>
              </w:rPr>
              <w:t> </w:t>
            </w:r>
            <w:r w:rsidRPr="003255AE">
              <w:rPr>
                <w:rFonts w:cstheme="minorHAnsi"/>
                <w:sz w:val="22"/>
                <w:szCs w:val="22"/>
              </w:rPr>
              <w:t>zł</w:t>
            </w:r>
          </w:p>
        </w:tc>
        <w:tc>
          <w:tcPr>
            <w:tcW w:w="1010" w:type="pct"/>
            <w:tcBorders>
              <w:top w:val="single" w:sz="4" w:space="0" w:color="auto"/>
              <w:left w:val="single" w:sz="4" w:space="0" w:color="auto"/>
              <w:bottom w:val="single" w:sz="4" w:space="0" w:color="auto"/>
              <w:right w:val="single" w:sz="4" w:space="0" w:color="auto"/>
            </w:tcBorders>
            <w:hideMark/>
          </w:tcPr>
          <w:p w14:paraId="2C4AE8E1" w14:textId="77777777"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Średnia mies. liczba zrealizowanych godzin na jedną osobę</w:t>
            </w:r>
          </w:p>
        </w:tc>
      </w:tr>
      <w:tr w:rsidR="007617AC" w:rsidRPr="00AA115A" w14:paraId="42287E7C" w14:textId="77777777" w:rsidTr="003255A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36" w:type="pct"/>
            <w:tcBorders>
              <w:top w:val="single" w:sz="4" w:space="0" w:color="auto"/>
            </w:tcBorders>
          </w:tcPr>
          <w:p w14:paraId="0F876170" w14:textId="7EE0B546" w:rsidR="007617AC" w:rsidRPr="00C664CF" w:rsidRDefault="007617AC" w:rsidP="004945C3">
            <w:pPr>
              <w:pStyle w:val="Tabela"/>
              <w:spacing w:before="0" w:line="300" w:lineRule="auto"/>
              <w:contextualSpacing/>
              <w:rPr>
                <w:rFonts w:cstheme="minorHAnsi"/>
                <w:sz w:val="22"/>
                <w:szCs w:val="22"/>
              </w:rPr>
            </w:pPr>
            <w:r w:rsidRPr="00C664CF">
              <w:rPr>
                <w:rFonts w:cstheme="minorHAnsi"/>
                <w:sz w:val="22"/>
                <w:szCs w:val="22"/>
              </w:rPr>
              <w:t>Usługi opiekuńcze</w:t>
            </w:r>
          </w:p>
        </w:tc>
        <w:tc>
          <w:tcPr>
            <w:tcW w:w="626" w:type="pct"/>
            <w:tcBorders>
              <w:top w:val="single" w:sz="4" w:space="0" w:color="auto"/>
            </w:tcBorders>
            <w:hideMark/>
          </w:tcPr>
          <w:p w14:paraId="57B1C18E" w14:textId="48703B9F"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323</w:t>
            </w:r>
          </w:p>
        </w:tc>
        <w:tc>
          <w:tcPr>
            <w:tcW w:w="627" w:type="pct"/>
            <w:tcBorders>
              <w:top w:val="single" w:sz="4" w:space="0" w:color="auto"/>
            </w:tcBorders>
            <w:hideMark/>
          </w:tcPr>
          <w:p w14:paraId="595B4372" w14:textId="2A30ED5A"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314</w:t>
            </w:r>
          </w:p>
        </w:tc>
        <w:tc>
          <w:tcPr>
            <w:tcW w:w="940" w:type="pct"/>
            <w:tcBorders>
              <w:top w:val="single" w:sz="4" w:space="0" w:color="auto"/>
            </w:tcBorders>
            <w:hideMark/>
          </w:tcPr>
          <w:p w14:paraId="1D37449B" w14:textId="6BA6714C"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48 992</w:t>
            </w:r>
          </w:p>
        </w:tc>
        <w:tc>
          <w:tcPr>
            <w:tcW w:w="861" w:type="pct"/>
            <w:tcBorders>
              <w:top w:val="single" w:sz="4" w:space="0" w:color="auto"/>
            </w:tcBorders>
            <w:hideMark/>
          </w:tcPr>
          <w:p w14:paraId="6C4FC021" w14:textId="458E277D"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950 444,80</w:t>
            </w:r>
          </w:p>
        </w:tc>
        <w:tc>
          <w:tcPr>
            <w:tcW w:w="1010" w:type="pct"/>
            <w:tcBorders>
              <w:top w:val="single" w:sz="4" w:space="0" w:color="auto"/>
            </w:tcBorders>
            <w:hideMark/>
          </w:tcPr>
          <w:p w14:paraId="4A8A9950" w14:textId="4CEA365F"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12,64 (12)</w:t>
            </w:r>
          </w:p>
        </w:tc>
      </w:tr>
    </w:tbl>
    <w:p w14:paraId="68F847C1" w14:textId="77777777" w:rsidR="00790172" w:rsidRPr="00B10BC7" w:rsidRDefault="00944764" w:rsidP="004945C3">
      <w:pPr>
        <w:spacing w:before="0" w:after="240" w:line="300" w:lineRule="auto"/>
        <w:contextualSpacing/>
        <w:rPr>
          <w:rFonts w:eastAsia="Times New Roman" w:cstheme="minorHAnsi"/>
          <w:iCs/>
          <w:sz w:val="22"/>
          <w:szCs w:val="22"/>
        </w:rPr>
      </w:pPr>
      <w:r w:rsidRPr="00B10BC7">
        <w:rPr>
          <w:rFonts w:eastAsia="Times New Roman" w:cstheme="minorHAnsi"/>
          <w:iCs/>
          <w:sz w:val="22"/>
          <w:szCs w:val="22"/>
        </w:rPr>
        <w:t xml:space="preserve">Źródło: Opracowanie </w:t>
      </w:r>
      <w:r w:rsidR="00142F5F" w:rsidRPr="00B10BC7">
        <w:rPr>
          <w:rFonts w:cstheme="minorHAnsi"/>
          <w:sz w:val="22"/>
          <w:szCs w:val="22"/>
        </w:rPr>
        <w:t>Ośrodek Pomocy Społecznej Dzielnicy Bielany m.st. Warszawy</w:t>
      </w:r>
    </w:p>
    <w:p w14:paraId="0F09D9B0" w14:textId="2BC1398D" w:rsidR="002442AB" w:rsidRPr="00D96F65" w:rsidRDefault="002442AB" w:rsidP="004945C3">
      <w:pPr>
        <w:pStyle w:val="Legenda"/>
        <w:spacing w:before="0" w:after="240" w:line="300" w:lineRule="auto"/>
        <w:contextualSpacing/>
        <w:rPr>
          <w:rFonts w:cstheme="minorHAnsi"/>
          <w:color w:val="auto"/>
          <w:sz w:val="22"/>
          <w:szCs w:val="22"/>
        </w:rPr>
      </w:pPr>
      <w:bookmarkStart w:id="56" w:name="_Toc165001052"/>
      <w:r w:rsidRPr="00D96F65">
        <w:rPr>
          <w:rFonts w:cstheme="minorHAnsi"/>
          <w:color w:val="auto"/>
          <w:sz w:val="22"/>
          <w:szCs w:val="22"/>
        </w:rPr>
        <w:t xml:space="preserve">Tabela nr </w:t>
      </w:r>
      <w:bookmarkEnd w:id="56"/>
      <w:r w:rsidR="004E6046" w:rsidRPr="00D96F65">
        <w:rPr>
          <w:rFonts w:cstheme="minorHAnsi"/>
          <w:color w:val="auto"/>
          <w:sz w:val="22"/>
          <w:szCs w:val="22"/>
        </w:rPr>
        <w:t>23</w:t>
      </w:r>
    </w:p>
    <w:p w14:paraId="082D269D" w14:textId="16DC4B50" w:rsidR="002442AB" w:rsidRPr="00B10BC7" w:rsidRDefault="002442AB" w:rsidP="004945C3">
      <w:pPr>
        <w:pStyle w:val="Legenda"/>
        <w:spacing w:before="0" w:after="240" w:line="300" w:lineRule="auto"/>
        <w:contextualSpacing/>
        <w:rPr>
          <w:rFonts w:cstheme="minorHAnsi"/>
          <w:color w:val="auto"/>
          <w:sz w:val="22"/>
          <w:szCs w:val="22"/>
        </w:rPr>
      </w:pPr>
      <w:r w:rsidRPr="00B10BC7">
        <w:rPr>
          <w:rFonts w:cstheme="minorHAnsi"/>
          <w:color w:val="auto"/>
          <w:sz w:val="22"/>
          <w:szCs w:val="22"/>
        </w:rPr>
        <w:t>Realizacja pomocy w formie specjalistycznych usług opiekuńczych w 202</w:t>
      </w:r>
      <w:r w:rsidR="007B0DCF" w:rsidRPr="00B10BC7">
        <w:rPr>
          <w:rFonts w:cstheme="minorHAnsi"/>
          <w:color w:val="auto"/>
          <w:sz w:val="22"/>
          <w:szCs w:val="22"/>
        </w:rPr>
        <w:t>4</w:t>
      </w:r>
      <w:r w:rsidRPr="00B10BC7">
        <w:rPr>
          <w:rFonts w:cstheme="minorHAnsi"/>
          <w:color w:val="auto"/>
          <w:sz w:val="22"/>
          <w:szCs w:val="22"/>
        </w:rPr>
        <w:t xml:space="preserve"> r.</w:t>
      </w:r>
    </w:p>
    <w:tbl>
      <w:tblPr>
        <w:tblStyle w:val="Tabelasiatki4ak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alizacja pomocy w formie specjalistycznych usług opiekuńczych w 2023 r."/>
      </w:tblPr>
      <w:tblGrid>
        <w:gridCol w:w="1838"/>
        <w:gridCol w:w="1134"/>
        <w:gridCol w:w="995"/>
        <w:gridCol w:w="1703"/>
        <w:gridCol w:w="1560"/>
        <w:gridCol w:w="1830"/>
      </w:tblGrid>
      <w:tr w:rsidR="003255AE" w:rsidRPr="003255AE" w14:paraId="30A61959" w14:textId="77777777" w:rsidTr="0071439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14:paraId="2ED8FDBC" w14:textId="3D7B270E" w:rsidR="00685C25" w:rsidRPr="003255AE" w:rsidRDefault="00685C25" w:rsidP="004945C3">
            <w:pPr>
              <w:pStyle w:val="Tabela"/>
              <w:spacing w:before="0" w:line="300" w:lineRule="auto"/>
              <w:contextualSpacing/>
              <w:rPr>
                <w:rFonts w:cstheme="minorHAnsi"/>
                <w:sz w:val="22"/>
                <w:szCs w:val="22"/>
              </w:rPr>
            </w:pPr>
            <w:r w:rsidRPr="003255AE">
              <w:rPr>
                <w:rFonts w:cstheme="minorHAnsi"/>
                <w:sz w:val="22"/>
                <w:szCs w:val="22"/>
              </w:rPr>
              <w:t>Forma</w:t>
            </w:r>
            <w:r w:rsidR="002442AB" w:rsidRPr="003255AE">
              <w:rPr>
                <w:rFonts w:cstheme="minorHAnsi"/>
                <w:sz w:val="22"/>
                <w:szCs w:val="22"/>
              </w:rPr>
              <w:t xml:space="preserve"> </w:t>
            </w:r>
            <w:r w:rsidRPr="003255AE">
              <w:rPr>
                <w:rFonts w:cstheme="minorHAnsi"/>
                <w:sz w:val="22"/>
                <w:szCs w:val="22"/>
              </w:rPr>
              <w:t>pomocy</w:t>
            </w:r>
          </w:p>
        </w:tc>
        <w:tc>
          <w:tcPr>
            <w:tcW w:w="626" w:type="pct"/>
            <w:tcBorders>
              <w:top w:val="none" w:sz="0" w:space="0" w:color="auto"/>
              <w:left w:val="none" w:sz="0" w:space="0" w:color="auto"/>
              <w:bottom w:val="none" w:sz="0" w:space="0" w:color="auto"/>
              <w:right w:val="none" w:sz="0" w:space="0" w:color="auto"/>
            </w:tcBorders>
            <w:hideMark/>
          </w:tcPr>
          <w:p w14:paraId="49B2352D" w14:textId="457BC9FB"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Liczba osób objętych pomocą</w:t>
            </w:r>
          </w:p>
        </w:tc>
        <w:tc>
          <w:tcPr>
            <w:tcW w:w="549" w:type="pct"/>
            <w:tcBorders>
              <w:top w:val="none" w:sz="0" w:space="0" w:color="auto"/>
              <w:left w:val="none" w:sz="0" w:space="0" w:color="auto"/>
              <w:bottom w:val="none" w:sz="0" w:space="0" w:color="auto"/>
              <w:right w:val="none" w:sz="0" w:space="0" w:color="auto"/>
            </w:tcBorders>
            <w:hideMark/>
          </w:tcPr>
          <w:p w14:paraId="54AEE673" w14:textId="77777777"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Liczba rodzin</w:t>
            </w:r>
          </w:p>
        </w:tc>
        <w:tc>
          <w:tcPr>
            <w:tcW w:w="940" w:type="pct"/>
            <w:tcBorders>
              <w:top w:val="none" w:sz="0" w:space="0" w:color="auto"/>
              <w:left w:val="none" w:sz="0" w:space="0" w:color="auto"/>
              <w:bottom w:val="none" w:sz="0" w:space="0" w:color="auto"/>
              <w:right w:val="none" w:sz="0" w:space="0" w:color="auto"/>
            </w:tcBorders>
            <w:hideMark/>
          </w:tcPr>
          <w:p w14:paraId="22F4BA36" w14:textId="30FF44AA"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Liczba</w:t>
            </w:r>
            <w:r w:rsidR="002442AB" w:rsidRPr="003255AE">
              <w:rPr>
                <w:rFonts w:cstheme="minorHAnsi"/>
                <w:sz w:val="22"/>
                <w:szCs w:val="22"/>
              </w:rPr>
              <w:t xml:space="preserve"> </w:t>
            </w:r>
            <w:r w:rsidRPr="003255AE">
              <w:rPr>
                <w:rFonts w:cstheme="minorHAnsi"/>
                <w:sz w:val="22"/>
                <w:szCs w:val="22"/>
              </w:rPr>
              <w:t>zrealizowanych godzin</w:t>
            </w:r>
          </w:p>
        </w:tc>
        <w:tc>
          <w:tcPr>
            <w:tcW w:w="861" w:type="pct"/>
            <w:tcBorders>
              <w:top w:val="none" w:sz="0" w:space="0" w:color="auto"/>
              <w:left w:val="none" w:sz="0" w:space="0" w:color="auto"/>
              <w:bottom w:val="none" w:sz="0" w:space="0" w:color="auto"/>
              <w:right w:val="none" w:sz="0" w:space="0" w:color="auto"/>
            </w:tcBorders>
          </w:tcPr>
          <w:p w14:paraId="6FAAD732" w14:textId="528F23EB"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Łączny koszt w</w:t>
            </w:r>
            <w:r w:rsidR="002442AB" w:rsidRPr="003255AE">
              <w:rPr>
                <w:rFonts w:cstheme="minorHAnsi"/>
                <w:sz w:val="22"/>
                <w:szCs w:val="22"/>
              </w:rPr>
              <w:t> </w:t>
            </w:r>
            <w:r w:rsidRPr="003255AE">
              <w:rPr>
                <w:rFonts w:cstheme="minorHAnsi"/>
                <w:sz w:val="22"/>
                <w:szCs w:val="22"/>
              </w:rPr>
              <w:t>zł</w:t>
            </w:r>
          </w:p>
        </w:tc>
        <w:tc>
          <w:tcPr>
            <w:tcW w:w="1010" w:type="pct"/>
            <w:tcBorders>
              <w:top w:val="none" w:sz="0" w:space="0" w:color="auto"/>
              <w:left w:val="none" w:sz="0" w:space="0" w:color="auto"/>
              <w:bottom w:val="none" w:sz="0" w:space="0" w:color="auto"/>
              <w:right w:val="none" w:sz="0" w:space="0" w:color="auto"/>
            </w:tcBorders>
            <w:hideMark/>
          </w:tcPr>
          <w:p w14:paraId="080E88E3" w14:textId="77777777" w:rsidR="00685C25" w:rsidRPr="003255AE" w:rsidRDefault="00685C25"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255AE">
              <w:rPr>
                <w:rFonts w:cstheme="minorHAnsi"/>
                <w:sz w:val="22"/>
                <w:szCs w:val="22"/>
              </w:rPr>
              <w:t>Średnia mies. liczba zrealizowanych godzin na jedną osobę</w:t>
            </w:r>
          </w:p>
        </w:tc>
      </w:tr>
      <w:tr w:rsidR="007617AC" w:rsidRPr="00AA115A" w14:paraId="51FEE194" w14:textId="77777777" w:rsidTr="007143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4" w:type="pct"/>
          </w:tcPr>
          <w:p w14:paraId="4F7327B8" w14:textId="77777777" w:rsidR="007617AC" w:rsidRPr="00C664CF" w:rsidRDefault="007617AC" w:rsidP="004945C3">
            <w:pPr>
              <w:pStyle w:val="Tabela"/>
              <w:spacing w:before="0" w:line="300" w:lineRule="auto"/>
              <w:contextualSpacing/>
              <w:rPr>
                <w:rFonts w:cstheme="minorHAnsi"/>
                <w:sz w:val="22"/>
                <w:szCs w:val="22"/>
              </w:rPr>
            </w:pPr>
            <w:r w:rsidRPr="00C664CF">
              <w:rPr>
                <w:rFonts w:cstheme="minorHAnsi"/>
                <w:sz w:val="22"/>
                <w:szCs w:val="22"/>
              </w:rPr>
              <w:t>Specjalistyczne usługi opiekuńcze</w:t>
            </w:r>
          </w:p>
        </w:tc>
        <w:tc>
          <w:tcPr>
            <w:tcW w:w="626" w:type="pct"/>
            <w:hideMark/>
          </w:tcPr>
          <w:p w14:paraId="0FC7918B" w14:textId="7EDDCC4A"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50</w:t>
            </w:r>
          </w:p>
        </w:tc>
        <w:tc>
          <w:tcPr>
            <w:tcW w:w="549" w:type="pct"/>
            <w:hideMark/>
          </w:tcPr>
          <w:p w14:paraId="762730D9" w14:textId="156ECB27"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49</w:t>
            </w:r>
          </w:p>
        </w:tc>
        <w:tc>
          <w:tcPr>
            <w:tcW w:w="940" w:type="pct"/>
            <w:hideMark/>
          </w:tcPr>
          <w:p w14:paraId="5889ED3E" w14:textId="49E9E4E0"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14 451,5</w:t>
            </w:r>
          </w:p>
        </w:tc>
        <w:tc>
          <w:tcPr>
            <w:tcW w:w="861" w:type="pct"/>
            <w:hideMark/>
          </w:tcPr>
          <w:p w14:paraId="3E5F3977" w14:textId="31A948B2"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392 502,74</w:t>
            </w:r>
          </w:p>
        </w:tc>
        <w:tc>
          <w:tcPr>
            <w:tcW w:w="1010" w:type="pct"/>
            <w:hideMark/>
          </w:tcPr>
          <w:p w14:paraId="662C712E" w14:textId="04D08F4B" w:rsidR="007617AC" w:rsidRPr="00AA115A" w:rsidRDefault="007617AC"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eastAsia="Times New Roman" w:cstheme="minorHAnsi"/>
                <w:sz w:val="22"/>
                <w:szCs w:val="22"/>
              </w:rPr>
              <w:t>24</w:t>
            </w:r>
          </w:p>
        </w:tc>
      </w:tr>
    </w:tbl>
    <w:p w14:paraId="34EB5A81" w14:textId="77777777" w:rsidR="00790172" w:rsidRDefault="007B76A4" w:rsidP="004945C3">
      <w:pPr>
        <w:spacing w:before="0" w:after="240" w:line="300" w:lineRule="auto"/>
        <w:contextualSpacing/>
        <w:rPr>
          <w:rFonts w:cstheme="minorHAnsi"/>
          <w:sz w:val="22"/>
          <w:szCs w:val="22"/>
        </w:rPr>
      </w:pPr>
      <w:r w:rsidRPr="00B10BC7">
        <w:rPr>
          <w:rFonts w:eastAsia="Times New Roman" w:cstheme="minorHAnsi"/>
          <w:iCs/>
          <w:sz w:val="22"/>
          <w:szCs w:val="22"/>
        </w:rPr>
        <w:t xml:space="preserve">Źródło: Opracowanie </w:t>
      </w:r>
      <w:r w:rsidR="00142F5F" w:rsidRPr="00B10BC7">
        <w:rPr>
          <w:rFonts w:cstheme="minorHAnsi"/>
          <w:sz w:val="22"/>
          <w:szCs w:val="22"/>
        </w:rPr>
        <w:t>Ośrodek Pomocy Społecznej Dzielnicy Bielany m.st. Warszawy</w:t>
      </w:r>
    </w:p>
    <w:p w14:paraId="00EA99AF" w14:textId="2D201FD3" w:rsidR="00C664CF" w:rsidRDefault="00C664CF" w:rsidP="004945C3">
      <w:pPr>
        <w:rPr>
          <w:rFonts w:cstheme="minorHAnsi"/>
          <w:sz w:val="22"/>
          <w:szCs w:val="22"/>
        </w:rPr>
      </w:pPr>
      <w:r>
        <w:rPr>
          <w:rFonts w:cstheme="minorHAnsi"/>
          <w:sz w:val="22"/>
          <w:szCs w:val="22"/>
        </w:rPr>
        <w:br w:type="page"/>
      </w:r>
    </w:p>
    <w:p w14:paraId="06715880" w14:textId="5F7DD9FE" w:rsidR="001B1F50" w:rsidRPr="00AA115A" w:rsidRDefault="001B1F50" w:rsidP="00A7077E">
      <w:pPr>
        <w:pStyle w:val="Nagwek3"/>
        <w:numPr>
          <w:ilvl w:val="2"/>
          <w:numId w:val="36"/>
        </w:numPr>
      </w:pPr>
      <w:bookmarkStart w:id="57" w:name="_Toc191995093"/>
      <w:r w:rsidRPr="00AA115A">
        <w:lastRenderedPageBreak/>
        <w:t>CHARAKTERYSTYKA USŁUGOBIORCÓW</w:t>
      </w:r>
      <w:bookmarkEnd w:id="57"/>
    </w:p>
    <w:p w14:paraId="7654CBC1" w14:textId="4034B109" w:rsidR="00565289" w:rsidRPr="00D96F65" w:rsidRDefault="00565289" w:rsidP="004945C3">
      <w:pPr>
        <w:pStyle w:val="Legenda"/>
        <w:spacing w:before="0" w:after="240" w:line="300" w:lineRule="auto"/>
        <w:contextualSpacing/>
        <w:rPr>
          <w:rFonts w:cstheme="minorHAnsi"/>
          <w:color w:val="auto"/>
          <w:sz w:val="22"/>
          <w:szCs w:val="22"/>
        </w:rPr>
      </w:pPr>
      <w:bookmarkStart w:id="58" w:name="_Toc165001009"/>
      <w:r w:rsidRPr="00D96F65">
        <w:rPr>
          <w:rFonts w:cstheme="minorHAnsi"/>
          <w:color w:val="auto"/>
          <w:sz w:val="22"/>
          <w:szCs w:val="22"/>
        </w:rPr>
        <w:t xml:space="preserve">Wykres nr </w:t>
      </w:r>
      <w:bookmarkEnd w:id="58"/>
      <w:r w:rsidR="004E6046" w:rsidRPr="00D96F65">
        <w:rPr>
          <w:rFonts w:cstheme="minorHAnsi"/>
          <w:color w:val="auto"/>
          <w:sz w:val="22"/>
          <w:szCs w:val="22"/>
        </w:rPr>
        <w:t>6</w:t>
      </w:r>
    </w:p>
    <w:p w14:paraId="7A304526" w14:textId="77777777" w:rsidR="00A051FE" w:rsidRPr="00B10BC7" w:rsidRDefault="00843002" w:rsidP="004945C3">
      <w:pPr>
        <w:pStyle w:val="Wykrespodpis"/>
        <w:spacing w:before="0" w:after="240" w:line="300" w:lineRule="auto"/>
        <w:jc w:val="center"/>
        <w:rPr>
          <w:rFonts w:cstheme="minorHAnsi"/>
          <w:color w:val="FF0000"/>
        </w:rPr>
      </w:pPr>
      <w:r w:rsidRPr="00B10BC7">
        <w:rPr>
          <w:rFonts w:cstheme="minorHAnsi"/>
          <w:noProof/>
          <w:color w:val="FF0000"/>
        </w:rPr>
        <w:drawing>
          <wp:inline distT="0" distB="0" distL="0" distR="0" wp14:anchorId="71FCCD12" wp14:editId="2D41F487">
            <wp:extent cx="5884000" cy="1914525"/>
            <wp:effectExtent l="0" t="0" r="2540" b="9525"/>
            <wp:docPr id="10" name="Wykres 10" descr="Charakterystyka usługobiorców - wiek"/>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025411" w14:textId="77777777" w:rsidR="00B20D1B" w:rsidRPr="00B10BC7" w:rsidRDefault="00B20D1B" w:rsidP="004945C3">
      <w:pPr>
        <w:pStyle w:val="Wykrespodpis"/>
        <w:spacing w:before="0" w:after="240" w:line="300" w:lineRule="auto"/>
        <w:rPr>
          <w:rFonts w:eastAsia="Times New Roman" w:cstheme="minorHAnsi"/>
          <w:iCs/>
          <w:sz w:val="22"/>
          <w:szCs w:val="22"/>
        </w:rPr>
      </w:pPr>
      <w:bookmarkStart w:id="59" w:name="_Toc165001010"/>
      <w:r w:rsidRPr="00B10BC7">
        <w:rPr>
          <w:rFonts w:eastAsia="Times New Roman" w:cstheme="minorHAnsi"/>
          <w:iCs/>
          <w:sz w:val="22"/>
          <w:szCs w:val="22"/>
        </w:rPr>
        <w:t xml:space="preserve">Źródło: Opracowanie </w:t>
      </w:r>
      <w:r w:rsidRPr="00B10BC7">
        <w:rPr>
          <w:rFonts w:cstheme="minorHAnsi"/>
          <w:sz w:val="22"/>
          <w:szCs w:val="22"/>
        </w:rPr>
        <w:t>Ośrodek Pomocy Społecznej Dzielnicy Bielany m.st. Warszawy</w:t>
      </w:r>
    </w:p>
    <w:p w14:paraId="3B68B32D" w14:textId="40786FA0" w:rsidR="00565289" w:rsidRPr="00D96F65" w:rsidRDefault="00565289"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t xml:space="preserve">Wykres nr </w:t>
      </w:r>
      <w:bookmarkEnd w:id="59"/>
      <w:r w:rsidR="004E6046" w:rsidRPr="00D96F65">
        <w:rPr>
          <w:rFonts w:cstheme="minorHAnsi"/>
          <w:color w:val="auto"/>
          <w:sz w:val="22"/>
          <w:szCs w:val="22"/>
        </w:rPr>
        <w:t>7</w:t>
      </w:r>
    </w:p>
    <w:p w14:paraId="2FC551F5" w14:textId="2EA5C11C" w:rsidR="007B76A4" w:rsidRPr="00B10BC7" w:rsidRDefault="00843002" w:rsidP="004945C3">
      <w:pPr>
        <w:pStyle w:val="Wykrespodpis"/>
        <w:spacing w:before="0" w:after="240" w:line="300" w:lineRule="auto"/>
        <w:jc w:val="center"/>
        <w:rPr>
          <w:rFonts w:cstheme="minorHAnsi"/>
          <w:color w:val="FF0000"/>
        </w:rPr>
      </w:pPr>
      <w:r w:rsidRPr="00B10BC7">
        <w:rPr>
          <w:rFonts w:cstheme="minorHAnsi"/>
          <w:noProof/>
          <w:color w:val="FF0000"/>
        </w:rPr>
        <w:drawing>
          <wp:inline distT="0" distB="0" distL="0" distR="0" wp14:anchorId="27EE2292" wp14:editId="77969156">
            <wp:extent cx="5483950" cy="2085975"/>
            <wp:effectExtent l="0" t="0" r="2540" b="9525"/>
            <wp:docPr id="11" name="Wykres 11" descr="Charakterystyka usługobiorców - płeć"/>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4A048E" w14:textId="77777777" w:rsidR="00790172" w:rsidRPr="00B10BC7" w:rsidRDefault="007B76A4" w:rsidP="004945C3">
      <w:pPr>
        <w:pStyle w:val="Wykrespodpis"/>
        <w:spacing w:before="0" w:after="240" w:line="300" w:lineRule="auto"/>
        <w:rPr>
          <w:rFonts w:eastAsia="Times New Roman" w:cstheme="minorHAnsi"/>
          <w:iCs/>
          <w:sz w:val="22"/>
          <w:szCs w:val="22"/>
        </w:rPr>
      </w:pPr>
      <w:r w:rsidRPr="00B10BC7">
        <w:rPr>
          <w:rFonts w:eastAsia="Times New Roman" w:cstheme="minorHAnsi"/>
          <w:iCs/>
          <w:sz w:val="22"/>
          <w:szCs w:val="22"/>
        </w:rPr>
        <w:t xml:space="preserve">Źródło: Opracowanie </w:t>
      </w:r>
      <w:r w:rsidR="00142F5F" w:rsidRPr="00B10BC7">
        <w:rPr>
          <w:rFonts w:cstheme="minorHAnsi"/>
          <w:sz w:val="22"/>
          <w:szCs w:val="22"/>
        </w:rPr>
        <w:t>Ośrodek Pomocy Społecznej Dzielnicy Bielany m.st. Warszawy</w:t>
      </w:r>
    </w:p>
    <w:p w14:paraId="47B917DA" w14:textId="2ED81DD6" w:rsidR="00C664CF" w:rsidRPr="00B10BC7" w:rsidRDefault="00C664CF" w:rsidP="004945C3">
      <w:pPr>
        <w:tabs>
          <w:tab w:val="left" w:pos="4335"/>
        </w:tabs>
        <w:spacing w:before="0" w:after="240" w:line="300" w:lineRule="auto"/>
        <w:rPr>
          <w:rFonts w:eastAsia="Times New Roman" w:cstheme="minorHAnsi"/>
          <w:iCs/>
          <w:sz w:val="22"/>
          <w:szCs w:val="22"/>
        </w:rPr>
      </w:pPr>
      <w:r w:rsidRPr="00C664CF">
        <w:rPr>
          <w:rFonts w:eastAsia="Times New Roman" w:cstheme="minorHAnsi"/>
          <w:iCs/>
          <w:sz w:val="22"/>
          <w:szCs w:val="22"/>
        </w:rPr>
        <w:t>W 2024 roku liczba osób korzystających ze wsparcia w formie usług opiekuńczych, w tym specjalistycznych, utrzymała się na poziomie zbliżonym do 2023 roku. Wówczas pomocą objęto 383 osoby, na rzecz których zrealizowano 61 278,5 godziny usług opiekuńczych. Struktura świadczeniobiorców również pozostała niezmienna – 66% stanowiły osoby powyżej 75. roku życia, a</w:t>
      </w:r>
      <w:r>
        <w:rPr>
          <w:rFonts w:eastAsia="Times New Roman" w:cstheme="minorHAnsi"/>
          <w:iCs/>
          <w:sz w:val="22"/>
          <w:szCs w:val="22"/>
        </w:rPr>
        <w:t> </w:t>
      </w:r>
      <w:r w:rsidRPr="00C664CF">
        <w:rPr>
          <w:rFonts w:eastAsia="Times New Roman" w:cstheme="minorHAnsi"/>
          <w:iCs/>
          <w:sz w:val="22"/>
          <w:szCs w:val="22"/>
        </w:rPr>
        <w:t>79% korzystających z usług to kobiety.</w:t>
      </w:r>
    </w:p>
    <w:p w14:paraId="100D0BBC" w14:textId="5CADBDF3" w:rsidR="007B76A4" w:rsidRPr="002348C2" w:rsidRDefault="007B76A4" w:rsidP="004945C3">
      <w:pPr>
        <w:keepNext/>
        <w:spacing w:before="0" w:after="0" w:line="300" w:lineRule="auto"/>
        <w:contextualSpacing/>
        <w:jc w:val="center"/>
        <w:rPr>
          <w:rStyle w:val="Pogrubienie"/>
          <w:rFonts w:cstheme="minorHAnsi"/>
          <w:sz w:val="22"/>
          <w:szCs w:val="22"/>
        </w:rPr>
      </w:pPr>
      <w:r w:rsidRPr="002348C2">
        <w:rPr>
          <w:rStyle w:val="Pogrubienie"/>
          <w:rFonts w:cstheme="minorHAnsi"/>
          <w:sz w:val="22"/>
          <w:szCs w:val="22"/>
        </w:rPr>
        <w:t>Podstawowe formy</w:t>
      </w:r>
      <w:r w:rsidR="00E377F9" w:rsidRPr="002348C2">
        <w:rPr>
          <w:rStyle w:val="Pogrubienie"/>
          <w:rFonts w:cstheme="minorHAnsi"/>
          <w:sz w:val="22"/>
          <w:szCs w:val="22"/>
        </w:rPr>
        <w:t xml:space="preserve"> </w:t>
      </w:r>
      <w:r w:rsidRPr="002348C2">
        <w:rPr>
          <w:rStyle w:val="Pogrubienie"/>
          <w:rFonts w:cstheme="minorHAnsi"/>
          <w:sz w:val="22"/>
          <w:szCs w:val="22"/>
        </w:rPr>
        <w:t>pomocy usługowej realizowane w 202</w:t>
      </w:r>
      <w:r w:rsidR="00BD4F9F" w:rsidRPr="002348C2">
        <w:rPr>
          <w:rStyle w:val="Pogrubienie"/>
          <w:rFonts w:cstheme="minorHAnsi"/>
          <w:sz w:val="22"/>
          <w:szCs w:val="22"/>
        </w:rPr>
        <w:t>4</w:t>
      </w:r>
      <w:r w:rsidRPr="002348C2">
        <w:rPr>
          <w:rStyle w:val="Pogrubienie"/>
          <w:rFonts w:cstheme="minorHAnsi"/>
          <w:sz w:val="22"/>
          <w:szCs w:val="22"/>
        </w:rPr>
        <w:t xml:space="preserve"> r.</w:t>
      </w:r>
    </w:p>
    <w:p w14:paraId="5F87E19E" w14:textId="522917AD" w:rsidR="007B76A4" w:rsidRPr="00B10BC7" w:rsidRDefault="00790172" w:rsidP="004945C3">
      <w:pPr>
        <w:pStyle w:val="Bezodstpw"/>
        <w:keepNext/>
        <w:spacing w:before="0" w:line="300" w:lineRule="auto"/>
        <w:contextualSpacing/>
        <w:jc w:val="center"/>
        <w:rPr>
          <w:rFonts w:cstheme="minorHAnsi"/>
        </w:rPr>
      </w:pPr>
      <w:r w:rsidRPr="00B10BC7">
        <w:rPr>
          <w:rFonts w:cstheme="minorHAnsi"/>
          <w:noProof/>
        </w:rPr>
        <mc:AlternateContent>
          <mc:Choice Requires="wpg">
            <w:drawing>
              <wp:inline distT="0" distB="0" distL="0" distR="0" wp14:anchorId="0D7E19BF" wp14:editId="446F72B8">
                <wp:extent cx="3543300" cy="260427"/>
                <wp:effectExtent l="38100" t="0" r="57150" b="44450"/>
                <wp:docPr id="2016240778" name="Grupa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3300" cy="260427"/>
                          <a:chOff x="257531" y="-78232"/>
                          <a:chExt cx="3004040" cy="665561"/>
                        </a:xfrm>
                      </wpg:grpSpPr>
                      <wps:wsp>
                        <wps:cNvPr id="68" name="Łącznik prosty ze strzałką 6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CnPr>
                          <a:cxnSpLocks/>
                        </wps:cNvCnPr>
                        <wps:spPr>
                          <a:xfrm flipH="1">
                            <a:off x="257531" y="-69922"/>
                            <a:ext cx="202912" cy="58210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9" name="Łącznik prosty ze strzałką 6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CnPr>
                          <a:cxnSpLocks/>
                        </wps:cNvCnPr>
                        <wps:spPr>
                          <a:xfrm flipH="1">
                            <a:off x="1070649" y="-69922"/>
                            <a:ext cx="73999" cy="64894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0" name="Łącznik prosty ze strzałką 7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CnPr>
                          <a:cxnSpLocks/>
                        </wps:cNvCnPr>
                        <wps:spPr>
                          <a:xfrm>
                            <a:off x="2233503" y="-69921"/>
                            <a:ext cx="83249" cy="6572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1" name="Łącznik prosty ze strzałką 7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CnPr>
                          <a:cxnSpLocks/>
                        </wps:cNvCnPr>
                        <wps:spPr>
                          <a:xfrm>
                            <a:off x="3103294" y="-78232"/>
                            <a:ext cx="158277" cy="59041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5F5D343" id="Grupa 1" o:spid="_x0000_s1026" alt="&quot;&quot;" style="width:279pt;height:20.5pt;mso-position-horizontal-relative:char;mso-position-vertical-relative:line" coordorigin="2575,-782" coordsize="30040,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">
                <v:shapetype id="_x0000_t32" coordsize="21600,21600" o:spt="32" o:oned="t" path="m,l21600,21600e" filled="f">
                  <v:path arrowok="t" fillok="f" o:connecttype="none"/>
                  <o:lock v:ext="edit" shapetype="t"/>
                </v:shapetype>
                <v:shape id="Łącznik prosty ze strzałką 68" o:spid="_x0000_s1027" type="#_x0000_t32" alt="&quot;&quot;" style="position:absolute;left:2575;top:-699;width:2029;height:58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" strokecolor="#4a7ebb">
                  <v:stroke endarrow="open"/>
                  <o:lock v:ext="edit" shapetype="f"/>
                </v:shape>
                <v:shape id="Łącznik prosty ze strzałką 69" o:spid="_x0000_s1028" type="#_x0000_t32" alt="&quot;&quot;" style="position:absolute;left:10706;top:-699;width:740;height:6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" strokecolor="#4a7ebb">
                  <v:stroke endarrow="open"/>
                  <o:lock v:ext="edit" shapetype="f"/>
                </v:shape>
                <v:shape id="Łącznik prosty ze strzałką 70" o:spid="_x0000_s1029" type="#_x0000_t32" alt="&quot;&quot;" style="position:absolute;left:22335;top:-699;width:832;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" strokecolor="#4a7ebb">
                  <v:stroke endarrow="open"/>
                  <o:lock v:ext="edit" shapetype="f"/>
                </v:shape>
                <v:shape id="Łącznik prosty ze strzałką 71" o:spid="_x0000_s1030" type="#_x0000_t32" alt="&quot;&quot;" style="position:absolute;left:31032;top:-782;width:1583;height:5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" strokecolor="#4a7ebb">
                  <v:stroke endarrow="open"/>
                  <o:lock v:ext="edit" shapetype="f"/>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259"/>
        <w:gridCol w:w="2259"/>
        <w:gridCol w:w="2267"/>
      </w:tblGrid>
      <w:tr w:rsidR="00D37DE9" w:rsidRPr="00B10BC7" w14:paraId="42A9F0B3" w14:textId="77777777" w:rsidTr="00F93372">
        <w:tc>
          <w:tcPr>
            <w:tcW w:w="2275" w:type="dxa"/>
            <w:shd w:val="clear" w:color="auto" w:fill="DBE5F1"/>
            <w:vAlign w:val="center"/>
            <w:hideMark/>
          </w:tcPr>
          <w:p w14:paraId="423CE39A" w14:textId="3C8A391B" w:rsidR="00843002" w:rsidRPr="00F91CB6" w:rsidRDefault="00607C5B" w:rsidP="004945C3">
            <w:pPr>
              <w:pStyle w:val="Tabela"/>
              <w:spacing w:before="0" w:line="300" w:lineRule="auto"/>
              <w:contextualSpacing/>
              <w:rPr>
                <w:rFonts w:cstheme="minorHAnsi"/>
                <w:sz w:val="22"/>
                <w:szCs w:val="22"/>
              </w:rPr>
            </w:pPr>
            <w:r w:rsidRPr="00F91CB6">
              <w:rPr>
                <w:rFonts w:cstheme="minorHAnsi"/>
                <w:sz w:val="22"/>
                <w:szCs w:val="22"/>
              </w:rPr>
              <w:t>P</w:t>
            </w:r>
            <w:r w:rsidR="00843002" w:rsidRPr="00F91CB6">
              <w:rPr>
                <w:rFonts w:cstheme="minorHAnsi"/>
                <w:sz w:val="22"/>
                <w:szCs w:val="22"/>
              </w:rPr>
              <w:t>omoc w</w:t>
            </w:r>
            <w:r w:rsidR="00D25EEE" w:rsidRPr="00F91CB6">
              <w:rPr>
                <w:rFonts w:cstheme="minorHAnsi"/>
                <w:sz w:val="22"/>
                <w:szCs w:val="22"/>
              </w:rPr>
              <w:t> </w:t>
            </w:r>
            <w:r w:rsidR="00843002" w:rsidRPr="00F91CB6">
              <w:rPr>
                <w:rFonts w:cstheme="minorHAnsi"/>
                <w:sz w:val="22"/>
                <w:szCs w:val="22"/>
              </w:rPr>
              <w:t>zaspokajaniu codziennych potrzeb życiowych</w:t>
            </w:r>
          </w:p>
        </w:tc>
        <w:tc>
          <w:tcPr>
            <w:tcW w:w="2260" w:type="dxa"/>
            <w:vAlign w:val="center"/>
          </w:tcPr>
          <w:p w14:paraId="3E3BA658" w14:textId="0D7B28A3" w:rsidR="00843002" w:rsidRPr="00F91CB6" w:rsidRDefault="00607C5B" w:rsidP="004945C3">
            <w:pPr>
              <w:pStyle w:val="Tabela"/>
              <w:spacing w:before="0" w:line="300" w:lineRule="auto"/>
              <w:contextualSpacing/>
              <w:rPr>
                <w:rFonts w:cstheme="minorHAnsi"/>
                <w:sz w:val="22"/>
                <w:szCs w:val="22"/>
              </w:rPr>
            </w:pPr>
            <w:r w:rsidRPr="00F91CB6">
              <w:rPr>
                <w:rFonts w:cstheme="minorHAnsi"/>
                <w:sz w:val="22"/>
                <w:szCs w:val="22"/>
              </w:rPr>
              <w:t>Czynności higieniczne</w:t>
            </w:r>
          </w:p>
        </w:tc>
        <w:tc>
          <w:tcPr>
            <w:tcW w:w="2260" w:type="dxa"/>
            <w:shd w:val="clear" w:color="auto" w:fill="DBE5F1"/>
            <w:vAlign w:val="center"/>
            <w:hideMark/>
          </w:tcPr>
          <w:p w14:paraId="01B7D9A1" w14:textId="53C9A98B" w:rsidR="00843002" w:rsidRPr="00F91CB6" w:rsidRDefault="00607C5B" w:rsidP="004945C3">
            <w:pPr>
              <w:pStyle w:val="Tabela"/>
              <w:spacing w:before="0" w:line="300" w:lineRule="auto"/>
              <w:contextualSpacing/>
              <w:rPr>
                <w:rFonts w:cstheme="minorHAnsi"/>
                <w:sz w:val="22"/>
                <w:szCs w:val="22"/>
              </w:rPr>
            </w:pPr>
            <w:r w:rsidRPr="00F91CB6">
              <w:rPr>
                <w:rFonts w:cstheme="minorHAnsi"/>
                <w:sz w:val="22"/>
                <w:szCs w:val="22"/>
              </w:rPr>
              <w:t>Zlecona przez lekarza pielęgnacja</w:t>
            </w:r>
          </w:p>
        </w:tc>
        <w:tc>
          <w:tcPr>
            <w:tcW w:w="2267" w:type="dxa"/>
            <w:vAlign w:val="center"/>
          </w:tcPr>
          <w:p w14:paraId="1012F767" w14:textId="37E8A00E" w:rsidR="00843002" w:rsidRPr="00F91CB6" w:rsidRDefault="00607C5B" w:rsidP="004945C3">
            <w:pPr>
              <w:pStyle w:val="Tabela"/>
              <w:spacing w:before="0" w:line="300" w:lineRule="auto"/>
              <w:contextualSpacing/>
              <w:rPr>
                <w:rFonts w:cstheme="minorHAnsi"/>
                <w:sz w:val="22"/>
                <w:szCs w:val="22"/>
              </w:rPr>
            </w:pPr>
            <w:r w:rsidRPr="00F91CB6">
              <w:rPr>
                <w:rFonts w:cstheme="minorHAnsi"/>
                <w:sz w:val="22"/>
                <w:szCs w:val="22"/>
              </w:rPr>
              <w:t>Zapewnienie kontaktów z</w:t>
            </w:r>
            <w:r w:rsidR="00D25EEE" w:rsidRPr="00F91CB6">
              <w:rPr>
                <w:rFonts w:cstheme="minorHAnsi"/>
                <w:sz w:val="22"/>
                <w:szCs w:val="22"/>
              </w:rPr>
              <w:t> </w:t>
            </w:r>
            <w:r w:rsidR="00843002" w:rsidRPr="00F91CB6">
              <w:rPr>
                <w:rFonts w:cstheme="minorHAnsi"/>
                <w:sz w:val="22"/>
                <w:szCs w:val="22"/>
              </w:rPr>
              <w:t>otoczeniem</w:t>
            </w:r>
          </w:p>
        </w:tc>
      </w:tr>
    </w:tbl>
    <w:p w14:paraId="526CDE0E" w14:textId="0290CA53" w:rsidR="00BD4F9F" w:rsidRPr="00D96F65" w:rsidRDefault="00B20D1B" w:rsidP="004945C3">
      <w:pPr>
        <w:pStyle w:val="Wykrespodpis"/>
        <w:spacing w:before="0" w:after="240" w:line="300" w:lineRule="auto"/>
        <w:rPr>
          <w:rFonts w:eastAsia="Times New Roman" w:cstheme="minorHAnsi"/>
          <w:iCs/>
          <w:sz w:val="22"/>
          <w:szCs w:val="22"/>
        </w:rPr>
      </w:pPr>
      <w:r w:rsidRPr="00B10BC7">
        <w:rPr>
          <w:rFonts w:eastAsia="Times New Roman" w:cstheme="minorHAnsi"/>
          <w:iCs/>
          <w:sz w:val="22"/>
          <w:szCs w:val="22"/>
        </w:rPr>
        <w:t xml:space="preserve">Źródło: Opracowanie </w:t>
      </w:r>
      <w:r w:rsidRPr="00B10BC7">
        <w:rPr>
          <w:rFonts w:cstheme="minorHAnsi"/>
          <w:sz w:val="22"/>
          <w:szCs w:val="22"/>
        </w:rPr>
        <w:t>Ośrodek Pomocy Społecznej Dzielnicy Bielany m.st. Warszawy</w:t>
      </w:r>
    </w:p>
    <w:p w14:paraId="78F18CAE" w14:textId="035E443F" w:rsidR="00BD4F9F" w:rsidRPr="00B10BC7" w:rsidRDefault="00BD4F9F" w:rsidP="004945C3">
      <w:pPr>
        <w:tabs>
          <w:tab w:val="left" w:pos="4335"/>
        </w:tabs>
        <w:spacing w:before="0" w:after="240" w:line="300" w:lineRule="auto"/>
        <w:rPr>
          <w:rFonts w:eastAsia="Times New Roman" w:cstheme="minorHAnsi"/>
          <w:sz w:val="22"/>
          <w:szCs w:val="22"/>
        </w:rPr>
      </w:pPr>
      <w:r w:rsidRPr="00B10BC7">
        <w:rPr>
          <w:rFonts w:eastAsia="Times New Roman" w:cstheme="minorHAnsi"/>
          <w:sz w:val="22"/>
          <w:szCs w:val="22"/>
        </w:rPr>
        <w:lastRenderedPageBreak/>
        <w:t xml:space="preserve">Pomoc w formie usług opiekuńczych (w tym specjalistycznych usług opiekuńczych) polegała na zaspokajaniu podstawowych potrzeb osób starszych, niepełnosprawnych </w:t>
      </w:r>
      <w:r w:rsidRPr="00B10BC7">
        <w:rPr>
          <w:rFonts w:eastAsia="Times New Roman" w:cstheme="minorHAnsi"/>
          <w:sz w:val="22"/>
          <w:szCs w:val="22"/>
        </w:rPr>
        <w:br/>
        <w:t>i chorych przewlekle, w tym:</w:t>
      </w:r>
    </w:p>
    <w:p w14:paraId="65AEDE67" w14:textId="263E2B7F" w:rsidR="00BD4F9F" w:rsidRPr="00B10BC7" w:rsidRDefault="00BD4F9F" w:rsidP="00A7077E">
      <w:pPr>
        <w:numPr>
          <w:ilvl w:val="0"/>
          <w:numId w:val="17"/>
        </w:numPr>
        <w:tabs>
          <w:tab w:val="left" w:pos="4335"/>
        </w:tabs>
        <w:spacing w:before="0" w:after="240" w:line="300" w:lineRule="auto"/>
        <w:rPr>
          <w:rFonts w:eastAsia="Times New Roman" w:cstheme="minorHAnsi"/>
          <w:sz w:val="22"/>
          <w:szCs w:val="22"/>
        </w:rPr>
      </w:pPr>
      <w:r w:rsidRPr="00B10BC7">
        <w:rPr>
          <w:rFonts w:eastAsia="Times New Roman" w:cstheme="minorHAnsi"/>
          <w:sz w:val="22"/>
          <w:szCs w:val="22"/>
        </w:rPr>
        <w:t>pomoc w codziennych czynnościach z zakresu prowadzenia gospodarstwa domowego tj. robienie zakupów, gotowanie, sprzątanie, pranie, realizacja recept, pomoc w dostępie do służby zdrowia, czy w załatwianiu spraw urzędowych,</w:t>
      </w:r>
    </w:p>
    <w:p w14:paraId="0097048A" w14:textId="719BDC45" w:rsidR="00BD4F9F" w:rsidRPr="00B10BC7" w:rsidRDefault="00BD4F9F" w:rsidP="00A7077E">
      <w:pPr>
        <w:numPr>
          <w:ilvl w:val="0"/>
          <w:numId w:val="17"/>
        </w:numPr>
        <w:tabs>
          <w:tab w:val="left" w:pos="4335"/>
        </w:tabs>
        <w:spacing w:before="0" w:after="240" w:line="300" w:lineRule="auto"/>
        <w:rPr>
          <w:rFonts w:eastAsia="Times New Roman" w:cstheme="minorHAnsi"/>
          <w:sz w:val="22"/>
          <w:szCs w:val="22"/>
        </w:rPr>
      </w:pPr>
      <w:r w:rsidRPr="00B10BC7">
        <w:rPr>
          <w:rFonts w:eastAsia="Times New Roman" w:cstheme="minorHAnsi"/>
          <w:sz w:val="22"/>
          <w:szCs w:val="22"/>
        </w:rPr>
        <w:t>opieka higieniczno-pielęgnacyjna, w tym: mycie, kąpanie, zmiana odzieży, bielizny osobistej i pościelowej, pomoc przy załatwianiu potrzeb fizjologicznych, zapobieganie powstawaniu odleżyn i odparzeń, mierzenie ciśnienia i inne,</w:t>
      </w:r>
    </w:p>
    <w:p w14:paraId="3C95E3EC" w14:textId="075B6E16" w:rsidR="00BD4F9F" w:rsidRPr="00B10BC7" w:rsidRDefault="00BD4F9F" w:rsidP="00A7077E">
      <w:pPr>
        <w:numPr>
          <w:ilvl w:val="0"/>
          <w:numId w:val="17"/>
        </w:numPr>
        <w:tabs>
          <w:tab w:val="left" w:pos="4335"/>
        </w:tabs>
        <w:spacing w:before="0" w:after="240" w:line="300" w:lineRule="auto"/>
        <w:rPr>
          <w:rFonts w:eastAsia="Times New Roman" w:cstheme="minorHAnsi"/>
          <w:sz w:val="22"/>
          <w:szCs w:val="22"/>
        </w:rPr>
      </w:pPr>
      <w:r w:rsidRPr="00B10BC7">
        <w:rPr>
          <w:rFonts w:eastAsia="Times New Roman" w:cstheme="minorHAnsi"/>
          <w:sz w:val="22"/>
          <w:szCs w:val="22"/>
        </w:rPr>
        <w:t>pomoc w podtrzymywaniu kondycji psychofizycznej poprzez zapewnienie kontaktów z otoczeniem, w tym: organizacja spacerów, czytanie prasy, pomoc w podtrzymaniu zainteresowań.</w:t>
      </w:r>
    </w:p>
    <w:p w14:paraId="5D559AA4" w14:textId="77777777" w:rsidR="00BD4F9F" w:rsidRPr="00B10BC7" w:rsidRDefault="00BD4F9F" w:rsidP="004945C3">
      <w:pPr>
        <w:tabs>
          <w:tab w:val="left" w:pos="4335"/>
        </w:tabs>
        <w:spacing w:before="0" w:after="240" w:line="300" w:lineRule="auto"/>
        <w:rPr>
          <w:rFonts w:eastAsia="Times New Roman" w:cstheme="minorHAnsi"/>
          <w:bCs/>
          <w:sz w:val="22"/>
          <w:szCs w:val="22"/>
        </w:rPr>
      </w:pPr>
      <w:r w:rsidRPr="00B10BC7">
        <w:rPr>
          <w:rFonts w:eastAsia="Times New Roman" w:cstheme="minorHAnsi"/>
          <w:bCs/>
          <w:sz w:val="22"/>
          <w:szCs w:val="22"/>
        </w:rPr>
        <w:t>Zaznaczyć należy, że osoby pozbawione pomocy usługowej często nie miałyby możliwości funkcjonowania w miejscu dotychczasowego zamieszkania. Objęcie systematyczną pomocą usługową w wielu przypadkach stanowi alternatywę dla pobytu w całodobowej placówce pomocowej, zapobiega poczuciu osamotnienia oraz poprawia komfort życia chorym i niepełnosprawnym mieszkańcom dzielnicy.</w:t>
      </w:r>
    </w:p>
    <w:p w14:paraId="099AC7BD" w14:textId="79A01308" w:rsidR="00BD4F9F" w:rsidRPr="00B10BC7" w:rsidRDefault="00BD4F9F" w:rsidP="00A7077E">
      <w:pPr>
        <w:pStyle w:val="Nagwek3"/>
        <w:numPr>
          <w:ilvl w:val="2"/>
          <w:numId w:val="36"/>
        </w:numPr>
      </w:pPr>
      <w:bookmarkStart w:id="60" w:name="_Toc191995094"/>
      <w:r w:rsidRPr="00B10BC7">
        <w:t>SPECJALISTYCZNE USŁUGI OPIEKUŃCZE DLA OSÓB Z ZABURZENIAMI PSYCHICZNYMI</w:t>
      </w:r>
      <w:bookmarkEnd w:id="60"/>
    </w:p>
    <w:p w14:paraId="23C1EF3B" w14:textId="104857DD" w:rsidR="00BD4F9F" w:rsidRPr="00B10BC7" w:rsidRDefault="00BD4F9F" w:rsidP="004945C3">
      <w:pPr>
        <w:spacing w:before="0" w:after="240" w:line="300" w:lineRule="auto"/>
        <w:rPr>
          <w:rFonts w:cstheme="minorHAnsi"/>
          <w:bCs/>
          <w:sz w:val="22"/>
          <w:szCs w:val="22"/>
        </w:rPr>
      </w:pPr>
      <w:r w:rsidRPr="00B10BC7">
        <w:rPr>
          <w:rFonts w:cstheme="minorHAnsi"/>
          <w:bCs/>
          <w:sz w:val="22"/>
          <w:szCs w:val="22"/>
        </w:rPr>
        <w:t>W 2024 r. w ramach zadań zleconych, Ośrodek kontynuował realizację specjalistycznych usług opiekuńczych dla osób z zaburzeniami psychicznymi, w tym: osób chorujących psychicznie, osób z</w:t>
      </w:r>
      <w:r w:rsidR="0011539E">
        <w:rPr>
          <w:rFonts w:cstheme="minorHAnsi"/>
          <w:bCs/>
          <w:sz w:val="22"/>
          <w:szCs w:val="22"/>
        </w:rPr>
        <w:t> </w:t>
      </w:r>
      <w:r w:rsidRPr="00B10BC7">
        <w:rPr>
          <w:rFonts w:cstheme="minorHAnsi"/>
          <w:bCs/>
          <w:sz w:val="22"/>
          <w:szCs w:val="22"/>
        </w:rPr>
        <w:t>niepełnosprawnością intelektualną oraz osób wykazujących inne zakłócenia czynności psychicznych, które zaliczane są do zaburzeń psychicznych. Specjalistyczne usługi opiekuńcze dla osób z</w:t>
      </w:r>
      <w:r w:rsidR="0011539E">
        <w:rPr>
          <w:rFonts w:cstheme="minorHAnsi"/>
          <w:bCs/>
          <w:sz w:val="22"/>
          <w:szCs w:val="22"/>
        </w:rPr>
        <w:t> </w:t>
      </w:r>
      <w:r w:rsidRPr="00B10BC7">
        <w:rPr>
          <w:rFonts w:cstheme="minorHAnsi"/>
          <w:bCs/>
          <w:sz w:val="22"/>
          <w:szCs w:val="22"/>
        </w:rPr>
        <w:t xml:space="preserve">zaburzeniami psychicznymi świadczone były w miejscu zamieszkania osób wymagających wsparcia przez osoby ze specjalistycznym przygotowaniem zawodowym. Zasady przyznawania ww. pomocy reguluje Ustawa o pomocy społecznej oraz Rozporządzenie Ministra Polityki Społecznej w sprawie specjalistycznych usług opiekuńczych. </w:t>
      </w:r>
    </w:p>
    <w:p w14:paraId="0645A845" w14:textId="14DA82B8" w:rsidR="00B20D1B" w:rsidRPr="00D96F65" w:rsidRDefault="00B20D1B"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t xml:space="preserve">Tabela nr </w:t>
      </w:r>
      <w:r w:rsidR="004E6046" w:rsidRPr="00D96F65">
        <w:rPr>
          <w:rFonts w:cstheme="minorHAnsi"/>
          <w:color w:val="auto"/>
          <w:sz w:val="22"/>
          <w:szCs w:val="22"/>
        </w:rPr>
        <w:t>24</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ykonawca specjalistycznych usług opiekuńczych"/>
      </w:tblPr>
      <w:tblGrid>
        <w:gridCol w:w="2118"/>
        <w:gridCol w:w="6942"/>
      </w:tblGrid>
      <w:tr w:rsidR="007331DC" w:rsidRPr="007331DC" w14:paraId="04CEA3C7" w14:textId="77777777" w:rsidTr="007331D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60" w:type="dxa"/>
            <w:gridSpan w:val="2"/>
            <w:tcBorders>
              <w:top w:val="single" w:sz="4" w:space="0" w:color="auto"/>
              <w:left w:val="single" w:sz="4" w:space="0" w:color="auto"/>
              <w:bottom w:val="single" w:sz="4" w:space="0" w:color="auto"/>
              <w:right w:val="single" w:sz="4" w:space="0" w:color="auto"/>
            </w:tcBorders>
            <w:hideMark/>
          </w:tcPr>
          <w:p w14:paraId="20E4CE64" w14:textId="77777777" w:rsidR="00843002" w:rsidRPr="007331DC" w:rsidRDefault="00843002" w:rsidP="004945C3">
            <w:pPr>
              <w:pStyle w:val="Tabela"/>
              <w:spacing w:before="0" w:line="300" w:lineRule="auto"/>
              <w:contextualSpacing/>
              <w:rPr>
                <w:rFonts w:cstheme="minorHAnsi"/>
                <w:sz w:val="22"/>
                <w:szCs w:val="22"/>
              </w:rPr>
            </w:pPr>
            <w:r w:rsidRPr="007331DC">
              <w:rPr>
                <w:rFonts w:cstheme="minorHAnsi"/>
                <w:sz w:val="22"/>
                <w:szCs w:val="22"/>
              </w:rPr>
              <w:t>Wykonawca specjalistycznych usług opiekuńczych</w:t>
            </w:r>
          </w:p>
        </w:tc>
      </w:tr>
      <w:tr w:rsidR="00BD4F9F" w:rsidRPr="00B20D1B" w14:paraId="27AFAA4A" w14:textId="77777777" w:rsidTr="00733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tcBorders>
          </w:tcPr>
          <w:p w14:paraId="3D7C25E2" w14:textId="6EFA2916" w:rsidR="00843002" w:rsidRPr="0011539E" w:rsidRDefault="00843002" w:rsidP="004945C3">
            <w:pPr>
              <w:pStyle w:val="Tabela"/>
              <w:spacing w:before="0" w:line="300" w:lineRule="auto"/>
              <w:contextualSpacing/>
              <w:rPr>
                <w:rFonts w:cstheme="minorHAnsi"/>
                <w:sz w:val="22"/>
                <w:szCs w:val="22"/>
              </w:rPr>
            </w:pPr>
            <w:r w:rsidRPr="0011539E">
              <w:rPr>
                <w:rFonts w:cstheme="minorHAnsi"/>
                <w:sz w:val="22"/>
                <w:szCs w:val="22"/>
              </w:rPr>
              <w:t>I</w:t>
            </w:r>
            <w:r w:rsidR="008A2DDE" w:rsidRPr="0011539E">
              <w:rPr>
                <w:rFonts w:cstheme="minorHAnsi"/>
                <w:sz w:val="22"/>
                <w:szCs w:val="22"/>
              </w:rPr>
              <w:t>–</w:t>
            </w:r>
            <w:r w:rsidRPr="0011539E">
              <w:rPr>
                <w:rFonts w:cstheme="minorHAnsi"/>
                <w:sz w:val="22"/>
                <w:szCs w:val="22"/>
              </w:rPr>
              <w:t>XII 202</w:t>
            </w:r>
            <w:r w:rsidR="00BD4F9F" w:rsidRPr="0011539E">
              <w:rPr>
                <w:rFonts w:cstheme="minorHAnsi"/>
                <w:sz w:val="22"/>
                <w:szCs w:val="22"/>
              </w:rPr>
              <w:t>4</w:t>
            </w:r>
            <w:r w:rsidRPr="0011539E">
              <w:rPr>
                <w:rFonts w:cstheme="minorHAnsi"/>
                <w:sz w:val="22"/>
                <w:szCs w:val="22"/>
              </w:rPr>
              <w:t xml:space="preserve"> r.</w:t>
            </w:r>
          </w:p>
          <w:p w14:paraId="5EC619BB" w14:textId="77777777" w:rsidR="00843002" w:rsidRPr="0011539E" w:rsidRDefault="00843002" w:rsidP="004945C3">
            <w:pPr>
              <w:pStyle w:val="Tabela"/>
              <w:spacing w:before="0" w:line="300" w:lineRule="auto"/>
              <w:contextualSpacing/>
              <w:rPr>
                <w:rFonts w:cstheme="minorHAnsi"/>
                <w:sz w:val="22"/>
                <w:szCs w:val="22"/>
              </w:rPr>
            </w:pPr>
          </w:p>
        </w:tc>
        <w:tc>
          <w:tcPr>
            <w:tcW w:w="6942" w:type="dxa"/>
            <w:tcBorders>
              <w:top w:val="single" w:sz="4" w:space="0" w:color="auto"/>
            </w:tcBorders>
            <w:hideMark/>
          </w:tcPr>
          <w:p w14:paraId="70D5F179" w14:textId="23DC2745" w:rsidR="00843002" w:rsidRPr="00B20D1B" w:rsidRDefault="00843002"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cstheme="minorHAnsi"/>
                <w:sz w:val="22"/>
                <w:szCs w:val="22"/>
              </w:rPr>
              <w:t>ZAOPIEKOWANI Agata Ucińska</w:t>
            </w:r>
          </w:p>
          <w:p w14:paraId="5A9DA74A" w14:textId="77777777" w:rsidR="00843002" w:rsidRPr="00B20D1B" w:rsidRDefault="00843002"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cstheme="minorHAnsi"/>
                <w:sz w:val="22"/>
                <w:szCs w:val="22"/>
              </w:rPr>
              <w:t>z siedzibą w Warszawie ul. T. Borowskiego 2, 03-475 Warszawa</w:t>
            </w:r>
          </w:p>
          <w:p w14:paraId="6D27B74B" w14:textId="77777777" w:rsidR="00843002" w:rsidRPr="00B20D1B" w:rsidRDefault="00843002"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cstheme="minorHAnsi"/>
                <w:sz w:val="22"/>
                <w:szCs w:val="22"/>
              </w:rPr>
              <w:t>(wyłoniona w procedurze przetargowej)</w:t>
            </w:r>
          </w:p>
        </w:tc>
      </w:tr>
      <w:tr w:rsidR="00BD4F9F" w:rsidRPr="00B20D1B" w14:paraId="3CB44B4E" w14:textId="77777777" w:rsidTr="007331DC">
        <w:trPr>
          <w:trHeight w:val="20"/>
        </w:trPr>
        <w:tc>
          <w:tcPr>
            <w:cnfStyle w:val="001000000000" w:firstRow="0" w:lastRow="0" w:firstColumn="1" w:lastColumn="0" w:oddVBand="0" w:evenVBand="0" w:oddHBand="0" w:evenHBand="0" w:firstRowFirstColumn="0" w:firstRowLastColumn="0" w:lastRowFirstColumn="0" w:lastRowLastColumn="0"/>
            <w:tcW w:w="2118" w:type="dxa"/>
            <w:hideMark/>
          </w:tcPr>
          <w:p w14:paraId="19249E0B" w14:textId="77777777" w:rsidR="00843002" w:rsidRPr="0011539E" w:rsidRDefault="00843002" w:rsidP="004945C3">
            <w:pPr>
              <w:pStyle w:val="Tabela"/>
              <w:spacing w:before="0" w:line="300" w:lineRule="auto"/>
              <w:contextualSpacing/>
              <w:rPr>
                <w:rFonts w:cstheme="minorHAnsi"/>
                <w:sz w:val="22"/>
                <w:szCs w:val="22"/>
              </w:rPr>
            </w:pPr>
            <w:r w:rsidRPr="0011539E">
              <w:rPr>
                <w:rFonts w:cstheme="minorHAnsi"/>
                <w:sz w:val="22"/>
                <w:szCs w:val="22"/>
              </w:rPr>
              <w:t>cena 1h</w:t>
            </w:r>
          </w:p>
        </w:tc>
        <w:tc>
          <w:tcPr>
            <w:tcW w:w="6942" w:type="dxa"/>
            <w:hideMark/>
          </w:tcPr>
          <w:p w14:paraId="2CCFD893" w14:textId="2DDDF5F9" w:rsidR="00843002" w:rsidRPr="00B20D1B" w:rsidRDefault="00843002" w:rsidP="004945C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20D1B">
              <w:rPr>
                <w:rFonts w:cstheme="minorHAnsi"/>
                <w:sz w:val="22"/>
                <w:szCs w:val="22"/>
              </w:rPr>
              <w:t>styczeń</w:t>
            </w:r>
            <w:r w:rsidR="008A2DDE" w:rsidRPr="00B20D1B">
              <w:rPr>
                <w:rFonts w:cstheme="minorHAnsi"/>
                <w:sz w:val="22"/>
                <w:szCs w:val="22"/>
              </w:rPr>
              <w:t>–</w:t>
            </w:r>
            <w:r w:rsidRPr="00B20D1B">
              <w:rPr>
                <w:rFonts w:cstheme="minorHAnsi"/>
                <w:sz w:val="22"/>
                <w:szCs w:val="22"/>
              </w:rPr>
              <w:t>grudzień</w:t>
            </w:r>
            <w:r w:rsidR="00367E3B" w:rsidRPr="00B20D1B">
              <w:rPr>
                <w:rFonts w:cstheme="minorHAnsi"/>
                <w:sz w:val="22"/>
                <w:szCs w:val="22"/>
              </w:rPr>
              <w:t xml:space="preserve"> – </w:t>
            </w:r>
            <w:r w:rsidR="00BD4F9F" w:rsidRPr="00B20D1B">
              <w:rPr>
                <w:rFonts w:cstheme="minorHAnsi"/>
                <w:sz w:val="22"/>
                <w:szCs w:val="22"/>
              </w:rPr>
              <w:t>68,20</w:t>
            </w:r>
            <w:r w:rsidRPr="00B20D1B">
              <w:rPr>
                <w:rFonts w:cstheme="minorHAnsi"/>
                <w:sz w:val="22"/>
                <w:szCs w:val="22"/>
              </w:rPr>
              <w:t xml:space="preserve"> zł</w:t>
            </w:r>
          </w:p>
        </w:tc>
      </w:tr>
    </w:tbl>
    <w:p w14:paraId="656333FE" w14:textId="51441A28" w:rsidR="002348C2" w:rsidRDefault="00B20D1B" w:rsidP="004945C3">
      <w:pPr>
        <w:pStyle w:val="Wykrespodpis"/>
        <w:spacing w:before="0" w:after="240" w:line="300" w:lineRule="auto"/>
        <w:rPr>
          <w:rFonts w:cstheme="minorHAnsi"/>
          <w:sz w:val="22"/>
          <w:szCs w:val="22"/>
        </w:rPr>
      </w:pPr>
      <w:bookmarkStart w:id="61" w:name="_Toc165001053"/>
      <w:r w:rsidRPr="00B10BC7">
        <w:rPr>
          <w:rFonts w:eastAsia="Times New Roman" w:cstheme="minorHAnsi"/>
          <w:iCs/>
          <w:sz w:val="22"/>
          <w:szCs w:val="22"/>
        </w:rPr>
        <w:t xml:space="preserve">Źródło: Opracowanie </w:t>
      </w:r>
      <w:r w:rsidRPr="00B10BC7">
        <w:rPr>
          <w:rFonts w:cstheme="minorHAnsi"/>
          <w:sz w:val="22"/>
          <w:szCs w:val="22"/>
        </w:rPr>
        <w:t>Ośrodek Pomocy Społecznej Dzielnicy Bielany m.st. Warszawy</w:t>
      </w:r>
    </w:p>
    <w:p w14:paraId="3CAC5B4E" w14:textId="77777777" w:rsidR="002348C2" w:rsidRDefault="002348C2">
      <w:pPr>
        <w:rPr>
          <w:rFonts w:cstheme="minorHAnsi"/>
          <w:sz w:val="22"/>
          <w:szCs w:val="22"/>
        </w:rPr>
      </w:pPr>
      <w:r>
        <w:rPr>
          <w:rFonts w:cstheme="minorHAnsi"/>
          <w:sz w:val="22"/>
          <w:szCs w:val="22"/>
        </w:rPr>
        <w:br w:type="page"/>
      </w:r>
    </w:p>
    <w:p w14:paraId="14BB4913" w14:textId="63BD83D1" w:rsidR="00565289" w:rsidRPr="00D96F65" w:rsidRDefault="00565289"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lastRenderedPageBreak/>
        <w:t xml:space="preserve">Tabela nr </w:t>
      </w:r>
      <w:bookmarkEnd w:id="61"/>
      <w:r w:rsidR="004E6046" w:rsidRPr="00D96F65">
        <w:rPr>
          <w:rFonts w:cstheme="minorHAnsi"/>
          <w:color w:val="auto"/>
          <w:sz w:val="22"/>
          <w:szCs w:val="22"/>
        </w:rPr>
        <w:t>25</w:t>
      </w:r>
    </w:p>
    <w:p w14:paraId="3F3401E1" w14:textId="6035FCDF" w:rsidR="00565289" w:rsidRPr="00B10BC7" w:rsidRDefault="00565289" w:rsidP="004945C3">
      <w:pPr>
        <w:pStyle w:val="Legenda"/>
        <w:spacing w:before="0" w:after="240" w:line="300" w:lineRule="auto"/>
        <w:contextualSpacing/>
        <w:rPr>
          <w:rFonts w:cstheme="minorHAnsi"/>
          <w:color w:val="auto"/>
          <w:sz w:val="22"/>
          <w:szCs w:val="22"/>
        </w:rPr>
      </w:pPr>
      <w:r w:rsidRPr="00B10BC7">
        <w:rPr>
          <w:rFonts w:cstheme="minorHAnsi"/>
          <w:color w:val="auto"/>
          <w:sz w:val="22"/>
          <w:szCs w:val="22"/>
        </w:rPr>
        <w:t>Realizacja pomocy w formie specjalistycznych usług opiekuńczych dla osób z zaburzeniami psychicznymi w 202</w:t>
      </w:r>
      <w:r w:rsidR="00A57C3D">
        <w:rPr>
          <w:rFonts w:cstheme="minorHAnsi"/>
          <w:color w:val="auto"/>
          <w:sz w:val="22"/>
          <w:szCs w:val="22"/>
        </w:rPr>
        <w:t>4</w:t>
      </w:r>
      <w:r w:rsidRPr="00B10BC7">
        <w:rPr>
          <w:rFonts w:cstheme="minorHAnsi"/>
          <w:color w:val="auto"/>
          <w:sz w:val="22"/>
          <w:szCs w:val="22"/>
        </w:rPr>
        <w:t xml:space="preserve"> r.</w:t>
      </w:r>
    </w:p>
    <w:tbl>
      <w:tblPr>
        <w:tblStyle w:val="Tabelasiatki4akcent11"/>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alizacja pomocy w formie specjalistycznych usług opiekuńczych dla osób z zaburzeniami psychicznymi w 2023 r."/>
      </w:tblPr>
      <w:tblGrid>
        <w:gridCol w:w="1591"/>
        <w:gridCol w:w="1345"/>
        <w:gridCol w:w="835"/>
        <w:gridCol w:w="1670"/>
        <w:gridCol w:w="1471"/>
        <w:gridCol w:w="2018"/>
      </w:tblGrid>
      <w:tr w:rsidR="007331DC" w:rsidRPr="007331DC" w14:paraId="1BFBB3A7" w14:textId="77777777" w:rsidTr="007331D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3" w:type="pct"/>
            <w:tcBorders>
              <w:top w:val="none" w:sz="0" w:space="0" w:color="auto"/>
              <w:left w:val="none" w:sz="0" w:space="0" w:color="auto"/>
              <w:bottom w:val="none" w:sz="0" w:space="0" w:color="auto"/>
              <w:right w:val="none" w:sz="0" w:space="0" w:color="auto"/>
            </w:tcBorders>
          </w:tcPr>
          <w:p w14:paraId="3A80E063" w14:textId="67AAE66C" w:rsidR="00843002" w:rsidRPr="007331DC" w:rsidRDefault="00843002" w:rsidP="004945C3">
            <w:pPr>
              <w:pStyle w:val="Tabela"/>
              <w:spacing w:before="0" w:line="300" w:lineRule="auto"/>
              <w:contextualSpacing/>
              <w:rPr>
                <w:rFonts w:cstheme="minorHAnsi"/>
                <w:sz w:val="22"/>
                <w:szCs w:val="22"/>
              </w:rPr>
            </w:pPr>
            <w:r w:rsidRPr="007331DC">
              <w:rPr>
                <w:rFonts w:cstheme="minorHAnsi"/>
                <w:sz w:val="22"/>
                <w:szCs w:val="22"/>
              </w:rPr>
              <w:t>Forma</w:t>
            </w:r>
            <w:r w:rsidR="00367E3B" w:rsidRPr="007331DC">
              <w:rPr>
                <w:rFonts w:cstheme="minorHAnsi"/>
                <w:sz w:val="22"/>
                <w:szCs w:val="22"/>
              </w:rPr>
              <w:t xml:space="preserve"> </w:t>
            </w:r>
            <w:r w:rsidRPr="007331DC">
              <w:rPr>
                <w:rFonts w:cstheme="minorHAnsi"/>
                <w:sz w:val="22"/>
                <w:szCs w:val="22"/>
              </w:rPr>
              <w:t>pomocy</w:t>
            </w:r>
          </w:p>
        </w:tc>
        <w:tc>
          <w:tcPr>
            <w:tcW w:w="755" w:type="pct"/>
            <w:tcBorders>
              <w:top w:val="none" w:sz="0" w:space="0" w:color="auto"/>
              <w:left w:val="none" w:sz="0" w:space="0" w:color="auto"/>
              <w:bottom w:val="none" w:sz="0" w:space="0" w:color="auto"/>
              <w:right w:val="none" w:sz="0" w:space="0" w:color="auto"/>
            </w:tcBorders>
            <w:hideMark/>
          </w:tcPr>
          <w:p w14:paraId="433D3519" w14:textId="49F68DC6" w:rsidR="00843002" w:rsidRPr="007331DC" w:rsidRDefault="00843002"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331DC">
              <w:rPr>
                <w:rFonts w:cstheme="minorHAnsi"/>
                <w:sz w:val="22"/>
                <w:szCs w:val="22"/>
              </w:rPr>
              <w:t>Liczba osób objętych pomocą</w:t>
            </w:r>
          </w:p>
        </w:tc>
        <w:tc>
          <w:tcPr>
            <w:tcW w:w="469" w:type="pct"/>
            <w:tcBorders>
              <w:top w:val="none" w:sz="0" w:space="0" w:color="auto"/>
              <w:left w:val="none" w:sz="0" w:space="0" w:color="auto"/>
              <w:bottom w:val="none" w:sz="0" w:space="0" w:color="auto"/>
              <w:right w:val="none" w:sz="0" w:space="0" w:color="auto"/>
            </w:tcBorders>
            <w:hideMark/>
          </w:tcPr>
          <w:p w14:paraId="1E2ACAA3" w14:textId="77777777" w:rsidR="00843002" w:rsidRPr="007331DC" w:rsidRDefault="00843002"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331DC">
              <w:rPr>
                <w:rFonts w:cstheme="minorHAnsi"/>
                <w:sz w:val="22"/>
                <w:szCs w:val="22"/>
              </w:rPr>
              <w:t>Liczba rodzin</w:t>
            </w:r>
          </w:p>
        </w:tc>
        <w:tc>
          <w:tcPr>
            <w:tcW w:w="937" w:type="pct"/>
            <w:tcBorders>
              <w:top w:val="none" w:sz="0" w:space="0" w:color="auto"/>
              <w:left w:val="none" w:sz="0" w:space="0" w:color="auto"/>
              <w:bottom w:val="none" w:sz="0" w:space="0" w:color="auto"/>
              <w:right w:val="none" w:sz="0" w:space="0" w:color="auto"/>
            </w:tcBorders>
            <w:hideMark/>
          </w:tcPr>
          <w:p w14:paraId="6AAC9EC9" w14:textId="77777777" w:rsidR="00843002" w:rsidRPr="007331DC" w:rsidRDefault="00843002"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331DC">
              <w:rPr>
                <w:rFonts w:cstheme="minorHAnsi"/>
                <w:sz w:val="22"/>
                <w:szCs w:val="22"/>
              </w:rPr>
              <w:t>Liczba zrealizowanych godzin</w:t>
            </w:r>
          </w:p>
        </w:tc>
        <w:tc>
          <w:tcPr>
            <w:tcW w:w="825" w:type="pct"/>
            <w:tcBorders>
              <w:top w:val="none" w:sz="0" w:space="0" w:color="auto"/>
              <w:left w:val="none" w:sz="0" w:space="0" w:color="auto"/>
              <w:bottom w:val="none" w:sz="0" w:space="0" w:color="auto"/>
              <w:right w:val="none" w:sz="0" w:space="0" w:color="auto"/>
            </w:tcBorders>
          </w:tcPr>
          <w:p w14:paraId="73F7F3D8" w14:textId="77777777" w:rsidR="00843002" w:rsidRPr="007331DC" w:rsidRDefault="00843002"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331DC">
              <w:rPr>
                <w:rFonts w:cstheme="minorHAnsi"/>
                <w:sz w:val="22"/>
                <w:szCs w:val="22"/>
              </w:rPr>
              <w:t>Łączny koszt w zł</w:t>
            </w:r>
          </w:p>
        </w:tc>
        <w:tc>
          <w:tcPr>
            <w:tcW w:w="1131" w:type="pct"/>
            <w:tcBorders>
              <w:top w:val="none" w:sz="0" w:space="0" w:color="auto"/>
              <w:left w:val="none" w:sz="0" w:space="0" w:color="auto"/>
              <w:bottom w:val="none" w:sz="0" w:space="0" w:color="auto"/>
              <w:right w:val="none" w:sz="0" w:space="0" w:color="auto"/>
            </w:tcBorders>
            <w:hideMark/>
          </w:tcPr>
          <w:p w14:paraId="0A528D19" w14:textId="77777777" w:rsidR="00843002" w:rsidRPr="007331DC" w:rsidRDefault="00843002"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331DC">
              <w:rPr>
                <w:rFonts w:cstheme="minorHAnsi"/>
                <w:sz w:val="22"/>
                <w:szCs w:val="22"/>
              </w:rPr>
              <w:t>Średnia mies. liczba zrealizowanych godzin na jedną osobę</w:t>
            </w:r>
          </w:p>
        </w:tc>
      </w:tr>
      <w:tr w:rsidR="00AB3338" w:rsidRPr="00B20D1B" w14:paraId="4E9E1C36" w14:textId="77777777" w:rsidTr="00733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3" w:type="pct"/>
            <w:hideMark/>
          </w:tcPr>
          <w:p w14:paraId="7F2E234A" w14:textId="4D0C6C74" w:rsidR="00AB3338" w:rsidRPr="007331DC" w:rsidRDefault="00AB3338" w:rsidP="004945C3">
            <w:pPr>
              <w:pStyle w:val="Tabela"/>
              <w:spacing w:before="0" w:line="300" w:lineRule="auto"/>
              <w:contextualSpacing/>
              <w:rPr>
                <w:rFonts w:cstheme="minorHAnsi"/>
                <w:sz w:val="22"/>
                <w:szCs w:val="22"/>
              </w:rPr>
            </w:pPr>
            <w:r w:rsidRPr="007331DC">
              <w:rPr>
                <w:rFonts w:cstheme="minorHAnsi"/>
                <w:sz w:val="22"/>
                <w:szCs w:val="22"/>
              </w:rPr>
              <w:t>Specjalistyczne usługi opiekuńcze</w:t>
            </w:r>
          </w:p>
        </w:tc>
        <w:tc>
          <w:tcPr>
            <w:tcW w:w="755" w:type="pct"/>
            <w:hideMark/>
          </w:tcPr>
          <w:p w14:paraId="280CC34C" w14:textId="71D573F2" w:rsidR="00AB3338" w:rsidRPr="00B20D1B" w:rsidRDefault="00AB3338"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cstheme="minorHAnsi"/>
                <w:color w:val="000000" w:themeColor="text1"/>
                <w:sz w:val="22"/>
                <w:szCs w:val="22"/>
              </w:rPr>
              <w:t>40</w:t>
            </w:r>
          </w:p>
        </w:tc>
        <w:tc>
          <w:tcPr>
            <w:tcW w:w="469" w:type="pct"/>
            <w:hideMark/>
          </w:tcPr>
          <w:p w14:paraId="0CAD065E" w14:textId="0CE12E6E" w:rsidR="00AB3338" w:rsidRPr="00B20D1B" w:rsidRDefault="00AB3338"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cstheme="minorHAnsi"/>
                <w:sz w:val="22"/>
                <w:szCs w:val="22"/>
              </w:rPr>
              <w:t>38</w:t>
            </w:r>
          </w:p>
        </w:tc>
        <w:tc>
          <w:tcPr>
            <w:tcW w:w="937" w:type="pct"/>
            <w:hideMark/>
          </w:tcPr>
          <w:p w14:paraId="64D9E9C3" w14:textId="75F0BCD1" w:rsidR="00AB3338" w:rsidRPr="00B20D1B" w:rsidRDefault="00AB3338"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cstheme="minorHAnsi"/>
                <w:color w:val="000000" w:themeColor="text1"/>
                <w:sz w:val="22"/>
                <w:szCs w:val="22"/>
              </w:rPr>
              <w:t>3 076</w:t>
            </w:r>
          </w:p>
        </w:tc>
        <w:tc>
          <w:tcPr>
            <w:tcW w:w="825" w:type="pct"/>
            <w:hideMark/>
          </w:tcPr>
          <w:p w14:paraId="16E9BEBA" w14:textId="2438EB91" w:rsidR="00AB3338" w:rsidRPr="00B20D1B" w:rsidRDefault="00AB3338"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cstheme="minorHAnsi"/>
                <w:color w:val="000000" w:themeColor="text1"/>
                <w:sz w:val="22"/>
                <w:szCs w:val="22"/>
              </w:rPr>
              <w:t>209 783,20</w:t>
            </w:r>
          </w:p>
        </w:tc>
        <w:tc>
          <w:tcPr>
            <w:tcW w:w="1131" w:type="pct"/>
            <w:hideMark/>
          </w:tcPr>
          <w:p w14:paraId="204693BA" w14:textId="3E05D7E9" w:rsidR="00AB3338" w:rsidRPr="00B20D1B" w:rsidRDefault="00AB3338"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20D1B">
              <w:rPr>
                <w:rFonts w:cstheme="minorHAnsi"/>
                <w:color w:val="000000" w:themeColor="text1"/>
                <w:sz w:val="22"/>
                <w:szCs w:val="22"/>
              </w:rPr>
              <w:t>6</w:t>
            </w:r>
            <w:r w:rsidR="005A41CB">
              <w:rPr>
                <w:rFonts w:cstheme="minorHAnsi"/>
                <w:color w:val="000000" w:themeColor="text1"/>
                <w:sz w:val="22"/>
                <w:szCs w:val="22"/>
              </w:rPr>
              <w:t xml:space="preserve"> </w:t>
            </w:r>
            <w:r w:rsidRPr="00B20D1B">
              <w:rPr>
                <w:rFonts w:cstheme="minorHAnsi"/>
                <w:color w:val="7F0000"/>
                <w:sz w:val="22"/>
                <w:szCs w:val="22"/>
              </w:rPr>
              <w:t>(6,41)</w:t>
            </w:r>
          </w:p>
        </w:tc>
      </w:tr>
    </w:tbl>
    <w:p w14:paraId="3B54B87C" w14:textId="4B816BA6" w:rsidR="00EA52AD" w:rsidRPr="0011539E" w:rsidRDefault="007B76A4" w:rsidP="004945C3">
      <w:pPr>
        <w:spacing w:before="0" w:after="240" w:line="300" w:lineRule="auto"/>
        <w:contextualSpacing/>
        <w:rPr>
          <w:rFonts w:cstheme="minorHAnsi"/>
          <w:bCs/>
          <w:iCs/>
          <w:sz w:val="22"/>
          <w:szCs w:val="22"/>
        </w:rPr>
      </w:pPr>
      <w:r w:rsidRPr="00B10BC7">
        <w:rPr>
          <w:rFonts w:cstheme="minorHAnsi"/>
          <w:bCs/>
          <w:iCs/>
          <w:sz w:val="22"/>
          <w:szCs w:val="22"/>
        </w:rPr>
        <w:t xml:space="preserve">Źródło: Opracowanie </w:t>
      </w:r>
      <w:r w:rsidR="00142F5F" w:rsidRPr="00B10BC7">
        <w:rPr>
          <w:rFonts w:cstheme="minorHAnsi"/>
          <w:sz w:val="22"/>
          <w:szCs w:val="22"/>
        </w:rPr>
        <w:t>Ośrodek Pomocy Społecznej Dzielnicy Bielany m.st. Warszawy</w:t>
      </w:r>
    </w:p>
    <w:p w14:paraId="4265A28C" w14:textId="5019BF7B" w:rsidR="0011539E" w:rsidRDefault="0011539E" w:rsidP="004945C3">
      <w:pPr>
        <w:pStyle w:val="Legenda"/>
        <w:spacing w:before="0" w:after="240" w:line="300" w:lineRule="auto"/>
        <w:rPr>
          <w:rFonts w:cstheme="minorHAnsi"/>
          <w:b w:val="0"/>
          <w:color w:val="auto"/>
          <w:sz w:val="22"/>
          <w:szCs w:val="22"/>
        </w:rPr>
      </w:pPr>
      <w:bookmarkStart w:id="62" w:name="_Toc165001011"/>
      <w:r w:rsidRPr="0011539E">
        <w:rPr>
          <w:rFonts w:cstheme="minorHAnsi"/>
          <w:b w:val="0"/>
          <w:color w:val="auto"/>
          <w:sz w:val="22"/>
          <w:szCs w:val="22"/>
        </w:rPr>
        <w:t>W 2024 roku ze specjalistycznych usług opiekuńczych korzystało 40 osób, w tym osoby chorujące psychicznie, z rozpoznaniem takich schorzeń jak schizofrenia, choroba afektywna dwubiegunowa, zespół paranoidalny i inne. Wsparciem objęto także osoby z niepełnosprawnością intelektualną oraz osoby z autyzmem.</w:t>
      </w:r>
    </w:p>
    <w:p w14:paraId="45438A01" w14:textId="7DB5CC25" w:rsidR="00367E3B" w:rsidRPr="00D96F65" w:rsidRDefault="00367E3B"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t>Wykres nr</w:t>
      </w:r>
      <w:bookmarkEnd w:id="62"/>
      <w:r w:rsidR="004E6046" w:rsidRPr="00D96F65">
        <w:rPr>
          <w:rFonts w:cstheme="minorHAnsi"/>
          <w:color w:val="auto"/>
          <w:sz w:val="22"/>
          <w:szCs w:val="22"/>
        </w:rPr>
        <w:t xml:space="preserve"> 8</w:t>
      </w:r>
    </w:p>
    <w:p w14:paraId="4709529B" w14:textId="7204AFEF" w:rsidR="007B76A4" w:rsidRPr="00B10BC7" w:rsidRDefault="00843002" w:rsidP="004945C3">
      <w:pPr>
        <w:pStyle w:val="Wykrespodpis"/>
        <w:spacing w:before="0" w:after="240" w:line="300" w:lineRule="auto"/>
        <w:jc w:val="center"/>
        <w:rPr>
          <w:rFonts w:cstheme="minorHAnsi"/>
          <w:color w:val="FF0000"/>
        </w:rPr>
      </w:pPr>
      <w:r w:rsidRPr="00B10BC7">
        <w:rPr>
          <w:rFonts w:cstheme="minorHAnsi"/>
          <w:noProof/>
          <w:color w:val="FF0000"/>
        </w:rPr>
        <w:drawing>
          <wp:inline distT="0" distB="0" distL="0" distR="0" wp14:anchorId="38DE6753" wp14:editId="5BEF9238">
            <wp:extent cx="5880100" cy="2216150"/>
            <wp:effectExtent l="0" t="0" r="6350" b="12700"/>
            <wp:docPr id="12" name="Wykres 12" descr="Liczba świadczeniobiorców z podziałem na rodzaj schorzenia&#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B2D861" w14:textId="0C2D7F17" w:rsidR="007B76A4" w:rsidRPr="00B10BC7" w:rsidRDefault="007B76A4" w:rsidP="004945C3">
      <w:pPr>
        <w:pStyle w:val="Wykrespodpis"/>
        <w:spacing w:before="0" w:after="240" w:line="300" w:lineRule="auto"/>
        <w:rPr>
          <w:rFonts w:cstheme="minorHAnsi"/>
          <w:bCs/>
          <w:iCs/>
          <w:sz w:val="22"/>
          <w:szCs w:val="22"/>
        </w:rPr>
      </w:pPr>
      <w:r w:rsidRPr="00B10BC7">
        <w:rPr>
          <w:rFonts w:cstheme="minorHAnsi"/>
          <w:bCs/>
          <w:iCs/>
          <w:sz w:val="22"/>
          <w:szCs w:val="22"/>
        </w:rPr>
        <w:t xml:space="preserve">Źródło: Opracowanie </w:t>
      </w:r>
      <w:r w:rsidR="00142F5F" w:rsidRPr="00B10BC7">
        <w:rPr>
          <w:rFonts w:cstheme="minorHAnsi"/>
          <w:sz w:val="22"/>
          <w:szCs w:val="22"/>
        </w:rPr>
        <w:t>Ośrodek Pomocy Społecznej Dzielnicy Bielany m.st. Warszawy</w:t>
      </w:r>
      <w:r w:rsidR="00142F5F" w:rsidRPr="00B10BC7" w:rsidDel="00142F5F">
        <w:rPr>
          <w:rFonts w:cstheme="minorHAnsi"/>
          <w:bCs/>
          <w:iCs/>
          <w:sz w:val="22"/>
          <w:szCs w:val="22"/>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7B0DCF" w:rsidRPr="00B10BC7" w14:paraId="5D1BE2D0" w14:textId="77777777" w:rsidTr="00F93372">
        <w:trPr>
          <w:trHeight w:val="1411"/>
        </w:trPr>
        <w:tc>
          <w:tcPr>
            <w:tcW w:w="3107" w:type="dxa"/>
            <w:shd w:val="clear" w:color="auto" w:fill="DBE5F1"/>
            <w:vAlign w:val="center"/>
            <w:hideMark/>
          </w:tcPr>
          <w:p w14:paraId="3028D582" w14:textId="5BC9ECAB" w:rsidR="00970604" w:rsidRPr="00F91CB6" w:rsidRDefault="00970604" w:rsidP="004945C3">
            <w:pPr>
              <w:pStyle w:val="Tabela"/>
              <w:spacing w:before="0" w:after="240" w:line="300" w:lineRule="auto"/>
              <w:contextualSpacing/>
              <w:rPr>
                <w:rFonts w:cstheme="minorHAnsi"/>
                <w:iCs/>
                <w:sz w:val="22"/>
                <w:szCs w:val="22"/>
              </w:rPr>
            </w:pPr>
            <w:r w:rsidRPr="00F91CB6">
              <w:rPr>
                <w:rFonts w:cstheme="minorHAnsi"/>
                <w:sz w:val="22"/>
                <w:szCs w:val="22"/>
              </w:rPr>
              <w:t>Na rzecz osób chorujących psychicznie</w:t>
            </w:r>
            <w:r w:rsidR="00BE4A3C" w:rsidRPr="00F91CB6">
              <w:rPr>
                <w:rFonts w:cstheme="minorHAnsi"/>
                <w:sz w:val="22"/>
                <w:szCs w:val="22"/>
              </w:rPr>
              <w:t xml:space="preserve"> </w:t>
            </w:r>
            <w:r w:rsidRPr="00F91CB6">
              <w:rPr>
                <w:rFonts w:cstheme="minorHAnsi"/>
                <w:sz w:val="22"/>
                <w:szCs w:val="22"/>
              </w:rPr>
              <w:t>(</w:t>
            </w:r>
            <w:r w:rsidR="00D51DD8" w:rsidRPr="00F91CB6">
              <w:rPr>
                <w:rFonts w:cstheme="minorHAnsi"/>
                <w:sz w:val="22"/>
                <w:szCs w:val="22"/>
              </w:rPr>
              <w:t>26</w:t>
            </w:r>
            <w:r w:rsidR="00AA08F3" w:rsidRPr="00F91CB6">
              <w:rPr>
                <w:rFonts w:cstheme="minorHAnsi"/>
                <w:sz w:val="22"/>
                <w:szCs w:val="22"/>
              </w:rPr>
              <w:t> </w:t>
            </w:r>
            <w:r w:rsidRPr="00F91CB6">
              <w:rPr>
                <w:rFonts w:cstheme="minorHAnsi"/>
                <w:sz w:val="22"/>
                <w:szCs w:val="22"/>
              </w:rPr>
              <w:t>osoby) zrealizowano</w:t>
            </w:r>
            <w:r w:rsidR="00BE4A3C" w:rsidRPr="00F91CB6">
              <w:rPr>
                <w:rFonts w:cstheme="minorHAnsi"/>
                <w:sz w:val="22"/>
                <w:szCs w:val="22"/>
              </w:rPr>
              <w:t xml:space="preserve"> </w:t>
            </w:r>
            <w:r w:rsidR="00D51DD8" w:rsidRPr="00F91CB6">
              <w:rPr>
                <w:rFonts w:cstheme="minorHAnsi"/>
                <w:sz w:val="22"/>
                <w:szCs w:val="22"/>
              </w:rPr>
              <w:t>1752</w:t>
            </w:r>
            <w:r w:rsidRPr="00F91CB6">
              <w:rPr>
                <w:rFonts w:cstheme="minorHAnsi"/>
                <w:sz w:val="22"/>
                <w:szCs w:val="22"/>
              </w:rPr>
              <w:t xml:space="preserve"> godzin usług.</w:t>
            </w:r>
          </w:p>
        </w:tc>
        <w:tc>
          <w:tcPr>
            <w:tcW w:w="3107" w:type="dxa"/>
            <w:vAlign w:val="center"/>
            <w:hideMark/>
          </w:tcPr>
          <w:p w14:paraId="2E5E16C3" w14:textId="21A2AEEE" w:rsidR="00970604" w:rsidRPr="00F91CB6" w:rsidRDefault="00970604" w:rsidP="004945C3">
            <w:pPr>
              <w:pStyle w:val="Tabela"/>
              <w:spacing w:before="0" w:after="240" w:line="300" w:lineRule="auto"/>
              <w:contextualSpacing/>
              <w:rPr>
                <w:rFonts w:cstheme="minorHAnsi"/>
                <w:iCs/>
                <w:sz w:val="22"/>
                <w:szCs w:val="22"/>
              </w:rPr>
            </w:pPr>
            <w:r w:rsidRPr="00F91CB6">
              <w:rPr>
                <w:rFonts w:cstheme="minorHAnsi"/>
                <w:sz w:val="22"/>
                <w:szCs w:val="22"/>
              </w:rPr>
              <w:t>Na rzecz osób z</w:t>
            </w:r>
            <w:r w:rsidR="002538BA" w:rsidRPr="00F91CB6">
              <w:rPr>
                <w:rFonts w:cstheme="minorHAnsi"/>
                <w:sz w:val="22"/>
                <w:szCs w:val="22"/>
              </w:rPr>
              <w:t> </w:t>
            </w:r>
            <w:r w:rsidRPr="00F91CB6">
              <w:rPr>
                <w:rFonts w:cstheme="minorHAnsi"/>
                <w:sz w:val="22"/>
                <w:szCs w:val="22"/>
              </w:rPr>
              <w:t>niepełnosprawnością intelektualną (</w:t>
            </w:r>
            <w:r w:rsidR="00D51DD8" w:rsidRPr="00F91CB6">
              <w:rPr>
                <w:rFonts w:cstheme="minorHAnsi"/>
                <w:sz w:val="22"/>
                <w:szCs w:val="22"/>
              </w:rPr>
              <w:t>8</w:t>
            </w:r>
            <w:r w:rsidR="00AA08F3" w:rsidRPr="00F91CB6">
              <w:rPr>
                <w:rFonts w:cstheme="minorHAnsi"/>
                <w:sz w:val="22"/>
                <w:szCs w:val="22"/>
              </w:rPr>
              <w:t> </w:t>
            </w:r>
            <w:r w:rsidRPr="00F91CB6">
              <w:rPr>
                <w:rFonts w:cstheme="minorHAnsi"/>
                <w:sz w:val="22"/>
                <w:szCs w:val="22"/>
              </w:rPr>
              <w:t>osób)</w:t>
            </w:r>
            <w:r w:rsidR="00BE4A3C" w:rsidRPr="00F91CB6">
              <w:rPr>
                <w:rFonts w:cstheme="minorHAnsi"/>
                <w:sz w:val="22"/>
                <w:szCs w:val="22"/>
              </w:rPr>
              <w:t xml:space="preserve"> </w:t>
            </w:r>
            <w:r w:rsidRPr="00F91CB6">
              <w:rPr>
                <w:rFonts w:cstheme="minorHAnsi"/>
                <w:sz w:val="22"/>
                <w:szCs w:val="22"/>
              </w:rPr>
              <w:t xml:space="preserve">zrealizowano </w:t>
            </w:r>
            <w:r w:rsidR="00D51DD8" w:rsidRPr="00F91CB6">
              <w:rPr>
                <w:rFonts w:cstheme="minorHAnsi"/>
                <w:sz w:val="22"/>
                <w:szCs w:val="22"/>
              </w:rPr>
              <w:t>732</w:t>
            </w:r>
            <w:r w:rsidRPr="00F91CB6">
              <w:rPr>
                <w:rFonts w:cstheme="minorHAnsi"/>
                <w:sz w:val="22"/>
                <w:szCs w:val="22"/>
              </w:rPr>
              <w:t xml:space="preserve"> godzin usług.</w:t>
            </w:r>
          </w:p>
        </w:tc>
        <w:tc>
          <w:tcPr>
            <w:tcW w:w="3108" w:type="dxa"/>
            <w:shd w:val="clear" w:color="auto" w:fill="DBE5F1"/>
            <w:vAlign w:val="center"/>
            <w:hideMark/>
          </w:tcPr>
          <w:p w14:paraId="56217895" w14:textId="720E555F" w:rsidR="00970604" w:rsidRPr="00F91CB6" w:rsidRDefault="00970604" w:rsidP="004945C3">
            <w:pPr>
              <w:pStyle w:val="Tabela"/>
              <w:spacing w:before="0" w:after="240" w:line="300" w:lineRule="auto"/>
              <w:contextualSpacing/>
              <w:rPr>
                <w:rFonts w:cstheme="minorHAnsi"/>
                <w:iCs/>
                <w:sz w:val="22"/>
                <w:szCs w:val="22"/>
              </w:rPr>
            </w:pPr>
            <w:r w:rsidRPr="00F91CB6">
              <w:rPr>
                <w:rFonts w:cstheme="minorHAnsi"/>
                <w:sz w:val="22"/>
                <w:szCs w:val="22"/>
              </w:rPr>
              <w:t>Na rzecz osób z autyzmem</w:t>
            </w:r>
            <w:r w:rsidR="00BE4A3C" w:rsidRPr="00F91CB6">
              <w:rPr>
                <w:rFonts w:cstheme="minorHAnsi"/>
                <w:sz w:val="22"/>
                <w:szCs w:val="22"/>
              </w:rPr>
              <w:t xml:space="preserve"> </w:t>
            </w:r>
            <w:r w:rsidRPr="00F91CB6">
              <w:rPr>
                <w:rFonts w:cstheme="minorHAnsi"/>
                <w:sz w:val="22"/>
                <w:szCs w:val="22"/>
              </w:rPr>
              <w:t>(6</w:t>
            </w:r>
            <w:r w:rsidR="00AA08F3" w:rsidRPr="00F91CB6">
              <w:rPr>
                <w:rFonts w:cstheme="minorHAnsi"/>
                <w:sz w:val="22"/>
                <w:szCs w:val="22"/>
              </w:rPr>
              <w:t> </w:t>
            </w:r>
            <w:r w:rsidRPr="00F91CB6">
              <w:rPr>
                <w:rFonts w:cstheme="minorHAnsi"/>
                <w:sz w:val="22"/>
                <w:szCs w:val="22"/>
              </w:rPr>
              <w:t xml:space="preserve">osób) zrealizowano </w:t>
            </w:r>
            <w:r w:rsidR="00D51DD8" w:rsidRPr="00F91CB6">
              <w:rPr>
                <w:rFonts w:cstheme="minorHAnsi"/>
                <w:sz w:val="22"/>
                <w:szCs w:val="22"/>
              </w:rPr>
              <w:t>592</w:t>
            </w:r>
            <w:r w:rsidRPr="00F91CB6">
              <w:rPr>
                <w:rFonts w:cstheme="minorHAnsi"/>
                <w:sz w:val="22"/>
                <w:szCs w:val="22"/>
              </w:rPr>
              <w:t xml:space="preserve"> godzin usług.</w:t>
            </w:r>
          </w:p>
        </w:tc>
      </w:tr>
    </w:tbl>
    <w:p w14:paraId="39664856" w14:textId="72DB8516" w:rsidR="0011539E" w:rsidRDefault="0011539E" w:rsidP="004945C3">
      <w:r>
        <w:br w:type="page"/>
      </w:r>
    </w:p>
    <w:p w14:paraId="0953094E" w14:textId="43056F13" w:rsidR="007B0DCF" w:rsidRPr="00B10BC7" w:rsidRDefault="007B0DCF" w:rsidP="00A7077E">
      <w:pPr>
        <w:pStyle w:val="Nagwek3"/>
        <w:numPr>
          <w:ilvl w:val="2"/>
          <w:numId w:val="36"/>
        </w:numPr>
        <w:spacing w:before="0" w:after="240"/>
        <w:ind w:left="1077"/>
      </w:pPr>
      <w:bookmarkStart w:id="63" w:name="_Toc191995095"/>
      <w:r w:rsidRPr="00B10BC7">
        <w:lastRenderedPageBreak/>
        <w:t>CHARAKTERYSTYKA USŁUGOBIORCÓW</w:t>
      </w:r>
      <w:bookmarkEnd w:id="63"/>
    </w:p>
    <w:p w14:paraId="715AD3D9" w14:textId="4E1CAF8A" w:rsidR="00CA1742" w:rsidRPr="00D96F65" w:rsidRDefault="00CA1742" w:rsidP="004945C3">
      <w:pPr>
        <w:pStyle w:val="Legenda"/>
        <w:spacing w:before="0" w:after="240" w:line="300" w:lineRule="auto"/>
        <w:contextualSpacing/>
        <w:rPr>
          <w:rFonts w:cstheme="minorHAnsi"/>
          <w:color w:val="auto"/>
          <w:sz w:val="22"/>
          <w:szCs w:val="22"/>
        </w:rPr>
      </w:pPr>
      <w:bookmarkStart w:id="64" w:name="_Toc165001012"/>
      <w:r w:rsidRPr="00D96F65">
        <w:rPr>
          <w:rFonts w:cstheme="minorHAnsi"/>
          <w:color w:val="auto"/>
          <w:sz w:val="22"/>
          <w:szCs w:val="22"/>
        </w:rPr>
        <w:t xml:space="preserve">Wykres nr </w:t>
      </w:r>
      <w:bookmarkEnd w:id="64"/>
      <w:r w:rsidR="004E6046" w:rsidRPr="00D96F65">
        <w:rPr>
          <w:rFonts w:cstheme="minorHAnsi"/>
          <w:color w:val="auto"/>
          <w:sz w:val="22"/>
          <w:szCs w:val="22"/>
        </w:rPr>
        <w:t>9</w:t>
      </w:r>
    </w:p>
    <w:p w14:paraId="60B83F16" w14:textId="4C57C5AD" w:rsidR="007B76A4" w:rsidRPr="00B10BC7" w:rsidRDefault="00970604" w:rsidP="004945C3">
      <w:pPr>
        <w:pStyle w:val="Wykrespodpis"/>
        <w:spacing w:before="0" w:after="240" w:line="300" w:lineRule="auto"/>
        <w:rPr>
          <w:rFonts w:cstheme="minorHAnsi"/>
          <w:color w:val="FF0000"/>
        </w:rPr>
      </w:pPr>
      <w:r w:rsidRPr="00B10BC7">
        <w:rPr>
          <w:rFonts w:cstheme="minorHAnsi"/>
          <w:noProof/>
          <w:color w:val="FF0000"/>
        </w:rPr>
        <w:drawing>
          <wp:inline distT="0" distB="0" distL="0" distR="0" wp14:anchorId="62048CEC" wp14:editId="11CE1906">
            <wp:extent cx="5899150" cy="1943100"/>
            <wp:effectExtent l="0" t="0" r="6350" b="0"/>
            <wp:docPr id="15" name="Wykres 15" descr="Charakterystyka usługobiorców – struktura gospodarstw domowy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923EE1" w14:textId="77777777" w:rsidR="00F93372" w:rsidRPr="00B10BC7" w:rsidRDefault="00F93372" w:rsidP="004945C3">
      <w:pPr>
        <w:pStyle w:val="Wykrespodpis"/>
        <w:spacing w:before="0" w:after="240" w:line="300" w:lineRule="auto"/>
        <w:rPr>
          <w:rFonts w:cstheme="minorHAnsi"/>
          <w:bCs/>
          <w:iCs/>
          <w:sz w:val="22"/>
          <w:szCs w:val="22"/>
        </w:rPr>
      </w:pPr>
      <w:bookmarkStart w:id="65" w:name="_Toc165001013"/>
      <w:r w:rsidRPr="00B10BC7">
        <w:rPr>
          <w:rFonts w:cstheme="minorHAnsi"/>
          <w:bCs/>
          <w:iCs/>
          <w:sz w:val="22"/>
          <w:szCs w:val="22"/>
        </w:rPr>
        <w:t xml:space="preserve">Źródło: Opracowanie </w:t>
      </w:r>
      <w:r w:rsidRPr="00B10BC7">
        <w:rPr>
          <w:rFonts w:cstheme="minorHAnsi"/>
          <w:sz w:val="22"/>
          <w:szCs w:val="22"/>
        </w:rPr>
        <w:t>Ośrodek Pomocy Społecznej Dzielnicy Bielany m.st. Warszawy</w:t>
      </w:r>
      <w:r w:rsidRPr="00B10BC7" w:rsidDel="00142F5F">
        <w:rPr>
          <w:rFonts w:cstheme="minorHAnsi"/>
          <w:bCs/>
          <w:iCs/>
          <w:sz w:val="22"/>
          <w:szCs w:val="22"/>
        </w:rPr>
        <w:t xml:space="preserve"> </w:t>
      </w:r>
    </w:p>
    <w:p w14:paraId="28FE3FAA" w14:textId="6DDFE447" w:rsidR="00CA1742" w:rsidRPr="00D96F65" w:rsidRDefault="00CA1742" w:rsidP="004945C3">
      <w:pPr>
        <w:pStyle w:val="Legenda"/>
        <w:spacing w:before="0" w:after="240" w:line="300" w:lineRule="auto"/>
        <w:contextualSpacing/>
        <w:rPr>
          <w:rFonts w:cstheme="minorHAnsi"/>
          <w:color w:val="auto"/>
          <w:sz w:val="22"/>
          <w:szCs w:val="22"/>
        </w:rPr>
      </w:pPr>
      <w:r w:rsidRPr="00D96F65">
        <w:rPr>
          <w:rFonts w:cstheme="minorHAnsi"/>
          <w:color w:val="auto"/>
          <w:sz w:val="22"/>
          <w:szCs w:val="22"/>
        </w:rPr>
        <w:t xml:space="preserve">Wykres nr </w:t>
      </w:r>
      <w:bookmarkEnd w:id="65"/>
      <w:r w:rsidR="004E6046" w:rsidRPr="00D96F65">
        <w:rPr>
          <w:rFonts w:cstheme="minorHAnsi"/>
          <w:color w:val="auto"/>
          <w:sz w:val="22"/>
          <w:szCs w:val="22"/>
        </w:rPr>
        <w:t>10</w:t>
      </w:r>
    </w:p>
    <w:p w14:paraId="33D5C946" w14:textId="0665CF9F" w:rsidR="007B76A4" w:rsidRPr="00B10BC7" w:rsidRDefault="00970604" w:rsidP="004945C3">
      <w:pPr>
        <w:pStyle w:val="Wykrespodpis"/>
        <w:shd w:val="clear" w:color="auto" w:fill="FFFFFF" w:themeFill="background1"/>
        <w:spacing w:before="0" w:after="240" w:line="300" w:lineRule="auto"/>
        <w:rPr>
          <w:rFonts w:eastAsia="Times New Roman" w:cstheme="minorHAnsi"/>
          <w:color w:val="FF0000"/>
        </w:rPr>
      </w:pPr>
      <w:r w:rsidRPr="00D96F65">
        <w:rPr>
          <w:rFonts w:cstheme="minorHAnsi"/>
          <w:noProof/>
          <w:color w:val="FF0000"/>
          <w:shd w:val="clear" w:color="auto" w:fill="FFFFFF" w:themeFill="background1"/>
        </w:rPr>
        <w:drawing>
          <wp:inline distT="0" distB="0" distL="0" distR="0" wp14:anchorId="0ADAC4A8" wp14:editId="24309B66">
            <wp:extent cx="5788025" cy="1951893"/>
            <wp:effectExtent l="0" t="0" r="3175" b="10795"/>
            <wp:docPr id="16" name="Wykres 16" descr="Charakterystyka usługobiorców – płeć"/>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DC69B2" w14:textId="4CA43D32" w:rsidR="00F93372" w:rsidRPr="00B10BC7" w:rsidRDefault="00F93372" w:rsidP="004945C3">
      <w:pPr>
        <w:pStyle w:val="Wykrespodpis"/>
        <w:spacing w:before="0" w:after="240" w:line="300" w:lineRule="auto"/>
        <w:contextualSpacing w:val="0"/>
        <w:rPr>
          <w:rFonts w:cstheme="minorHAnsi"/>
          <w:bCs/>
          <w:iCs/>
          <w:sz w:val="22"/>
          <w:szCs w:val="22"/>
        </w:rPr>
      </w:pPr>
      <w:bookmarkStart w:id="66" w:name="_Toc165001014"/>
      <w:r w:rsidRPr="00B10BC7">
        <w:rPr>
          <w:rFonts w:cstheme="minorHAnsi"/>
          <w:bCs/>
          <w:iCs/>
          <w:sz w:val="22"/>
          <w:szCs w:val="22"/>
        </w:rPr>
        <w:t xml:space="preserve">Źródło: Opracowanie </w:t>
      </w:r>
      <w:r w:rsidRPr="00B10BC7">
        <w:rPr>
          <w:rFonts w:cstheme="minorHAnsi"/>
          <w:sz w:val="22"/>
          <w:szCs w:val="22"/>
        </w:rPr>
        <w:t>Ośrodek Pomocy Społecznej Dzielnicy Bielany m.st. Warszawy</w:t>
      </w:r>
    </w:p>
    <w:p w14:paraId="01BF7766" w14:textId="0C1FDD2A" w:rsidR="00CA1742" w:rsidRPr="00D96F65" w:rsidRDefault="00CA1742" w:rsidP="004945C3">
      <w:pPr>
        <w:pStyle w:val="Legenda"/>
        <w:spacing w:before="0" w:after="240" w:line="300" w:lineRule="auto"/>
        <w:rPr>
          <w:rFonts w:cstheme="minorHAnsi"/>
          <w:color w:val="auto"/>
          <w:sz w:val="22"/>
          <w:szCs w:val="22"/>
        </w:rPr>
      </w:pPr>
      <w:r w:rsidRPr="00D96F65">
        <w:rPr>
          <w:rFonts w:cstheme="minorHAnsi"/>
          <w:color w:val="auto"/>
          <w:sz w:val="22"/>
          <w:szCs w:val="22"/>
        </w:rPr>
        <w:t xml:space="preserve">Wykres nr </w:t>
      </w:r>
      <w:bookmarkEnd w:id="66"/>
      <w:r w:rsidR="004E6046" w:rsidRPr="00D96F65">
        <w:rPr>
          <w:rFonts w:cstheme="minorHAnsi"/>
          <w:color w:val="auto"/>
          <w:sz w:val="22"/>
          <w:szCs w:val="22"/>
        </w:rPr>
        <w:t>11</w:t>
      </w:r>
    </w:p>
    <w:p w14:paraId="0DED50DB" w14:textId="21CBAD9F" w:rsidR="007B76A4" w:rsidRPr="00B10BC7" w:rsidRDefault="00970604" w:rsidP="004945C3">
      <w:pPr>
        <w:pStyle w:val="Wykrespodpis"/>
        <w:spacing w:before="0" w:after="240" w:line="300" w:lineRule="auto"/>
        <w:rPr>
          <w:rFonts w:eastAsia="Times New Roman" w:cstheme="minorHAnsi"/>
          <w:color w:val="FF0000"/>
        </w:rPr>
      </w:pPr>
      <w:r w:rsidRPr="00B10BC7">
        <w:rPr>
          <w:rFonts w:cstheme="minorHAnsi"/>
          <w:noProof/>
          <w:color w:val="FF0000"/>
        </w:rPr>
        <w:drawing>
          <wp:inline distT="0" distB="0" distL="0" distR="0" wp14:anchorId="1DD06AE1" wp14:editId="032B4F11">
            <wp:extent cx="5724525" cy="2154116"/>
            <wp:effectExtent l="0" t="0" r="0" b="0"/>
            <wp:docPr id="17" name="Wykres 17" descr="Charakterystyka usługobiorców – wiek"/>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2BB1BB" w14:textId="77777777" w:rsidR="00790172" w:rsidRPr="00B10BC7" w:rsidRDefault="007B76A4" w:rsidP="004945C3">
      <w:pPr>
        <w:pStyle w:val="Wykrespodpis"/>
        <w:spacing w:before="0" w:after="240" w:line="300" w:lineRule="auto"/>
        <w:rPr>
          <w:rFonts w:cstheme="minorHAnsi"/>
          <w:bCs/>
          <w:iCs/>
          <w:sz w:val="22"/>
          <w:szCs w:val="22"/>
        </w:rPr>
      </w:pPr>
      <w:r w:rsidRPr="00B10BC7">
        <w:rPr>
          <w:rFonts w:cstheme="minorHAnsi"/>
          <w:bCs/>
          <w:iCs/>
          <w:sz w:val="22"/>
          <w:szCs w:val="22"/>
        </w:rPr>
        <w:t xml:space="preserve">Źródło: Opracowanie </w:t>
      </w:r>
      <w:r w:rsidR="00142F5F" w:rsidRPr="00B10BC7">
        <w:rPr>
          <w:rFonts w:cstheme="minorHAnsi"/>
          <w:sz w:val="22"/>
          <w:szCs w:val="22"/>
        </w:rPr>
        <w:t>Ośrodek Pomocy Społecznej Dzielnicy Bielany m.st. Warszawy</w:t>
      </w:r>
    </w:p>
    <w:p w14:paraId="3193E1B4" w14:textId="77777777" w:rsidR="00A47692" w:rsidRPr="00AA115A" w:rsidRDefault="00A47692" w:rsidP="004945C3">
      <w:pPr>
        <w:spacing w:before="0" w:after="240" w:line="300" w:lineRule="auto"/>
        <w:rPr>
          <w:rFonts w:cstheme="minorHAnsi"/>
          <w:bCs/>
          <w:sz w:val="22"/>
          <w:szCs w:val="22"/>
        </w:rPr>
      </w:pPr>
      <w:r w:rsidRPr="00AA115A">
        <w:rPr>
          <w:rFonts w:cstheme="minorHAnsi"/>
          <w:bCs/>
          <w:sz w:val="22"/>
          <w:szCs w:val="22"/>
        </w:rPr>
        <w:lastRenderedPageBreak/>
        <w:t>W 2024 r. w stosunku do 2023 r. liczba osób objętych pomocą w formie specjalistycznych usług opiekuńczych oraz liczba zrealizowanych godzin pomocy usługowej pozostawała na zbliżonym poziomie. Struktura świadczeniobiorców przedstawiała się podobnie (w 2023 r. z pomocy korzystało 45 osób, na których rzecz zrealizowano 3175 godzin usług).</w:t>
      </w:r>
    </w:p>
    <w:p w14:paraId="0CA2A1C8" w14:textId="50EA8AB1" w:rsidR="007B76A4" w:rsidRPr="00B10BC7" w:rsidRDefault="007B76A4" w:rsidP="004945C3">
      <w:pPr>
        <w:keepNext/>
        <w:spacing w:before="0" w:after="0" w:line="300" w:lineRule="auto"/>
        <w:contextualSpacing/>
        <w:jc w:val="center"/>
        <w:rPr>
          <w:rStyle w:val="Pogrubienie"/>
          <w:rFonts w:cstheme="minorHAnsi"/>
          <w:sz w:val="24"/>
          <w:szCs w:val="24"/>
        </w:rPr>
      </w:pPr>
      <w:r w:rsidRPr="00B10BC7">
        <w:rPr>
          <w:rStyle w:val="Pogrubienie"/>
          <w:rFonts w:cstheme="minorHAnsi"/>
          <w:sz w:val="24"/>
          <w:szCs w:val="24"/>
        </w:rPr>
        <w:t>Podstawowe formy</w:t>
      </w:r>
      <w:r w:rsidR="00E377F9" w:rsidRPr="00B10BC7">
        <w:rPr>
          <w:rStyle w:val="Pogrubienie"/>
          <w:rFonts w:cstheme="minorHAnsi"/>
          <w:sz w:val="24"/>
          <w:szCs w:val="24"/>
        </w:rPr>
        <w:t xml:space="preserve"> </w:t>
      </w:r>
      <w:r w:rsidRPr="00B10BC7">
        <w:rPr>
          <w:rStyle w:val="Pogrubienie"/>
          <w:rFonts w:cstheme="minorHAnsi"/>
          <w:sz w:val="24"/>
          <w:szCs w:val="24"/>
        </w:rPr>
        <w:t>pomocy w zakresie specjalistycznych usług opiekuńczych dla osób</w:t>
      </w:r>
      <w:r w:rsidR="001F53CB" w:rsidRPr="00B10BC7">
        <w:rPr>
          <w:rStyle w:val="Pogrubienie"/>
          <w:rFonts w:cstheme="minorHAnsi"/>
          <w:sz w:val="24"/>
          <w:szCs w:val="24"/>
        </w:rPr>
        <w:t xml:space="preserve"> z </w:t>
      </w:r>
      <w:r w:rsidRPr="00B10BC7">
        <w:rPr>
          <w:rStyle w:val="Pogrubienie"/>
          <w:rFonts w:cstheme="minorHAnsi"/>
          <w:sz w:val="24"/>
          <w:szCs w:val="24"/>
        </w:rPr>
        <w:t>zaburzeniami psychicznymi</w:t>
      </w:r>
    </w:p>
    <w:p w14:paraId="562524C9" w14:textId="1B18E1BF" w:rsidR="007B76A4" w:rsidRPr="00B10BC7" w:rsidRDefault="00B02CCF" w:rsidP="004945C3">
      <w:pPr>
        <w:pStyle w:val="Bezodstpw"/>
        <w:keepNext/>
        <w:spacing w:before="0" w:line="300" w:lineRule="auto"/>
        <w:contextualSpacing/>
        <w:jc w:val="center"/>
        <w:rPr>
          <w:rFonts w:cstheme="minorHAnsi"/>
        </w:rPr>
      </w:pPr>
      <w:r w:rsidRPr="00B10BC7">
        <w:rPr>
          <w:rFonts w:cstheme="minorHAnsi"/>
          <w:noProof/>
        </w:rPr>
        <mc:AlternateContent>
          <mc:Choice Requires="wpg">
            <w:drawing>
              <wp:inline distT="0" distB="0" distL="0" distR="0" wp14:anchorId="24991123" wp14:editId="27FFCEC3">
                <wp:extent cx="4342766" cy="323850"/>
                <wp:effectExtent l="38100" t="0" r="95885" b="57150"/>
                <wp:docPr id="10947389" name="Grupa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2766" cy="323850"/>
                          <a:chOff x="12001" y="-13074"/>
                          <a:chExt cx="2051942" cy="116454"/>
                        </a:xfrm>
                      </wpg:grpSpPr>
                      <wps:wsp>
                        <wps:cNvPr id="72" name="Łącznik prosty ze strzałką 7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CnPr>
                          <a:cxnSpLocks/>
                        </wps:cNvCnPr>
                        <wps:spPr>
                          <a:xfrm flipH="1">
                            <a:off x="12001" y="-7363"/>
                            <a:ext cx="165129" cy="10454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0" name="Łącznik prosty ze strzałką 8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CnPr>
                          <a:cxnSpLocks/>
                        </wps:cNvCnPr>
                        <wps:spPr>
                          <a:xfrm flipH="1">
                            <a:off x="703269" y="-13074"/>
                            <a:ext cx="131125" cy="1133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1" name="Łącznik prosty ze strzałką 8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CnPr>
                          <a:cxnSpLocks/>
                        </wps:cNvCnPr>
                        <wps:spPr>
                          <a:xfrm>
                            <a:off x="1263775" y="-4547"/>
                            <a:ext cx="104070" cy="10792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2" name="Łącznik prosty ze strzałką 8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CnPr>
                          <a:cxnSpLocks/>
                        </wps:cNvCnPr>
                        <wps:spPr>
                          <a:xfrm>
                            <a:off x="1961967" y="-9579"/>
                            <a:ext cx="101976" cy="104554"/>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94DD294" id="Grupa 5" o:spid="_x0000_s1026" alt="&quot;&quot;" style="width:341.95pt;height:25.5pt;mso-position-horizontal-relative:char;mso-position-vertical-relative:line" coordorigin="120,-130" coordsize="20519,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">
                <v:shape id="Łącznik prosty ze strzałką 72" o:spid="_x0000_s1027" type="#_x0000_t32" alt="&quot;&quot;" style="position:absolute;left:120;top:-73;width:1651;height:10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" strokecolor="#4a7ebb">
                  <v:stroke endarrow="open"/>
                  <o:lock v:ext="edit" shapetype="f"/>
                </v:shape>
                <v:shape id="Łącznik prosty ze strzałką 80" o:spid="_x0000_s1028" type="#_x0000_t32" alt="&quot;&quot;" style="position:absolute;left:7032;top:-130;width:1311;height:11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" strokecolor="#4a7ebb">
                  <v:stroke endarrow="open"/>
                  <o:lock v:ext="edit" shapetype="f"/>
                </v:shape>
                <v:shape id="Łącznik prosty ze strzałką 81" o:spid="_x0000_s1029" type="#_x0000_t32" alt="&quot;&quot;" style="position:absolute;left:12637;top:-45;width:1041;height:1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" strokecolor="#4a7ebb">
                  <v:stroke endarrow="open"/>
                  <o:lock v:ext="edit" shapetype="f"/>
                </v:shape>
                <v:shape id="Łącznik prosty ze strzałką 82" o:spid="_x0000_s1030" type="#_x0000_t32" alt="&quot;&quot;" style="position:absolute;left:19619;top:-95;width:1020;height:1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" strokecolor="#4a7ebb">
                  <v:stroke endarrow="open"/>
                  <o:lock v:ext="edit" shapetype="f"/>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6"/>
      </w:tblGrid>
      <w:tr w:rsidR="00A47692" w:rsidRPr="00F93372" w14:paraId="11F5F708" w14:textId="77777777" w:rsidTr="00F93372">
        <w:trPr>
          <w:trHeight w:val="983"/>
        </w:trPr>
        <w:tc>
          <w:tcPr>
            <w:tcW w:w="2264" w:type="dxa"/>
            <w:shd w:val="clear" w:color="auto" w:fill="DBE5F1"/>
            <w:hideMark/>
          </w:tcPr>
          <w:p w14:paraId="120EF47A" w14:textId="77777777" w:rsidR="00970604" w:rsidRPr="00F93372" w:rsidRDefault="00970604" w:rsidP="004945C3">
            <w:pPr>
              <w:pStyle w:val="Tabela"/>
              <w:spacing w:before="0" w:after="240" w:line="300" w:lineRule="auto"/>
              <w:contextualSpacing/>
              <w:rPr>
                <w:rFonts w:cstheme="minorHAnsi"/>
                <w:sz w:val="22"/>
                <w:szCs w:val="22"/>
              </w:rPr>
            </w:pPr>
            <w:r w:rsidRPr="00F93372">
              <w:rPr>
                <w:rFonts w:cstheme="minorHAnsi"/>
                <w:sz w:val="22"/>
                <w:szCs w:val="22"/>
              </w:rPr>
              <w:t>Uczenie i rozwijanie umiejętności niezbędnych do samodzielnego życia</w:t>
            </w:r>
          </w:p>
        </w:tc>
        <w:tc>
          <w:tcPr>
            <w:tcW w:w="2265" w:type="dxa"/>
          </w:tcPr>
          <w:p w14:paraId="65B85C92" w14:textId="4180D5A2" w:rsidR="00970604" w:rsidRPr="00F93372" w:rsidRDefault="00970604" w:rsidP="004945C3">
            <w:pPr>
              <w:pStyle w:val="Tabela"/>
              <w:spacing w:before="0" w:after="240" w:line="300" w:lineRule="auto"/>
              <w:contextualSpacing/>
              <w:rPr>
                <w:rFonts w:cstheme="minorHAnsi"/>
                <w:sz w:val="22"/>
                <w:szCs w:val="22"/>
              </w:rPr>
            </w:pPr>
            <w:r w:rsidRPr="00F93372">
              <w:rPr>
                <w:rFonts w:cstheme="minorHAnsi"/>
                <w:sz w:val="22"/>
                <w:szCs w:val="22"/>
              </w:rPr>
              <w:t>Pielęgnacja jako wspieranie procesu leczenia</w:t>
            </w:r>
          </w:p>
        </w:tc>
        <w:tc>
          <w:tcPr>
            <w:tcW w:w="2265" w:type="dxa"/>
            <w:shd w:val="clear" w:color="auto" w:fill="DBE5F1"/>
            <w:hideMark/>
          </w:tcPr>
          <w:p w14:paraId="6CC44AC4" w14:textId="1714E9C6" w:rsidR="00970604" w:rsidRPr="00F93372" w:rsidRDefault="00970604" w:rsidP="004945C3">
            <w:pPr>
              <w:pStyle w:val="Tabela"/>
              <w:spacing w:before="0" w:after="240" w:line="300" w:lineRule="auto"/>
              <w:contextualSpacing/>
              <w:rPr>
                <w:rFonts w:cstheme="minorHAnsi"/>
                <w:sz w:val="22"/>
                <w:szCs w:val="22"/>
              </w:rPr>
            </w:pPr>
            <w:r w:rsidRPr="00F93372">
              <w:rPr>
                <w:rFonts w:cstheme="minorHAnsi"/>
                <w:sz w:val="22"/>
                <w:szCs w:val="22"/>
              </w:rPr>
              <w:t>Rehabilitacja fizyczna i</w:t>
            </w:r>
            <w:r w:rsidR="00AA08F3" w:rsidRPr="00F93372">
              <w:rPr>
                <w:rFonts w:cstheme="minorHAnsi"/>
                <w:sz w:val="22"/>
                <w:szCs w:val="22"/>
              </w:rPr>
              <w:t> </w:t>
            </w:r>
            <w:r w:rsidRPr="00F93372">
              <w:rPr>
                <w:rFonts w:cstheme="minorHAnsi"/>
                <w:sz w:val="22"/>
                <w:szCs w:val="22"/>
              </w:rPr>
              <w:t>usprawnienie zaburzonych funkcji organizmu</w:t>
            </w:r>
          </w:p>
        </w:tc>
        <w:tc>
          <w:tcPr>
            <w:tcW w:w="2266" w:type="dxa"/>
          </w:tcPr>
          <w:p w14:paraId="77A1B6FD" w14:textId="07143EDA" w:rsidR="00970604" w:rsidRPr="00F93372" w:rsidRDefault="00970604" w:rsidP="004945C3">
            <w:pPr>
              <w:pStyle w:val="Tabela"/>
              <w:spacing w:before="0" w:after="240" w:line="300" w:lineRule="auto"/>
              <w:contextualSpacing/>
              <w:rPr>
                <w:rFonts w:cstheme="minorHAnsi"/>
                <w:sz w:val="22"/>
                <w:szCs w:val="22"/>
              </w:rPr>
            </w:pPr>
            <w:r w:rsidRPr="00F93372">
              <w:rPr>
                <w:rFonts w:cstheme="minorHAnsi"/>
                <w:sz w:val="22"/>
                <w:szCs w:val="22"/>
              </w:rPr>
              <w:t>Pomoc mieszkaniowa</w:t>
            </w:r>
          </w:p>
        </w:tc>
      </w:tr>
    </w:tbl>
    <w:p w14:paraId="77D0836D" w14:textId="77777777" w:rsidR="00F93372" w:rsidRPr="00B10BC7" w:rsidRDefault="00F93372" w:rsidP="004945C3">
      <w:pPr>
        <w:pStyle w:val="Wykrespodpis"/>
        <w:spacing w:before="0" w:after="240" w:line="300" w:lineRule="auto"/>
        <w:contextualSpacing w:val="0"/>
        <w:rPr>
          <w:rFonts w:cstheme="minorHAnsi"/>
          <w:bCs/>
          <w:iCs/>
          <w:sz w:val="22"/>
          <w:szCs w:val="22"/>
        </w:rPr>
      </w:pPr>
      <w:r w:rsidRPr="00B10BC7">
        <w:rPr>
          <w:rFonts w:cstheme="minorHAnsi"/>
          <w:bCs/>
          <w:iCs/>
          <w:sz w:val="22"/>
          <w:szCs w:val="22"/>
        </w:rPr>
        <w:t xml:space="preserve">Źródło: Opracowanie </w:t>
      </w:r>
      <w:r w:rsidRPr="00B10BC7">
        <w:rPr>
          <w:rFonts w:cstheme="minorHAnsi"/>
          <w:sz w:val="22"/>
          <w:szCs w:val="22"/>
        </w:rPr>
        <w:t>Ośrodek Pomocy Społecznej Dzielnicy Bielany m.st. Warszawy</w:t>
      </w:r>
      <w:r w:rsidRPr="00B10BC7" w:rsidDel="00142F5F">
        <w:rPr>
          <w:rFonts w:cstheme="minorHAnsi"/>
          <w:bCs/>
          <w:iCs/>
          <w:sz w:val="22"/>
          <w:szCs w:val="22"/>
        </w:rPr>
        <w:t xml:space="preserve"> </w:t>
      </w:r>
    </w:p>
    <w:p w14:paraId="4CDB02DF" w14:textId="1FC39FB6" w:rsidR="002D1AA1" w:rsidRDefault="002D1AA1" w:rsidP="004945C3">
      <w:pPr>
        <w:spacing w:before="0" w:after="240" w:line="300" w:lineRule="auto"/>
        <w:rPr>
          <w:rFonts w:cstheme="minorHAnsi"/>
          <w:bCs/>
          <w:sz w:val="22"/>
          <w:szCs w:val="22"/>
        </w:rPr>
      </w:pPr>
      <w:r w:rsidRPr="00B10BC7">
        <w:rPr>
          <w:rFonts w:cstheme="minorHAnsi"/>
          <w:bCs/>
          <w:sz w:val="22"/>
          <w:szCs w:val="22"/>
        </w:rPr>
        <w:t>Specjalistyczne usługi opiekuńcze dla osób z zaburzeniami psychicznymi realizowane były przez osoby ze specjalistycznym przygotowaniem, w tym psychologów, pedagogów i terapeutów zajęciowych. Realizacja usług uzależniona była od przebiegu choroby, aktualnego stanu zdrowia świadczeniobiorców, ich możliwości psychofizycznych oraz sytuacji życiowej, w tym rodzinnej. Pomoc w ww. formie realizowana była poprzez systematyczny kontakt osób wymagających wsparcia z</w:t>
      </w:r>
      <w:r w:rsidR="00AA115A">
        <w:rPr>
          <w:rFonts w:cstheme="minorHAnsi"/>
          <w:bCs/>
          <w:sz w:val="22"/>
          <w:szCs w:val="22"/>
        </w:rPr>
        <w:t> </w:t>
      </w:r>
      <w:r w:rsidRPr="00B10BC7">
        <w:rPr>
          <w:rFonts w:cstheme="minorHAnsi"/>
          <w:bCs/>
          <w:sz w:val="22"/>
          <w:szCs w:val="22"/>
        </w:rPr>
        <w:t>terapeutą w celu uczenia i rozwijania umiejętności niezbędnych do samodzielnego życia, a także pomocy w codziennym funkcjonowaniu – załatwianiu spraw urzędowych, gospodarowaniu budżetem domowym, poprawie relacji rodzinnych, monitorowaniu leczenia i kontroli realizacji zaleceń lekarskich, usprawnianiu, czy też pomocy w zapewnieniu wsparcia ze strony Zespołu Leczenia Środowiskowego lub Dziennego Oddziału Psychiatrycznego. Pomoc w formie specjalistycznych usług opiekuńczych w</w:t>
      </w:r>
      <w:r w:rsidR="00DA506F" w:rsidRPr="00B10BC7">
        <w:rPr>
          <w:rFonts w:cstheme="minorHAnsi"/>
          <w:bCs/>
          <w:sz w:val="22"/>
          <w:szCs w:val="22"/>
        </w:rPr>
        <w:t> </w:t>
      </w:r>
      <w:r w:rsidRPr="00B10BC7">
        <w:rPr>
          <w:rFonts w:cstheme="minorHAnsi"/>
          <w:bCs/>
          <w:sz w:val="22"/>
          <w:szCs w:val="22"/>
        </w:rPr>
        <w:t>wielu przypadkach stanowiła wsparcie również dla członków rodzin osób chorych.</w:t>
      </w:r>
    </w:p>
    <w:p w14:paraId="31FB24B0" w14:textId="0EE8F3C9" w:rsidR="00461F90" w:rsidRPr="00B10BC7" w:rsidRDefault="00557F0F" w:rsidP="00A7077E">
      <w:pPr>
        <w:pStyle w:val="Nagwek2"/>
        <w:numPr>
          <w:ilvl w:val="1"/>
          <w:numId w:val="36"/>
        </w:numPr>
      </w:pPr>
      <w:bookmarkStart w:id="67" w:name="_Toc191995096"/>
      <w:r w:rsidRPr="00B10BC7">
        <w:t>SPRAWIANIE POGRZEBÓW</w:t>
      </w:r>
      <w:bookmarkEnd w:id="67"/>
    </w:p>
    <w:p w14:paraId="69F47D98" w14:textId="16904BAE" w:rsidR="002D1AA1" w:rsidRDefault="002D1AA1" w:rsidP="004945C3">
      <w:pPr>
        <w:pStyle w:val="Legenda"/>
        <w:spacing w:before="0" w:after="240" w:line="300" w:lineRule="auto"/>
        <w:rPr>
          <w:rFonts w:cstheme="minorHAnsi"/>
          <w:b w:val="0"/>
          <w:bCs w:val="0"/>
          <w:color w:val="auto"/>
          <w:sz w:val="22"/>
          <w:szCs w:val="22"/>
        </w:rPr>
      </w:pPr>
      <w:bookmarkStart w:id="68" w:name="_Toc165001054"/>
      <w:r w:rsidRPr="00B10BC7">
        <w:rPr>
          <w:rFonts w:cstheme="minorHAnsi"/>
          <w:b w:val="0"/>
          <w:bCs w:val="0"/>
          <w:color w:val="auto"/>
          <w:sz w:val="22"/>
          <w:szCs w:val="22"/>
        </w:rPr>
        <w:t>Sprawienie pogrzebu należy do zadań własnych o charakterze obowiązkowym. Ośrodek dokonał pochówku zmarłych, którzy nie posiadali rodziny, lub rodzina odmówiła albo nie miała możliwości dokonania pochówku zmarłego. Na realizację tego zadania Ośrodek wydał kwotę 119 039,06 zł. Dokonano 11 wystąpień do ZUS o zasiłek pogrzebowy, zwrotów dokonał ZUS na nasze konto w</w:t>
      </w:r>
      <w:r w:rsidR="004F22DF">
        <w:rPr>
          <w:rFonts w:cstheme="minorHAnsi"/>
          <w:b w:val="0"/>
          <w:bCs w:val="0"/>
          <w:color w:val="auto"/>
          <w:sz w:val="22"/>
          <w:szCs w:val="22"/>
        </w:rPr>
        <w:t> </w:t>
      </w:r>
      <w:r w:rsidRPr="00B10BC7">
        <w:rPr>
          <w:rFonts w:cstheme="minorHAnsi"/>
          <w:b w:val="0"/>
          <w:bCs w:val="0"/>
          <w:color w:val="auto"/>
          <w:sz w:val="22"/>
          <w:szCs w:val="22"/>
        </w:rPr>
        <w:t>łącznej kwocie 44 000 zł. po 4 000 zł. każdy, zgodnie z Ustawą o emeryturach i rentach z Funduszu Ubezpieczeń Społecznych (Dz.U z 2024 poz.1631 art. 80). Średni koszt pogrzebu w roku 2024 to kwota 3 306,64 zł.</w:t>
      </w:r>
    </w:p>
    <w:p w14:paraId="2C005DD9" w14:textId="0B87A7BE" w:rsidR="0011539E" w:rsidRDefault="0011539E" w:rsidP="004945C3">
      <w:r>
        <w:br w:type="page"/>
      </w:r>
    </w:p>
    <w:p w14:paraId="3A946362" w14:textId="03C954F3" w:rsidR="00A3181F" w:rsidRPr="00DD5664" w:rsidRDefault="00A3181F" w:rsidP="004945C3">
      <w:pPr>
        <w:pStyle w:val="Legenda"/>
        <w:spacing w:before="0" w:after="240" w:line="300" w:lineRule="auto"/>
        <w:contextualSpacing/>
        <w:rPr>
          <w:rFonts w:cstheme="minorHAnsi"/>
          <w:color w:val="auto"/>
          <w:sz w:val="22"/>
          <w:szCs w:val="22"/>
        </w:rPr>
      </w:pPr>
      <w:r w:rsidRPr="00DD5664">
        <w:rPr>
          <w:rFonts w:cstheme="minorHAnsi"/>
          <w:color w:val="auto"/>
          <w:sz w:val="22"/>
          <w:szCs w:val="22"/>
        </w:rPr>
        <w:lastRenderedPageBreak/>
        <w:t xml:space="preserve">Tabela nr </w:t>
      </w:r>
      <w:bookmarkEnd w:id="68"/>
      <w:r w:rsidR="004E6046" w:rsidRPr="00DD5664">
        <w:rPr>
          <w:rFonts w:cstheme="minorHAnsi"/>
          <w:color w:val="auto"/>
          <w:sz w:val="22"/>
          <w:szCs w:val="22"/>
        </w:rPr>
        <w:t>26</w:t>
      </w:r>
    </w:p>
    <w:p w14:paraId="4C0144D5" w14:textId="67BA6AC1" w:rsidR="00A3181F" w:rsidRPr="00AA115A" w:rsidRDefault="00A3181F" w:rsidP="004945C3">
      <w:pPr>
        <w:pStyle w:val="Legenda"/>
        <w:spacing w:before="0" w:after="240" w:line="300" w:lineRule="auto"/>
        <w:contextualSpacing/>
        <w:rPr>
          <w:rFonts w:cstheme="minorHAnsi"/>
          <w:color w:val="auto"/>
          <w:sz w:val="22"/>
          <w:szCs w:val="22"/>
        </w:rPr>
      </w:pPr>
      <w:r w:rsidRPr="00AA115A">
        <w:rPr>
          <w:rFonts w:cstheme="minorHAnsi"/>
          <w:color w:val="auto"/>
          <w:sz w:val="22"/>
          <w:szCs w:val="22"/>
        </w:rPr>
        <w:t>Pogrzeby</w:t>
      </w:r>
    </w:p>
    <w:tbl>
      <w:tblPr>
        <w:tblStyle w:val="Tabelasiatki4ak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ogrzeby"/>
      </w:tblPr>
      <w:tblGrid>
        <w:gridCol w:w="2687"/>
        <w:gridCol w:w="1841"/>
        <w:gridCol w:w="2266"/>
        <w:gridCol w:w="2266"/>
      </w:tblGrid>
      <w:tr w:rsidR="00714391" w:rsidRPr="00714391" w14:paraId="57029D73" w14:textId="77777777" w:rsidTr="00714391">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731" w:type="dxa"/>
            <w:tcBorders>
              <w:top w:val="none" w:sz="0" w:space="0" w:color="auto"/>
              <w:left w:val="none" w:sz="0" w:space="0" w:color="auto"/>
              <w:bottom w:val="none" w:sz="0" w:space="0" w:color="auto"/>
              <w:right w:val="none" w:sz="0" w:space="0" w:color="auto"/>
            </w:tcBorders>
          </w:tcPr>
          <w:p w14:paraId="6D64A462" w14:textId="7C5D681D" w:rsidR="00F07F0A" w:rsidRPr="00714391" w:rsidRDefault="00F07F0A" w:rsidP="004945C3">
            <w:pPr>
              <w:pStyle w:val="Tabela"/>
              <w:spacing w:before="0" w:line="300" w:lineRule="auto"/>
              <w:rPr>
                <w:rFonts w:cstheme="minorHAnsi"/>
                <w:sz w:val="22"/>
                <w:szCs w:val="22"/>
              </w:rPr>
            </w:pPr>
            <w:r w:rsidRPr="00714391">
              <w:rPr>
                <w:rFonts w:cstheme="minorHAnsi"/>
                <w:sz w:val="22"/>
                <w:szCs w:val="22"/>
              </w:rPr>
              <w:t>Rodzaj świadczenia</w:t>
            </w:r>
          </w:p>
        </w:tc>
        <w:tc>
          <w:tcPr>
            <w:tcW w:w="1870" w:type="dxa"/>
            <w:tcBorders>
              <w:top w:val="none" w:sz="0" w:space="0" w:color="auto"/>
              <w:left w:val="none" w:sz="0" w:space="0" w:color="auto"/>
              <w:bottom w:val="none" w:sz="0" w:space="0" w:color="auto"/>
              <w:right w:val="none" w:sz="0" w:space="0" w:color="auto"/>
            </w:tcBorders>
          </w:tcPr>
          <w:p w14:paraId="49032CA7" w14:textId="77777777" w:rsidR="00F07F0A" w:rsidRPr="00714391" w:rsidRDefault="00F07F0A" w:rsidP="004945C3">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Liczba świadczeń</w:t>
            </w:r>
          </w:p>
        </w:tc>
        <w:tc>
          <w:tcPr>
            <w:tcW w:w="2302" w:type="dxa"/>
            <w:tcBorders>
              <w:top w:val="none" w:sz="0" w:space="0" w:color="auto"/>
              <w:left w:val="none" w:sz="0" w:space="0" w:color="auto"/>
              <w:bottom w:val="none" w:sz="0" w:space="0" w:color="auto"/>
              <w:right w:val="none" w:sz="0" w:space="0" w:color="auto"/>
            </w:tcBorders>
          </w:tcPr>
          <w:p w14:paraId="3C7083C0" w14:textId="711226B8" w:rsidR="00F07F0A" w:rsidRPr="00714391" w:rsidRDefault="00F07F0A" w:rsidP="004945C3">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Kwota świadczeń</w:t>
            </w:r>
            <w:r w:rsidR="00A3181F" w:rsidRPr="00714391">
              <w:rPr>
                <w:rFonts w:cstheme="minorHAnsi"/>
                <w:sz w:val="22"/>
                <w:szCs w:val="22"/>
              </w:rPr>
              <w:t xml:space="preserve"> </w:t>
            </w:r>
            <w:r w:rsidRPr="00714391">
              <w:rPr>
                <w:rFonts w:cstheme="minorHAnsi"/>
                <w:sz w:val="22"/>
                <w:szCs w:val="22"/>
              </w:rPr>
              <w:t>w</w:t>
            </w:r>
            <w:r w:rsidR="00A3181F" w:rsidRPr="00714391">
              <w:rPr>
                <w:rFonts w:cstheme="minorHAnsi"/>
                <w:sz w:val="22"/>
                <w:szCs w:val="22"/>
              </w:rPr>
              <w:t> </w:t>
            </w:r>
            <w:r w:rsidRPr="00714391">
              <w:rPr>
                <w:rFonts w:cstheme="minorHAnsi"/>
                <w:sz w:val="22"/>
                <w:szCs w:val="22"/>
              </w:rPr>
              <w:t>zł</w:t>
            </w:r>
          </w:p>
        </w:tc>
        <w:tc>
          <w:tcPr>
            <w:tcW w:w="2302" w:type="dxa"/>
            <w:tcBorders>
              <w:top w:val="none" w:sz="0" w:space="0" w:color="auto"/>
              <w:left w:val="none" w:sz="0" w:space="0" w:color="auto"/>
              <w:bottom w:val="none" w:sz="0" w:space="0" w:color="auto"/>
              <w:right w:val="none" w:sz="0" w:space="0" w:color="auto"/>
            </w:tcBorders>
          </w:tcPr>
          <w:p w14:paraId="6903EF5C" w14:textId="34407269" w:rsidR="00F07F0A" w:rsidRPr="00714391" w:rsidRDefault="00F07F0A" w:rsidP="004945C3">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Średni koszt</w:t>
            </w:r>
            <w:r w:rsidR="00A3181F" w:rsidRPr="00714391">
              <w:rPr>
                <w:rFonts w:cstheme="minorHAnsi"/>
                <w:sz w:val="22"/>
                <w:szCs w:val="22"/>
              </w:rPr>
              <w:t xml:space="preserve"> </w:t>
            </w:r>
            <w:r w:rsidRPr="00714391">
              <w:rPr>
                <w:rFonts w:cstheme="minorHAnsi"/>
                <w:sz w:val="22"/>
                <w:szCs w:val="22"/>
              </w:rPr>
              <w:t>pogrzebu</w:t>
            </w:r>
            <w:r w:rsidR="004F22DF">
              <w:rPr>
                <w:rFonts w:cstheme="minorHAnsi"/>
                <w:sz w:val="22"/>
                <w:szCs w:val="22"/>
              </w:rPr>
              <w:t> w zł</w:t>
            </w:r>
          </w:p>
        </w:tc>
      </w:tr>
      <w:tr w:rsidR="006C6E03" w:rsidRPr="00F93372" w14:paraId="06F1551B" w14:textId="77777777" w:rsidTr="0071439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731" w:type="dxa"/>
          </w:tcPr>
          <w:p w14:paraId="1A5F1660" w14:textId="497353B5" w:rsidR="006C6E03" w:rsidRPr="00F93372" w:rsidRDefault="006C6E03" w:rsidP="004945C3">
            <w:pPr>
              <w:pStyle w:val="Tabela"/>
              <w:spacing w:before="0" w:line="300" w:lineRule="auto"/>
              <w:rPr>
                <w:rFonts w:cstheme="minorHAnsi"/>
                <w:b w:val="0"/>
                <w:bCs w:val="0"/>
                <w:sz w:val="22"/>
                <w:szCs w:val="22"/>
              </w:rPr>
            </w:pPr>
            <w:r w:rsidRPr="00F93372">
              <w:rPr>
                <w:rFonts w:cstheme="minorHAnsi"/>
                <w:b w:val="0"/>
                <w:bCs w:val="0"/>
                <w:sz w:val="22"/>
                <w:szCs w:val="22"/>
              </w:rPr>
              <w:t>sprawienie pogrzebu – ogółem</w:t>
            </w:r>
          </w:p>
        </w:tc>
        <w:tc>
          <w:tcPr>
            <w:tcW w:w="1870" w:type="dxa"/>
          </w:tcPr>
          <w:p w14:paraId="4CEA334C" w14:textId="5BF2F715" w:rsidR="006C6E03" w:rsidRPr="00F93372" w:rsidRDefault="006C6E03" w:rsidP="004945C3">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3372">
              <w:rPr>
                <w:rFonts w:cstheme="minorHAnsi"/>
                <w:sz w:val="22"/>
                <w:szCs w:val="22"/>
              </w:rPr>
              <w:t>36</w:t>
            </w:r>
          </w:p>
        </w:tc>
        <w:tc>
          <w:tcPr>
            <w:tcW w:w="2302" w:type="dxa"/>
          </w:tcPr>
          <w:p w14:paraId="4FBEBCF4" w14:textId="2A888F00" w:rsidR="006C6E03" w:rsidRPr="00F93372" w:rsidRDefault="006C6E03" w:rsidP="004945C3">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3372">
              <w:rPr>
                <w:rFonts w:cstheme="minorHAnsi"/>
                <w:sz w:val="22"/>
                <w:szCs w:val="22"/>
              </w:rPr>
              <w:t>119 039,06</w:t>
            </w:r>
          </w:p>
        </w:tc>
        <w:tc>
          <w:tcPr>
            <w:tcW w:w="2302" w:type="dxa"/>
          </w:tcPr>
          <w:p w14:paraId="6363CE61" w14:textId="3AF69286" w:rsidR="006C6E03" w:rsidRPr="00F93372" w:rsidRDefault="006C6E03" w:rsidP="004945C3">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3372">
              <w:rPr>
                <w:rFonts w:cstheme="minorHAnsi"/>
                <w:sz w:val="22"/>
                <w:szCs w:val="22"/>
              </w:rPr>
              <w:t>3 306,64</w:t>
            </w:r>
          </w:p>
        </w:tc>
      </w:tr>
      <w:tr w:rsidR="006C6E03" w:rsidRPr="00F93372" w14:paraId="03DF854B" w14:textId="77777777" w:rsidTr="00714391">
        <w:trPr>
          <w:trHeight w:val="57"/>
        </w:trPr>
        <w:tc>
          <w:tcPr>
            <w:cnfStyle w:val="001000000000" w:firstRow="0" w:lastRow="0" w:firstColumn="1" w:lastColumn="0" w:oddVBand="0" w:evenVBand="0" w:oddHBand="0" w:evenHBand="0" w:firstRowFirstColumn="0" w:firstRowLastColumn="0" w:lastRowFirstColumn="0" w:lastRowLastColumn="0"/>
            <w:tcW w:w="2731" w:type="dxa"/>
          </w:tcPr>
          <w:p w14:paraId="735A9591" w14:textId="7A554DD6" w:rsidR="006C6E03" w:rsidRPr="00F93372" w:rsidRDefault="006C6E03" w:rsidP="004945C3">
            <w:pPr>
              <w:pStyle w:val="Tabela"/>
              <w:spacing w:before="0" w:line="300" w:lineRule="auto"/>
              <w:rPr>
                <w:rFonts w:cstheme="minorHAnsi"/>
                <w:b w:val="0"/>
                <w:bCs w:val="0"/>
                <w:sz w:val="22"/>
                <w:szCs w:val="22"/>
              </w:rPr>
            </w:pPr>
            <w:r w:rsidRPr="00F93372">
              <w:rPr>
                <w:rFonts w:cstheme="minorHAnsi"/>
                <w:b w:val="0"/>
                <w:bCs w:val="0"/>
                <w:sz w:val="22"/>
                <w:szCs w:val="22"/>
              </w:rPr>
              <w:t>– w tym osoby bezdomne</w:t>
            </w:r>
          </w:p>
        </w:tc>
        <w:tc>
          <w:tcPr>
            <w:tcW w:w="1870" w:type="dxa"/>
          </w:tcPr>
          <w:p w14:paraId="7528D4AF" w14:textId="1DB3CDA5" w:rsidR="006C6E03" w:rsidRPr="00F93372" w:rsidRDefault="006C6E03" w:rsidP="004945C3">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3372">
              <w:rPr>
                <w:rFonts w:cstheme="minorHAnsi"/>
                <w:sz w:val="22"/>
                <w:szCs w:val="22"/>
              </w:rPr>
              <w:t>4</w:t>
            </w:r>
          </w:p>
        </w:tc>
        <w:tc>
          <w:tcPr>
            <w:tcW w:w="2302" w:type="dxa"/>
          </w:tcPr>
          <w:p w14:paraId="3A7424E7" w14:textId="0BAD0E6C" w:rsidR="006C6E03" w:rsidRPr="00F93372" w:rsidRDefault="006C6E03" w:rsidP="004945C3">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3372">
              <w:rPr>
                <w:rFonts w:cstheme="minorHAnsi"/>
                <w:sz w:val="22"/>
                <w:szCs w:val="22"/>
              </w:rPr>
              <w:t>15 258,25</w:t>
            </w:r>
          </w:p>
        </w:tc>
        <w:tc>
          <w:tcPr>
            <w:tcW w:w="2302" w:type="dxa"/>
          </w:tcPr>
          <w:p w14:paraId="14B877FB" w14:textId="20119CA7" w:rsidR="006C6E03" w:rsidRPr="00F93372" w:rsidRDefault="006C6E03" w:rsidP="004945C3">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3372">
              <w:rPr>
                <w:rFonts w:cstheme="minorHAnsi"/>
                <w:sz w:val="22"/>
                <w:szCs w:val="22"/>
              </w:rPr>
              <w:t>3 814,56</w:t>
            </w:r>
          </w:p>
        </w:tc>
      </w:tr>
    </w:tbl>
    <w:p w14:paraId="6577DC84" w14:textId="77777777" w:rsidR="00790172" w:rsidRPr="00B10BC7" w:rsidRDefault="00461F90" w:rsidP="004945C3">
      <w:pPr>
        <w:spacing w:before="0" w:after="240" w:line="300" w:lineRule="auto"/>
        <w:rPr>
          <w:rFonts w:cstheme="minorHAnsi"/>
          <w:sz w:val="22"/>
          <w:szCs w:val="22"/>
        </w:rPr>
      </w:pPr>
      <w:r w:rsidRPr="00B10BC7">
        <w:rPr>
          <w:rFonts w:cstheme="minorHAnsi"/>
          <w:sz w:val="22"/>
          <w:szCs w:val="22"/>
        </w:rPr>
        <w:t xml:space="preserve">Źródło: Opracowanie </w:t>
      </w:r>
      <w:r w:rsidR="00142F5F" w:rsidRPr="00B10BC7">
        <w:rPr>
          <w:rFonts w:cstheme="minorHAnsi"/>
          <w:sz w:val="22"/>
          <w:szCs w:val="22"/>
        </w:rPr>
        <w:t>Ośrodek Pomocy Społecznej Dzielnicy Bielany m.st. Warszawy</w:t>
      </w:r>
    </w:p>
    <w:p w14:paraId="65C0B613" w14:textId="688A8B46" w:rsidR="006C6E03" w:rsidRDefault="006C6E03" w:rsidP="004945C3">
      <w:pPr>
        <w:pStyle w:val="Legenda"/>
        <w:spacing w:before="0" w:after="240" w:line="300" w:lineRule="auto"/>
        <w:rPr>
          <w:rFonts w:cstheme="minorHAnsi"/>
          <w:b w:val="0"/>
          <w:bCs w:val="0"/>
          <w:color w:val="auto"/>
          <w:sz w:val="22"/>
          <w:szCs w:val="22"/>
        </w:rPr>
      </w:pPr>
      <w:r w:rsidRPr="00B10BC7">
        <w:rPr>
          <w:rFonts w:cstheme="minorHAnsi"/>
          <w:b w:val="0"/>
          <w:bCs w:val="0"/>
          <w:color w:val="auto"/>
          <w:sz w:val="22"/>
          <w:szCs w:val="22"/>
        </w:rPr>
        <w:t>Usługi pogrzebowe na rzecz Ośrodka świadczyła firma zewnętrzna, w roku 2024 r. usługę pogrzebową w zakresie pochówku osób zmarłych na terenie Bielan świadczyło Miejskie Przedsiębiorstwo Usług Komunalnych Sp. z o.o. Warszawa, ul. Nakielska 3 wraz z Zarządem Cmentarzy Komunalnych Warszawa ul. Powązkowska 43/45 w zakresie udostępniania miejsca grzebalnego na cmentarzu.</w:t>
      </w:r>
    </w:p>
    <w:p w14:paraId="36260E1D" w14:textId="5B0BA026" w:rsidR="00790172" w:rsidRPr="00B10BC7" w:rsidRDefault="00557F0F" w:rsidP="00A7077E">
      <w:pPr>
        <w:pStyle w:val="Nagwek2"/>
        <w:numPr>
          <w:ilvl w:val="1"/>
          <w:numId w:val="36"/>
        </w:numPr>
      </w:pPr>
      <w:bookmarkStart w:id="69" w:name="_Toc191995097"/>
      <w:r w:rsidRPr="00B10BC7">
        <w:t>PORADNICTWO SPECJALISTYCZNE OSOBY DOŚWIADCZAJĄCE PRZEMOCY</w:t>
      </w:r>
      <w:bookmarkEnd w:id="69"/>
    </w:p>
    <w:p w14:paraId="7E85F397" w14:textId="277200E2" w:rsidR="00824D41" w:rsidRPr="00B10BC7" w:rsidRDefault="00824D41" w:rsidP="004945C3">
      <w:pPr>
        <w:spacing w:before="0" w:after="240" w:line="300" w:lineRule="auto"/>
        <w:rPr>
          <w:rFonts w:eastAsia="Times New Roman" w:cstheme="minorHAnsi"/>
          <w:sz w:val="22"/>
          <w:szCs w:val="22"/>
        </w:rPr>
      </w:pPr>
      <w:r w:rsidRPr="00B10BC7">
        <w:rPr>
          <w:rFonts w:eastAsia="Times New Roman" w:cstheme="minorHAnsi"/>
          <w:sz w:val="22"/>
          <w:szCs w:val="22"/>
        </w:rPr>
        <w:t>Pracownicy socjalni ds. pracy socjalnej Działu Pomocy Specjalistycznej w 2024 r. w ramach procedury „Niebieskie Karty”</w:t>
      </w:r>
      <w:r w:rsidRPr="00B10BC7">
        <w:rPr>
          <w:rFonts w:eastAsia="Times New Roman" w:cstheme="minorHAnsi"/>
          <w:color w:val="FF0000"/>
          <w:sz w:val="22"/>
          <w:szCs w:val="22"/>
        </w:rPr>
        <w:t xml:space="preserve"> </w:t>
      </w:r>
      <w:r w:rsidRPr="00B10BC7">
        <w:rPr>
          <w:rFonts w:eastAsia="Times New Roman" w:cstheme="minorHAnsi"/>
          <w:sz w:val="22"/>
          <w:szCs w:val="22"/>
        </w:rPr>
        <w:t xml:space="preserve">współpracowali z </w:t>
      </w:r>
      <w:r w:rsidRPr="00B10BC7">
        <w:rPr>
          <w:rFonts w:eastAsia="Times New Roman" w:cstheme="minorHAnsi"/>
          <w:b/>
          <w:bCs/>
          <w:sz w:val="22"/>
          <w:szCs w:val="22"/>
        </w:rPr>
        <w:t>319 rodzinami</w:t>
      </w:r>
      <w:r w:rsidRPr="00B10BC7">
        <w:rPr>
          <w:rFonts w:eastAsia="Times New Roman" w:cstheme="minorHAnsi"/>
          <w:sz w:val="22"/>
          <w:szCs w:val="22"/>
        </w:rPr>
        <w:t>. Powyższe rodziny w ramach zaawansowanej pracy socjalnej zostały objęte wsparciem Ośrodka. Prowadzona przez pracowników socjalnych praca z osobami doświadczającymi przemocy oparta była na indywidualnym planie pomocy ukierunkowanym na potrzeby rodzin i wzmocnieniu ich zasobów. Pracownicy socjalni podejmowali również działania na rzecz osób stosujących przemoc, których celem była zmiana postaw Klientów i zaprzestanie stosowania przemocy.</w:t>
      </w:r>
    </w:p>
    <w:p w14:paraId="32ED6418" w14:textId="0F85ADDB" w:rsidR="00A3181F" w:rsidRPr="00DD5664" w:rsidRDefault="00A3181F" w:rsidP="004945C3">
      <w:pPr>
        <w:pStyle w:val="Legenda"/>
        <w:spacing w:before="0" w:after="240" w:line="300" w:lineRule="auto"/>
        <w:contextualSpacing/>
        <w:rPr>
          <w:rFonts w:cstheme="minorHAnsi"/>
          <w:color w:val="auto"/>
          <w:sz w:val="22"/>
          <w:szCs w:val="22"/>
        </w:rPr>
      </w:pPr>
      <w:bookmarkStart w:id="70" w:name="_Toc165001055"/>
      <w:r w:rsidRPr="00DD5664">
        <w:rPr>
          <w:rFonts w:cstheme="minorHAnsi"/>
          <w:color w:val="auto"/>
          <w:sz w:val="22"/>
          <w:szCs w:val="22"/>
        </w:rPr>
        <w:t xml:space="preserve">Tabela nr </w:t>
      </w:r>
      <w:bookmarkEnd w:id="70"/>
      <w:r w:rsidR="004E6046" w:rsidRPr="00DD5664">
        <w:rPr>
          <w:rFonts w:cstheme="minorHAnsi"/>
          <w:color w:val="auto"/>
          <w:sz w:val="22"/>
          <w:szCs w:val="22"/>
        </w:rPr>
        <w:t>27</w:t>
      </w:r>
    </w:p>
    <w:p w14:paraId="46D77297" w14:textId="5253D5B5" w:rsidR="00A3181F" w:rsidRPr="00B10BC7" w:rsidRDefault="00A3181F" w:rsidP="004945C3">
      <w:pPr>
        <w:pStyle w:val="Legenda"/>
        <w:spacing w:before="0" w:after="240" w:line="300" w:lineRule="auto"/>
        <w:contextualSpacing/>
        <w:rPr>
          <w:rFonts w:cstheme="minorHAnsi"/>
          <w:color w:val="auto"/>
          <w:sz w:val="22"/>
          <w:szCs w:val="22"/>
        </w:rPr>
      </w:pPr>
      <w:r w:rsidRPr="00B10BC7">
        <w:rPr>
          <w:rFonts w:cstheme="minorHAnsi"/>
          <w:color w:val="auto"/>
          <w:sz w:val="22"/>
          <w:szCs w:val="22"/>
        </w:rPr>
        <w:t>Rodziny objęte zaawansowaną pracą socjalną w ramach procedury „Niebieskie Karty”</w:t>
      </w:r>
    </w:p>
    <w:tbl>
      <w:tblPr>
        <w:tblStyle w:val="Tabelasiatki4akcent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odziny objęte zaawansowaną pracą socjalną w ramach procedury „Niebieskie Karty”"/>
      </w:tblPr>
      <w:tblGrid>
        <w:gridCol w:w="2547"/>
        <w:gridCol w:w="709"/>
        <w:gridCol w:w="708"/>
        <w:gridCol w:w="709"/>
        <w:gridCol w:w="709"/>
        <w:gridCol w:w="709"/>
        <w:gridCol w:w="708"/>
        <w:gridCol w:w="709"/>
        <w:gridCol w:w="709"/>
        <w:gridCol w:w="709"/>
      </w:tblGrid>
      <w:tr w:rsidR="00714391" w:rsidRPr="00714391" w14:paraId="1A1CF815" w14:textId="77777777" w:rsidTr="0071439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3153B5B7" w14:textId="77777777" w:rsidR="00824D41" w:rsidRPr="00714391" w:rsidRDefault="00824D41" w:rsidP="004945C3">
            <w:pPr>
              <w:pStyle w:val="Tabela"/>
              <w:spacing w:before="0" w:line="300" w:lineRule="auto"/>
              <w:contextualSpacing/>
              <w:rPr>
                <w:rFonts w:cstheme="minorHAnsi"/>
                <w:sz w:val="22"/>
                <w:szCs w:val="22"/>
                <w:lang w:eastAsia="ar-SA"/>
              </w:rPr>
            </w:pPr>
          </w:p>
        </w:tc>
        <w:tc>
          <w:tcPr>
            <w:tcW w:w="709" w:type="dxa"/>
            <w:tcBorders>
              <w:top w:val="none" w:sz="0" w:space="0" w:color="auto"/>
              <w:left w:val="none" w:sz="0" w:space="0" w:color="auto"/>
              <w:bottom w:val="none" w:sz="0" w:space="0" w:color="auto"/>
              <w:right w:val="none" w:sz="0" w:space="0" w:color="auto"/>
            </w:tcBorders>
          </w:tcPr>
          <w:p w14:paraId="736EFBDA" w14:textId="77777777" w:rsidR="00824D41" w:rsidRPr="00714391" w:rsidRDefault="00824D41"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2016</w:t>
            </w:r>
          </w:p>
        </w:tc>
        <w:tc>
          <w:tcPr>
            <w:tcW w:w="708" w:type="dxa"/>
            <w:tcBorders>
              <w:top w:val="none" w:sz="0" w:space="0" w:color="auto"/>
              <w:left w:val="none" w:sz="0" w:space="0" w:color="auto"/>
              <w:bottom w:val="none" w:sz="0" w:space="0" w:color="auto"/>
              <w:right w:val="none" w:sz="0" w:space="0" w:color="auto"/>
            </w:tcBorders>
          </w:tcPr>
          <w:p w14:paraId="03C0DA40" w14:textId="77777777" w:rsidR="00824D41" w:rsidRPr="00714391" w:rsidRDefault="00824D41"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2017</w:t>
            </w:r>
          </w:p>
        </w:tc>
        <w:tc>
          <w:tcPr>
            <w:tcW w:w="709" w:type="dxa"/>
            <w:tcBorders>
              <w:top w:val="none" w:sz="0" w:space="0" w:color="auto"/>
              <w:left w:val="none" w:sz="0" w:space="0" w:color="auto"/>
              <w:bottom w:val="none" w:sz="0" w:space="0" w:color="auto"/>
              <w:right w:val="none" w:sz="0" w:space="0" w:color="auto"/>
            </w:tcBorders>
          </w:tcPr>
          <w:p w14:paraId="18818D10" w14:textId="77777777" w:rsidR="00824D41" w:rsidRPr="00714391" w:rsidRDefault="00824D41"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2018</w:t>
            </w:r>
          </w:p>
        </w:tc>
        <w:tc>
          <w:tcPr>
            <w:tcW w:w="709" w:type="dxa"/>
            <w:tcBorders>
              <w:top w:val="none" w:sz="0" w:space="0" w:color="auto"/>
              <w:left w:val="none" w:sz="0" w:space="0" w:color="auto"/>
              <w:bottom w:val="none" w:sz="0" w:space="0" w:color="auto"/>
              <w:right w:val="none" w:sz="0" w:space="0" w:color="auto"/>
            </w:tcBorders>
          </w:tcPr>
          <w:p w14:paraId="3D0D610D" w14:textId="77777777" w:rsidR="00824D41" w:rsidRPr="00714391" w:rsidRDefault="00824D41"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2019</w:t>
            </w:r>
          </w:p>
        </w:tc>
        <w:tc>
          <w:tcPr>
            <w:tcW w:w="709" w:type="dxa"/>
            <w:tcBorders>
              <w:top w:val="none" w:sz="0" w:space="0" w:color="auto"/>
              <w:left w:val="none" w:sz="0" w:space="0" w:color="auto"/>
              <w:bottom w:val="none" w:sz="0" w:space="0" w:color="auto"/>
              <w:right w:val="none" w:sz="0" w:space="0" w:color="auto"/>
            </w:tcBorders>
          </w:tcPr>
          <w:p w14:paraId="4550F914" w14:textId="77777777" w:rsidR="00824D41" w:rsidRPr="00714391" w:rsidRDefault="00824D41"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2020</w:t>
            </w:r>
          </w:p>
        </w:tc>
        <w:tc>
          <w:tcPr>
            <w:tcW w:w="708" w:type="dxa"/>
            <w:tcBorders>
              <w:top w:val="none" w:sz="0" w:space="0" w:color="auto"/>
              <w:left w:val="none" w:sz="0" w:space="0" w:color="auto"/>
              <w:bottom w:val="none" w:sz="0" w:space="0" w:color="auto"/>
              <w:right w:val="none" w:sz="0" w:space="0" w:color="auto"/>
            </w:tcBorders>
          </w:tcPr>
          <w:p w14:paraId="4E70476F" w14:textId="77777777" w:rsidR="00824D41" w:rsidRPr="00714391" w:rsidRDefault="00824D41"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2021</w:t>
            </w:r>
          </w:p>
        </w:tc>
        <w:tc>
          <w:tcPr>
            <w:tcW w:w="709" w:type="dxa"/>
            <w:tcBorders>
              <w:top w:val="none" w:sz="0" w:space="0" w:color="auto"/>
              <w:left w:val="none" w:sz="0" w:space="0" w:color="auto"/>
              <w:bottom w:val="none" w:sz="0" w:space="0" w:color="auto"/>
              <w:right w:val="none" w:sz="0" w:space="0" w:color="auto"/>
            </w:tcBorders>
          </w:tcPr>
          <w:p w14:paraId="44715EFE" w14:textId="77777777" w:rsidR="00824D41" w:rsidRPr="00714391" w:rsidRDefault="00824D41"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2022</w:t>
            </w:r>
          </w:p>
        </w:tc>
        <w:tc>
          <w:tcPr>
            <w:tcW w:w="709" w:type="dxa"/>
            <w:tcBorders>
              <w:top w:val="none" w:sz="0" w:space="0" w:color="auto"/>
              <w:left w:val="none" w:sz="0" w:space="0" w:color="auto"/>
              <w:bottom w:val="none" w:sz="0" w:space="0" w:color="auto"/>
              <w:right w:val="none" w:sz="0" w:space="0" w:color="auto"/>
            </w:tcBorders>
          </w:tcPr>
          <w:p w14:paraId="5EA77F6D" w14:textId="1C38C4FA" w:rsidR="00824D41" w:rsidRPr="00714391" w:rsidRDefault="00824D41"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2023</w:t>
            </w:r>
          </w:p>
        </w:tc>
        <w:tc>
          <w:tcPr>
            <w:tcW w:w="709" w:type="dxa"/>
            <w:tcBorders>
              <w:top w:val="none" w:sz="0" w:space="0" w:color="auto"/>
              <w:left w:val="none" w:sz="0" w:space="0" w:color="auto"/>
              <w:bottom w:val="none" w:sz="0" w:space="0" w:color="auto"/>
              <w:right w:val="none" w:sz="0" w:space="0" w:color="auto"/>
            </w:tcBorders>
          </w:tcPr>
          <w:p w14:paraId="4C55FECE" w14:textId="037E5AD6" w:rsidR="00AA115A" w:rsidRPr="00714391" w:rsidRDefault="00824D41" w:rsidP="004945C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714391">
              <w:rPr>
                <w:rFonts w:cstheme="minorHAnsi"/>
                <w:sz w:val="22"/>
                <w:szCs w:val="22"/>
              </w:rPr>
              <w:t>2024</w:t>
            </w:r>
          </w:p>
        </w:tc>
      </w:tr>
      <w:tr w:rsidR="00714391" w:rsidRPr="00AA115A" w14:paraId="396B6CAD" w14:textId="77777777" w:rsidTr="00714391">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2547" w:type="dxa"/>
          </w:tcPr>
          <w:p w14:paraId="3A7CD554" w14:textId="60DFEBB8" w:rsidR="00824D41" w:rsidRPr="00AA115A" w:rsidRDefault="00824D41" w:rsidP="004945C3">
            <w:pPr>
              <w:pStyle w:val="Tabela"/>
              <w:spacing w:before="0" w:line="300" w:lineRule="auto"/>
              <w:contextualSpacing/>
              <w:rPr>
                <w:rFonts w:cstheme="minorHAnsi"/>
                <w:b w:val="0"/>
                <w:bCs w:val="0"/>
                <w:sz w:val="22"/>
                <w:szCs w:val="22"/>
                <w:lang w:eastAsia="ar-SA"/>
              </w:rPr>
            </w:pPr>
            <w:r w:rsidRPr="00AA115A">
              <w:rPr>
                <w:rFonts w:cstheme="minorHAnsi"/>
                <w:b w:val="0"/>
                <w:bCs w:val="0"/>
                <w:sz w:val="22"/>
                <w:szCs w:val="22"/>
              </w:rPr>
              <w:t>Liczba rodzin objętych zaawansowaną pracą socjalną w ramach procedury „Niebieskie Karty”</w:t>
            </w:r>
          </w:p>
        </w:tc>
        <w:tc>
          <w:tcPr>
            <w:tcW w:w="709" w:type="dxa"/>
          </w:tcPr>
          <w:p w14:paraId="6210CB22" w14:textId="77777777" w:rsidR="00824D41" w:rsidRPr="00AA115A" w:rsidRDefault="00824D41"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cstheme="minorHAnsi"/>
                <w:sz w:val="22"/>
                <w:szCs w:val="22"/>
              </w:rPr>
              <w:t>233</w:t>
            </w:r>
          </w:p>
        </w:tc>
        <w:tc>
          <w:tcPr>
            <w:tcW w:w="708" w:type="dxa"/>
          </w:tcPr>
          <w:p w14:paraId="394DCC77" w14:textId="77777777" w:rsidR="00824D41" w:rsidRPr="00AA115A" w:rsidRDefault="00824D41"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cstheme="minorHAnsi"/>
                <w:sz w:val="22"/>
                <w:szCs w:val="22"/>
              </w:rPr>
              <w:t>244</w:t>
            </w:r>
          </w:p>
        </w:tc>
        <w:tc>
          <w:tcPr>
            <w:tcW w:w="709" w:type="dxa"/>
          </w:tcPr>
          <w:p w14:paraId="78A9C765" w14:textId="77777777" w:rsidR="00824D41" w:rsidRPr="00AA115A" w:rsidRDefault="00824D41"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cstheme="minorHAnsi"/>
                <w:sz w:val="22"/>
                <w:szCs w:val="22"/>
              </w:rPr>
              <w:t>278</w:t>
            </w:r>
          </w:p>
        </w:tc>
        <w:tc>
          <w:tcPr>
            <w:tcW w:w="709" w:type="dxa"/>
          </w:tcPr>
          <w:p w14:paraId="2453698D" w14:textId="77777777" w:rsidR="00824D41" w:rsidRPr="00AA115A" w:rsidRDefault="00824D41"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cstheme="minorHAnsi"/>
                <w:sz w:val="22"/>
                <w:szCs w:val="22"/>
              </w:rPr>
              <w:t>296</w:t>
            </w:r>
          </w:p>
        </w:tc>
        <w:tc>
          <w:tcPr>
            <w:tcW w:w="709" w:type="dxa"/>
          </w:tcPr>
          <w:p w14:paraId="2F050371" w14:textId="77777777" w:rsidR="00824D41" w:rsidRPr="00AA115A" w:rsidRDefault="00824D41"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cstheme="minorHAnsi"/>
                <w:sz w:val="22"/>
                <w:szCs w:val="22"/>
              </w:rPr>
              <w:t>255</w:t>
            </w:r>
          </w:p>
        </w:tc>
        <w:tc>
          <w:tcPr>
            <w:tcW w:w="708" w:type="dxa"/>
          </w:tcPr>
          <w:p w14:paraId="6E61C8E2" w14:textId="77777777" w:rsidR="00824D41" w:rsidRPr="00AA115A" w:rsidRDefault="00824D41"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cstheme="minorHAnsi"/>
                <w:sz w:val="22"/>
                <w:szCs w:val="22"/>
              </w:rPr>
              <w:t>251</w:t>
            </w:r>
          </w:p>
        </w:tc>
        <w:tc>
          <w:tcPr>
            <w:tcW w:w="709" w:type="dxa"/>
          </w:tcPr>
          <w:p w14:paraId="38648734" w14:textId="77777777" w:rsidR="00824D41" w:rsidRPr="00AA115A" w:rsidRDefault="00824D41"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cstheme="minorHAnsi"/>
                <w:sz w:val="22"/>
                <w:szCs w:val="22"/>
              </w:rPr>
              <w:t>290</w:t>
            </w:r>
          </w:p>
        </w:tc>
        <w:tc>
          <w:tcPr>
            <w:tcW w:w="709" w:type="dxa"/>
          </w:tcPr>
          <w:p w14:paraId="0883BB7F" w14:textId="48E97B98" w:rsidR="00824D41" w:rsidRPr="00AA115A" w:rsidRDefault="00824D41"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cstheme="minorHAnsi"/>
                <w:sz w:val="22"/>
                <w:szCs w:val="22"/>
              </w:rPr>
              <w:t>320</w:t>
            </w:r>
          </w:p>
        </w:tc>
        <w:tc>
          <w:tcPr>
            <w:tcW w:w="709" w:type="dxa"/>
          </w:tcPr>
          <w:p w14:paraId="03A3AE89" w14:textId="30EA0523" w:rsidR="00824D41" w:rsidRPr="00AA115A" w:rsidRDefault="00824D41" w:rsidP="004945C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A115A">
              <w:rPr>
                <w:rFonts w:cstheme="minorHAnsi"/>
                <w:sz w:val="22"/>
                <w:szCs w:val="22"/>
              </w:rPr>
              <w:t>319</w:t>
            </w:r>
          </w:p>
        </w:tc>
      </w:tr>
    </w:tbl>
    <w:p w14:paraId="54301309" w14:textId="272881AE" w:rsidR="007331DC" w:rsidRPr="0011539E" w:rsidRDefault="003A12A6" w:rsidP="004945C3">
      <w:pPr>
        <w:spacing w:before="0" w:after="240" w:line="300" w:lineRule="auto"/>
        <w:rPr>
          <w:rFonts w:cstheme="minorHAnsi"/>
          <w:sz w:val="22"/>
          <w:szCs w:val="22"/>
        </w:rPr>
      </w:pPr>
      <w:bookmarkStart w:id="71" w:name="_Toc165001015"/>
      <w:r w:rsidRPr="00B10BC7">
        <w:rPr>
          <w:rFonts w:cstheme="minorHAnsi"/>
          <w:sz w:val="22"/>
          <w:szCs w:val="22"/>
        </w:rPr>
        <w:t>Źródło: Opracowanie Ośrodek Pomocy Społecznej Dzielnicy Bielany m.st. Warszawy</w:t>
      </w:r>
    </w:p>
    <w:p w14:paraId="46921033" w14:textId="3F68A604" w:rsidR="00824D41" w:rsidRPr="00B10BC7" w:rsidRDefault="00824D41" w:rsidP="004945C3">
      <w:pPr>
        <w:spacing w:before="0" w:after="240" w:line="300" w:lineRule="auto"/>
        <w:jc w:val="both"/>
        <w:rPr>
          <w:rFonts w:cstheme="minorHAnsi"/>
          <w:iCs/>
          <w:sz w:val="22"/>
          <w:szCs w:val="22"/>
        </w:rPr>
      </w:pPr>
      <w:r w:rsidRPr="00B10BC7">
        <w:rPr>
          <w:rFonts w:cstheme="minorHAnsi"/>
          <w:iCs/>
          <w:sz w:val="22"/>
          <w:szCs w:val="22"/>
        </w:rPr>
        <w:t>Powyższy wykres prezentuje dane na przestrzeni kilku lat. W 2024 r. liczba rodzin objęta pomocą w</w:t>
      </w:r>
      <w:r w:rsidR="007D7C86" w:rsidRPr="00B10BC7">
        <w:rPr>
          <w:rFonts w:cstheme="minorHAnsi"/>
          <w:iCs/>
          <w:sz w:val="22"/>
          <w:szCs w:val="22"/>
        </w:rPr>
        <w:t> </w:t>
      </w:r>
      <w:r w:rsidRPr="00B10BC7">
        <w:rPr>
          <w:rFonts w:cstheme="minorHAnsi"/>
          <w:iCs/>
          <w:sz w:val="22"/>
          <w:szCs w:val="22"/>
        </w:rPr>
        <w:t>formie zaawansowanej pracy socjalnej w ramach procedury „Niebieskie Karty” była na tym samym poziomo co w roku 2023 r. Nie odnotowano wzrostu, jak to miało miejsce w latach ubiegłych (</w:t>
      </w:r>
      <w:bookmarkStart w:id="72" w:name="_Hlk189194465"/>
      <w:r w:rsidRPr="00B10BC7">
        <w:rPr>
          <w:rFonts w:cstheme="minorHAnsi"/>
          <w:iCs/>
          <w:sz w:val="22"/>
          <w:szCs w:val="22"/>
        </w:rPr>
        <w:t xml:space="preserve">wyłączając lata epidemii SARS-CoV-2 tj. 2020 r. i 2021 r). </w:t>
      </w:r>
    </w:p>
    <w:bookmarkEnd w:id="72"/>
    <w:p w14:paraId="6C845CC0" w14:textId="069CF383" w:rsidR="00824D41" w:rsidRPr="00B10BC7" w:rsidRDefault="00824D41" w:rsidP="004945C3">
      <w:pPr>
        <w:spacing w:before="0" w:after="240" w:line="300" w:lineRule="auto"/>
        <w:rPr>
          <w:rFonts w:eastAsia="Times New Roman" w:cstheme="minorHAnsi"/>
          <w:sz w:val="22"/>
          <w:szCs w:val="22"/>
        </w:rPr>
      </w:pPr>
      <w:r w:rsidRPr="00B10BC7">
        <w:rPr>
          <w:rFonts w:eastAsia="Times New Roman" w:cstheme="minorHAnsi"/>
          <w:sz w:val="22"/>
          <w:szCs w:val="22"/>
        </w:rPr>
        <w:lastRenderedPageBreak/>
        <w:t>Dzięki wyspecjalizowanemu warsztatowi pracy pracowników socjalnych rodziny uwikłane w przemoc mogły liczyć na uzyskanie kompleksowej pomocy, rzetelnej wiedzy na temat zjawiska przemocy, sieci wsparcia, regulacji prawnych, możliwych rozwiązań tak, by wszelkie działania i wsparcie było zgodne z</w:t>
      </w:r>
      <w:r w:rsidR="007D7C86" w:rsidRPr="00B10BC7">
        <w:rPr>
          <w:rFonts w:eastAsia="Times New Roman" w:cstheme="minorHAnsi"/>
          <w:sz w:val="22"/>
          <w:szCs w:val="22"/>
        </w:rPr>
        <w:t> </w:t>
      </w:r>
      <w:r w:rsidRPr="00B10BC7">
        <w:rPr>
          <w:rFonts w:eastAsia="Times New Roman" w:cstheme="minorHAnsi"/>
          <w:sz w:val="22"/>
          <w:szCs w:val="22"/>
        </w:rPr>
        <w:t>ich potrzebami i oczekiwaniami. W sytuacjach kryzysowych, zagrażających bezpieczeństwu lub zdrowiu pracownicy socjalni podejmowali działania służące zapewnieniu osobie doznającej przemocy domowej schronienia w całodobowych placówkach świadczących taką pomoc.</w:t>
      </w:r>
    </w:p>
    <w:p w14:paraId="2CE724FE" w14:textId="5B98B6AA" w:rsidR="00824D41" w:rsidRPr="00B10BC7" w:rsidRDefault="00824D41" w:rsidP="004945C3">
      <w:pPr>
        <w:spacing w:before="0" w:after="240" w:line="300" w:lineRule="auto"/>
        <w:rPr>
          <w:rFonts w:eastAsia="Times New Roman" w:cstheme="minorHAnsi"/>
          <w:sz w:val="22"/>
          <w:szCs w:val="22"/>
        </w:rPr>
      </w:pPr>
      <w:r w:rsidRPr="00B10BC7">
        <w:rPr>
          <w:rFonts w:eastAsia="Times New Roman" w:cstheme="minorHAnsi"/>
          <w:sz w:val="22"/>
          <w:szCs w:val="22"/>
        </w:rPr>
        <w:t xml:space="preserve">Pracownicy socjalni Działu Pomocy Specjalistycznej uczestniczyli w pracach grup diagnostyczno-pomocowych powoływanych przez Zespół Interdyscyplinarny ds. Przeciwdziałania Przemocy Domowej dla Dzielnicy </w:t>
      </w:r>
      <w:r w:rsidRPr="00AA115A">
        <w:rPr>
          <w:rFonts w:eastAsia="Times New Roman" w:cstheme="minorHAnsi"/>
          <w:sz w:val="22"/>
          <w:szCs w:val="22"/>
        </w:rPr>
        <w:t>Bielany m.st. Warszawy w celu pracy na rzecz rodzin uwikłanych w przemoc. W 2024 roku pracownicy socjalni odbyli 1341 spotkań w ramach grup diagnostyczno-pomocowych, dwukrotnie</w:t>
      </w:r>
      <w:r w:rsidRPr="00B10BC7">
        <w:rPr>
          <w:rFonts w:eastAsia="Times New Roman" w:cstheme="minorHAnsi"/>
          <w:sz w:val="22"/>
          <w:szCs w:val="22"/>
        </w:rPr>
        <w:t xml:space="preserve"> więcej niż w 2023 r. </w:t>
      </w:r>
    </w:p>
    <w:p w14:paraId="7041D793" w14:textId="77777777" w:rsidR="00DD5664" w:rsidRDefault="001F2F85" w:rsidP="004945C3">
      <w:pPr>
        <w:pStyle w:val="Legenda"/>
        <w:spacing w:before="0" w:after="240" w:line="300" w:lineRule="auto"/>
        <w:contextualSpacing/>
        <w:rPr>
          <w:rFonts w:cstheme="minorHAnsi"/>
          <w:color w:val="auto"/>
          <w:sz w:val="22"/>
          <w:szCs w:val="22"/>
        </w:rPr>
      </w:pPr>
      <w:r w:rsidRPr="00DD5664">
        <w:rPr>
          <w:rFonts w:cstheme="minorHAnsi"/>
          <w:color w:val="auto"/>
          <w:sz w:val="22"/>
          <w:szCs w:val="22"/>
        </w:rPr>
        <w:t xml:space="preserve">Wykres nr </w:t>
      </w:r>
      <w:bookmarkEnd w:id="71"/>
      <w:r w:rsidR="00CF5326" w:rsidRPr="00DD5664">
        <w:rPr>
          <w:rFonts w:cstheme="minorHAnsi"/>
          <w:color w:val="auto"/>
          <w:sz w:val="22"/>
          <w:szCs w:val="22"/>
        </w:rPr>
        <w:t>12</w:t>
      </w:r>
    </w:p>
    <w:p w14:paraId="3F828003" w14:textId="7BD6888F" w:rsidR="007D7C86" w:rsidRPr="00DD5664" w:rsidRDefault="007D7C86" w:rsidP="004945C3">
      <w:pPr>
        <w:pStyle w:val="Legenda"/>
        <w:spacing w:before="0" w:after="240" w:line="300" w:lineRule="auto"/>
        <w:contextualSpacing/>
        <w:rPr>
          <w:rFonts w:cstheme="minorHAnsi"/>
          <w:color w:val="auto"/>
          <w:sz w:val="22"/>
          <w:szCs w:val="22"/>
        </w:rPr>
      </w:pPr>
      <w:r w:rsidRPr="00DD5664">
        <w:rPr>
          <w:rFonts w:cstheme="minorHAnsi"/>
          <w:color w:val="auto"/>
          <w:sz w:val="22"/>
          <w:szCs w:val="22"/>
        </w:rPr>
        <w:t>Liczba spotkań grup roboczych i grup diagnostyczno-pomocowych w latach 2016-2024</w:t>
      </w:r>
    </w:p>
    <w:p w14:paraId="08C1C98F" w14:textId="1D634AC3" w:rsidR="00824D41" w:rsidRPr="00B10BC7" w:rsidRDefault="00824D41" w:rsidP="004945C3">
      <w:pPr>
        <w:spacing w:before="0" w:after="240" w:line="300" w:lineRule="auto"/>
        <w:contextualSpacing/>
        <w:rPr>
          <w:rFonts w:cstheme="minorHAnsi"/>
        </w:rPr>
      </w:pPr>
      <w:r w:rsidRPr="00B10BC7">
        <w:rPr>
          <w:rFonts w:cstheme="minorHAnsi"/>
          <w:noProof/>
          <w:sz w:val="22"/>
          <w:szCs w:val="22"/>
        </w:rPr>
        <w:drawing>
          <wp:inline distT="0" distB="0" distL="0" distR="0" wp14:anchorId="0537E94B" wp14:editId="63740C57">
            <wp:extent cx="5833745" cy="2286000"/>
            <wp:effectExtent l="0" t="0" r="14605" b="0"/>
            <wp:docPr id="1382786443" name="Wykres 1">
              <a:extLst xmlns:a="http://schemas.openxmlformats.org/drawingml/2006/main">
                <a:ext uri="{FF2B5EF4-FFF2-40B4-BE49-F238E27FC236}">
                  <a16:creationId xmlns:a16="http://schemas.microsoft.com/office/drawing/2014/main" id="{07842AFF-D03D-90CE-86F9-39F5F323C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81D1C3" w14:textId="77777777" w:rsidR="003A12A6" w:rsidRPr="00B10BC7" w:rsidRDefault="003A12A6" w:rsidP="004945C3">
      <w:pPr>
        <w:spacing w:before="0" w:after="240" w:line="300" w:lineRule="auto"/>
        <w:rPr>
          <w:rFonts w:cstheme="minorHAnsi"/>
          <w:sz w:val="22"/>
          <w:szCs w:val="22"/>
        </w:rPr>
      </w:pPr>
      <w:bookmarkStart w:id="73" w:name="_Hlk189214381"/>
      <w:r w:rsidRPr="00B10BC7">
        <w:rPr>
          <w:rFonts w:cstheme="minorHAnsi"/>
          <w:sz w:val="22"/>
          <w:szCs w:val="22"/>
        </w:rPr>
        <w:t>Źródło: Opracowanie Ośrodek Pomocy Społecznej Dzielnicy Bielany m.st. Warszawy</w:t>
      </w:r>
    </w:p>
    <w:p w14:paraId="4890B179" w14:textId="450E6E29" w:rsidR="007D7C86" w:rsidRPr="00B10BC7" w:rsidRDefault="007D7C86" w:rsidP="004945C3">
      <w:pPr>
        <w:spacing w:before="0" w:after="240" w:line="300" w:lineRule="auto"/>
        <w:rPr>
          <w:rFonts w:eastAsia="Times New Roman" w:cstheme="minorHAnsi"/>
          <w:kern w:val="2"/>
          <w:sz w:val="22"/>
          <w:szCs w:val="22"/>
          <w14:ligatures w14:val="standardContextual"/>
        </w:rPr>
      </w:pPr>
      <w:r w:rsidRPr="00B10BC7">
        <w:rPr>
          <w:rFonts w:eastAsia="Times New Roman" w:cstheme="minorHAnsi"/>
          <w:iCs/>
          <w:kern w:val="2"/>
          <w:sz w:val="22"/>
          <w:szCs w:val="22"/>
          <w14:ligatures w14:val="standardContextual"/>
        </w:rPr>
        <w:t xml:space="preserve">Wykres pokazuje, </w:t>
      </w:r>
      <w:bookmarkEnd w:id="73"/>
      <w:r w:rsidRPr="00B10BC7">
        <w:rPr>
          <w:rFonts w:eastAsia="Times New Roman" w:cstheme="minorHAnsi"/>
          <w:kern w:val="2"/>
          <w:sz w:val="22"/>
          <w:szCs w:val="22"/>
          <w14:ligatures w14:val="standardContextual"/>
        </w:rPr>
        <w:t>że 2024 roku nastąpił ponad dwukrotny wzrost liczby spotkań grup diagnostyczno-pomocowych w stosunku do 2023 r. i ponad trzykrotny wzrost w stosunku do 2022 r.</w:t>
      </w:r>
    </w:p>
    <w:p w14:paraId="2FD5D244" w14:textId="13B3075B" w:rsidR="007D7C86" w:rsidRPr="00B10BC7" w:rsidRDefault="007D7C86" w:rsidP="004945C3">
      <w:pPr>
        <w:spacing w:before="0" w:after="240" w:line="300" w:lineRule="auto"/>
        <w:rPr>
          <w:rFonts w:eastAsia="Times New Roman" w:cstheme="minorHAnsi"/>
          <w:kern w:val="2"/>
          <w:sz w:val="22"/>
          <w:szCs w:val="22"/>
          <w14:ligatures w14:val="standardContextual"/>
        </w:rPr>
      </w:pPr>
      <w:r w:rsidRPr="00B10BC7">
        <w:rPr>
          <w:rFonts w:eastAsia="Times New Roman" w:cstheme="minorHAnsi"/>
          <w:kern w:val="2"/>
          <w:sz w:val="22"/>
          <w:szCs w:val="22"/>
          <w14:ligatures w14:val="standardContextual"/>
        </w:rPr>
        <w:t xml:space="preserve">Należy zwrócić uwagę, że dwukrotnie większa liczba spotkań grup diagnostyczno-pomocowych odbyła się pomimo tej samej liczby rodzin objętych zaawansowaną pracą socjalną w procedurze ,,Niebieskie Karty”. Pokazuje to jak znacząco wzrosła </w:t>
      </w:r>
      <w:r w:rsidR="004F22DF">
        <w:rPr>
          <w:rFonts w:eastAsia="Times New Roman" w:cstheme="minorHAnsi"/>
          <w:kern w:val="2"/>
          <w:sz w:val="22"/>
          <w:szCs w:val="22"/>
          <w14:ligatures w14:val="standardContextual"/>
        </w:rPr>
        <w:t>liczba</w:t>
      </w:r>
      <w:r w:rsidRPr="00B10BC7">
        <w:rPr>
          <w:rFonts w:eastAsia="Times New Roman" w:cstheme="minorHAnsi"/>
          <w:kern w:val="2"/>
          <w:sz w:val="22"/>
          <w:szCs w:val="22"/>
          <w14:ligatures w14:val="standardContextual"/>
        </w:rPr>
        <w:t xml:space="preserve"> zadań realizowanych przez pracowników socjalnych w ramach pracy z rodziną doświadczającą przemocy domowej. </w:t>
      </w:r>
    </w:p>
    <w:p w14:paraId="184D7C1E" w14:textId="7738D366" w:rsidR="007D7C86" w:rsidRPr="00B10BC7" w:rsidRDefault="007D7C86" w:rsidP="004945C3">
      <w:pPr>
        <w:spacing w:before="0" w:after="240" w:line="300" w:lineRule="auto"/>
        <w:rPr>
          <w:rFonts w:eastAsia="Times New Roman" w:cstheme="minorHAnsi"/>
          <w:kern w:val="2"/>
          <w:sz w:val="22"/>
          <w:szCs w:val="22"/>
          <w14:ligatures w14:val="standardContextual"/>
        </w:rPr>
      </w:pPr>
      <w:r w:rsidRPr="00B10BC7">
        <w:rPr>
          <w:rFonts w:eastAsia="Times New Roman" w:cstheme="minorHAnsi"/>
          <w:kern w:val="2"/>
          <w:sz w:val="22"/>
          <w:szCs w:val="22"/>
          <w14:ligatures w14:val="standardContextual"/>
        </w:rPr>
        <w:t xml:space="preserve">Zmiany te są wynikiem wejścia w życie nowych </w:t>
      </w:r>
      <w:r w:rsidRPr="00B10BC7">
        <w:rPr>
          <w:rFonts w:eastAsia="Calibri" w:cstheme="minorHAnsi"/>
          <w:iCs/>
          <w:kern w:val="2"/>
          <w:sz w:val="22"/>
          <w:szCs w:val="22"/>
          <w14:ligatures w14:val="standardContextual"/>
        </w:rPr>
        <w:t xml:space="preserve">przepisów ustawy o przeciwdziałaniu przemocy domowej </w:t>
      </w:r>
      <w:r w:rsidRPr="00B10BC7">
        <w:rPr>
          <w:rFonts w:eastAsia="Times New Roman" w:cstheme="minorHAnsi"/>
          <w:kern w:val="2"/>
          <w:sz w:val="22"/>
          <w:szCs w:val="22"/>
          <w14:ligatures w14:val="standardContextual"/>
        </w:rPr>
        <w:t>22 czerwca 2023 r.</w:t>
      </w:r>
    </w:p>
    <w:p w14:paraId="4DF9183C" w14:textId="62A6281C" w:rsidR="0011539E" w:rsidRDefault="0011539E" w:rsidP="004945C3">
      <w:pPr>
        <w:rPr>
          <w:rFonts w:eastAsia="Times New Roman" w:cstheme="minorHAnsi"/>
          <w:b/>
          <w:bCs/>
          <w:kern w:val="2"/>
          <w:sz w:val="22"/>
          <w:szCs w:val="22"/>
          <w14:ligatures w14:val="standardContextual"/>
        </w:rPr>
      </w:pPr>
      <w:r>
        <w:rPr>
          <w:rFonts w:eastAsia="Times New Roman" w:cstheme="minorHAnsi"/>
          <w:b/>
          <w:bCs/>
          <w:kern w:val="2"/>
          <w:sz w:val="22"/>
          <w:szCs w:val="22"/>
          <w14:ligatures w14:val="standardContextual"/>
        </w:rPr>
        <w:br w:type="page"/>
      </w:r>
    </w:p>
    <w:p w14:paraId="36F73FB3" w14:textId="77777777" w:rsidR="00DD5664" w:rsidRDefault="007D7C86" w:rsidP="004945C3">
      <w:pPr>
        <w:spacing w:before="0" w:after="240" w:line="300" w:lineRule="auto"/>
        <w:contextualSpacing/>
        <w:rPr>
          <w:rFonts w:eastAsia="Times New Roman" w:cstheme="minorHAnsi"/>
          <w:b/>
          <w:bCs/>
          <w:kern w:val="2"/>
          <w:sz w:val="22"/>
          <w:szCs w:val="22"/>
          <w14:ligatures w14:val="standardContextual"/>
        </w:rPr>
      </w:pPr>
      <w:r w:rsidRPr="00DD5664">
        <w:rPr>
          <w:rFonts w:eastAsia="Times New Roman" w:cstheme="minorHAnsi"/>
          <w:b/>
          <w:bCs/>
          <w:kern w:val="2"/>
          <w:sz w:val="22"/>
          <w:szCs w:val="22"/>
          <w14:ligatures w14:val="standardContextual"/>
        </w:rPr>
        <w:lastRenderedPageBreak/>
        <w:t xml:space="preserve">Wykres nr </w:t>
      </w:r>
      <w:r w:rsidR="00CF5326" w:rsidRPr="00DD5664">
        <w:rPr>
          <w:rFonts w:eastAsia="Times New Roman" w:cstheme="minorHAnsi"/>
          <w:b/>
          <w:bCs/>
          <w:kern w:val="2"/>
          <w:sz w:val="22"/>
          <w:szCs w:val="22"/>
          <w14:ligatures w14:val="standardContextual"/>
        </w:rPr>
        <w:t>13</w:t>
      </w:r>
    </w:p>
    <w:p w14:paraId="3E94CF4C" w14:textId="3A71B345" w:rsidR="007D7C86" w:rsidRPr="00DD5664" w:rsidRDefault="007D7C86" w:rsidP="004945C3">
      <w:pPr>
        <w:spacing w:before="0" w:after="240" w:line="300" w:lineRule="auto"/>
        <w:rPr>
          <w:rFonts w:eastAsia="Times New Roman" w:cstheme="minorHAnsi"/>
          <w:b/>
          <w:bCs/>
          <w:kern w:val="2"/>
          <w:sz w:val="22"/>
          <w:szCs w:val="22"/>
          <w14:ligatures w14:val="standardContextual"/>
        </w:rPr>
      </w:pPr>
      <w:r w:rsidRPr="00DD5664">
        <w:rPr>
          <w:rFonts w:eastAsia="Calibri" w:cstheme="minorHAnsi"/>
          <w:b/>
          <w:kern w:val="2"/>
          <w:sz w:val="22"/>
          <w:szCs w:val="22"/>
          <w:lang w:eastAsia="en-US"/>
          <w14:ligatures w14:val="standardContextual"/>
        </w:rPr>
        <w:t>Liczba rodzin objętych zaawansowaną pracą socjalną w ramach procedury ,,Niebieskie Karty" w</w:t>
      </w:r>
      <w:r w:rsidR="00DD5664" w:rsidRPr="00DD5664">
        <w:rPr>
          <w:rFonts w:eastAsia="Calibri" w:cstheme="minorHAnsi"/>
          <w:b/>
          <w:kern w:val="2"/>
          <w:sz w:val="22"/>
          <w:szCs w:val="22"/>
          <w:lang w:eastAsia="en-US"/>
          <w14:ligatures w14:val="standardContextual"/>
        </w:rPr>
        <w:t> </w:t>
      </w:r>
      <w:r w:rsidRPr="00DD5664">
        <w:rPr>
          <w:rFonts w:eastAsia="Calibri" w:cstheme="minorHAnsi"/>
          <w:b/>
          <w:kern w:val="2"/>
          <w:sz w:val="22"/>
          <w:szCs w:val="22"/>
          <w:lang w:eastAsia="en-US"/>
          <w14:ligatures w14:val="standardContextual"/>
        </w:rPr>
        <w:t>stosunku do liczby spotkań grup diagnostyczno-pomocowych na przestrzeni lat 2016 - 2024</w:t>
      </w:r>
    </w:p>
    <w:p w14:paraId="1BD41347" w14:textId="77777777" w:rsidR="007D7C86" w:rsidRPr="00B10BC7" w:rsidRDefault="007D7C86" w:rsidP="004945C3">
      <w:pPr>
        <w:spacing w:before="0" w:after="240" w:line="300" w:lineRule="auto"/>
        <w:ind w:left="-284"/>
        <w:contextualSpacing/>
        <w:rPr>
          <w:rFonts w:eastAsia="Times New Roman" w:cstheme="minorHAnsi"/>
        </w:rPr>
      </w:pPr>
      <w:r w:rsidRPr="00B10BC7">
        <w:rPr>
          <w:rFonts w:cstheme="minorHAnsi"/>
          <w:noProof/>
        </w:rPr>
        <w:drawing>
          <wp:inline distT="0" distB="0" distL="0" distR="0" wp14:anchorId="05B48453" wp14:editId="3DB4FDA9">
            <wp:extent cx="6136640" cy="2277208"/>
            <wp:effectExtent l="0" t="0" r="16510" b="8890"/>
            <wp:docPr id="1314344094" name="Wykres 1">
              <a:extLst xmlns:a="http://schemas.openxmlformats.org/drawingml/2006/main">
                <a:ext uri="{FF2B5EF4-FFF2-40B4-BE49-F238E27FC236}">
                  <a16:creationId xmlns:a16="http://schemas.microsoft.com/office/drawing/2014/main" id="{D0C462AC-8D25-62EA-9366-E6C805A10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00C6B5" w14:textId="77777777" w:rsidR="003A12A6" w:rsidRPr="00B10BC7" w:rsidRDefault="003A12A6" w:rsidP="004945C3">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69DA1AC7" w14:textId="535DB093" w:rsidR="003A12A6" w:rsidRPr="00B10BC7" w:rsidRDefault="003A12A6" w:rsidP="004945C3">
      <w:pPr>
        <w:spacing w:before="0" w:after="240" w:line="300" w:lineRule="auto"/>
        <w:rPr>
          <w:rFonts w:cstheme="minorHAnsi"/>
          <w:sz w:val="22"/>
          <w:szCs w:val="22"/>
        </w:rPr>
      </w:pPr>
      <w:r w:rsidRPr="00B10BC7">
        <w:rPr>
          <w:rFonts w:eastAsia="Times New Roman" w:cstheme="minorHAnsi"/>
          <w:kern w:val="2"/>
          <w:sz w:val="22"/>
          <w:szCs w:val="22"/>
          <w14:ligatures w14:val="standardContextual"/>
        </w:rPr>
        <w:t xml:space="preserve">Kolejną zmianą wprowadzoną wraz z nowelizacją ustawy o przeciwdziałaniu przemocy domowej wpływającą na działania pracowników socjalnych Działu Pomocy Specjalistycznej jest obowiązek monitorowania sytuacji osób uczestniczących w procedurze „Niebieskie Karty” przez okres 9 miesięcy po jej zakończeniu. Pracownicy socjalni </w:t>
      </w:r>
      <w:r w:rsidRPr="00B10BC7">
        <w:rPr>
          <w:rFonts w:eastAsia="Times New Roman" w:cstheme="minorHAnsi"/>
          <w:b/>
          <w:bCs/>
          <w:kern w:val="2"/>
          <w:sz w:val="22"/>
          <w:szCs w:val="22"/>
          <w14:ligatures w14:val="standardContextual"/>
        </w:rPr>
        <w:t>monitorowali sytuację osób w 246 rodzinach</w:t>
      </w:r>
      <w:r w:rsidRPr="00B10BC7">
        <w:rPr>
          <w:rFonts w:eastAsia="Times New Roman" w:cstheme="minorHAnsi"/>
          <w:kern w:val="2"/>
          <w:sz w:val="22"/>
          <w:szCs w:val="22"/>
          <w14:ligatures w14:val="standardContextual"/>
        </w:rPr>
        <w:t xml:space="preserve">, w których zakończono procedurę. </w:t>
      </w:r>
    </w:p>
    <w:p w14:paraId="5756E6D7" w14:textId="4C4BCBB2" w:rsidR="003A12A6" w:rsidRPr="00B10BC7" w:rsidRDefault="003A12A6" w:rsidP="004945C3">
      <w:pPr>
        <w:spacing w:before="0" w:after="240" w:line="300" w:lineRule="auto"/>
        <w:rPr>
          <w:rFonts w:eastAsia="Times New Roman" w:cstheme="minorHAnsi"/>
          <w:kern w:val="2"/>
          <w:sz w:val="22"/>
          <w:szCs w:val="22"/>
          <w14:ligatures w14:val="standardContextual"/>
        </w:rPr>
      </w:pPr>
      <w:bookmarkStart w:id="74" w:name="_Hlk189196434"/>
      <w:r w:rsidRPr="00B10BC7">
        <w:rPr>
          <w:rFonts w:eastAsia="Times New Roman" w:cstheme="minorHAnsi"/>
          <w:kern w:val="2"/>
          <w:sz w:val="22"/>
          <w:szCs w:val="22"/>
          <w14:ligatures w14:val="standardContextual"/>
        </w:rPr>
        <w:t xml:space="preserve">Pracownicy Działu Pomocy Specjalistycznej podejmowali działania w ramach diagnozy wszystkich spraw zgłaszanych do Ośrodka w zakresie podejrzenia występowania zjawiska przemocy domowej. Łącznie w 2024 r. przeprowadzono </w:t>
      </w:r>
      <w:r w:rsidRPr="00B10BC7">
        <w:rPr>
          <w:rFonts w:eastAsia="Times New Roman" w:cstheme="minorHAnsi"/>
          <w:b/>
          <w:bCs/>
          <w:kern w:val="2"/>
          <w:sz w:val="22"/>
          <w:szCs w:val="22"/>
          <w14:ligatures w14:val="standardContextual"/>
        </w:rPr>
        <w:t xml:space="preserve">103 diagnozy. </w:t>
      </w:r>
      <w:r w:rsidRPr="00B10BC7">
        <w:rPr>
          <w:rFonts w:eastAsia="Times New Roman" w:cstheme="minorHAnsi"/>
          <w:kern w:val="2"/>
          <w:sz w:val="22"/>
          <w:szCs w:val="22"/>
          <w14:ligatures w14:val="standardContextual"/>
        </w:rPr>
        <w:t xml:space="preserve">Dla porównania, w roku 2023 przeprowadzono </w:t>
      </w:r>
      <w:r w:rsidRPr="00B10BC7">
        <w:rPr>
          <w:rFonts w:eastAsia="Times New Roman" w:cstheme="minorHAnsi"/>
          <w:kern w:val="2"/>
          <w:sz w:val="22"/>
          <w:szCs w:val="22"/>
          <w14:ligatures w14:val="standardContextual"/>
        </w:rPr>
        <w:br/>
        <w:t xml:space="preserve">65 diagnoz. Poniższy wykres przedstawia liczbę prowadzonych diagnoz w zakresie podejrzenia występowania zjawiska przemocy domowej w latach 2023 i 2024. </w:t>
      </w:r>
    </w:p>
    <w:bookmarkEnd w:id="74"/>
    <w:p w14:paraId="74CC9768" w14:textId="5EB5E1C0" w:rsidR="003A12A6" w:rsidRPr="00DD5664" w:rsidRDefault="003A12A6" w:rsidP="004945C3">
      <w:pPr>
        <w:spacing w:before="0" w:after="240" w:line="300" w:lineRule="auto"/>
        <w:contextualSpacing/>
        <w:rPr>
          <w:rFonts w:eastAsia="Times New Roman" w:cstheme="minorHAnsi"/>
          <w:b/>
          <w:bCs/>
          <w:kern w:val="2"/>
          <w:sz w:val="22"/>
          <w:szCs w:val="22"/>
          <w14:ligatures w14:val="standardContextual"/>
        </w:rPr>
      </w:pPr>
      <w:r w:rsidRPr="00DD5664">
        <w:rPr>
          <w:rFonts w:eastAsia="Times New Roman" w:cstheme="minorHAnsi"/>
          <w:b/>
          <w:bCs/>
          <w:kern w:val="2"/>
          <w:sz w:val="22"/>
          <w:szCs w:val="22"/>
          <w14:ligatures w14:val="standardContextual"/>
        </w:rPr>
        <w:t xml:space="preserve">Wykres nr </w:t>
      </w:r>
      <w:r w:rsidR="00CF5326" w:rsidRPr="00DD5664">
        <w:rPr>
          <w:rFonts w:eastAsia="Times New Roman" w:cstheme="minorHAnsi"/>
          <w:b/>
          <w:bCs/>
          <w:kern w:val="2"/>
          <w:sz w:val="22"/>
          <w:szCs w:val="22"/>
          <w14:ligatures w14:val="standardContextual"/>
        </w:rPr>
        <w:t>14</w:t>
      </w:r>
    </w:p>
    <w:p w14:paraId="7E9DBF15" w14:textId="77777777" w:rsidR="003A12A6" w:rsidRPr="00F93372" w:rsidRDefault="003A12A6" w:rsidP="004945C3">
      <w:pPr>
        <w:spacing w:before="0" w:after="240" w:line="300" w:lineRule="auto"/>
        <w:rPr>
          <w:rFonts w:eastAsia="Times New Roman" w:cstheme="minorHAnsi"/>
          <w:b/>
          <w:sz w:val="22"/>
          <w:szCs w:val="22"/>
        </w:rPr>
      </w:pPr>
      <w:r w:rsidRPr="00F93372">
        <w:rPr>
          <w:rFonts w:cstheme="minorHAnsi"/>
          <w:b/>
          <w:sz w:val="22"/>
          <w:szCs w:val="22"/>
        </w:rPr>
        <w:t xml:space="preserve">Liczba diagnoz </w:t>
      </w:r>
      <w:r w:rsidRPr="00F93372">
        <w:rPr>
          <w:rFonts w:eastAsia="Times New Roman" w:cstheme="minorHAnsi"/>
          <w:b/>
          <w:sz w:val="22"/>
          <w:szCs w:val="22"/>
        </w:rPr>
        <w:t>w zakresie podejrzenia występowania zjawiska przemocy domowej</w:t>
      </w:r>
      <w:r w:rsidRPr="00F93372">
        <w:rPr>
          <w:rFonts w:cstheme="minorHAnsi"/>
          <w:b/>
          <w:sz w:val="22"/>
          <w:szCs w:val="22"/>
        </w:rPr>
        <w:t xml:space="preserve"> w latach 2023-2024 </w:t>
      </w:r>
    </w:p>
    <w:p w14:paraId="542E35D8" w14:textId="77777777" w:rsidR="003A12A6" w:rsidRPr="00B10BC7" w:rsidRDefault="003A12A6" w:rsidP="004945C3">
      <w:pPr>
        <w:spacing w:before="0" w:after="240" w:line="300" w:lineRule="auto"/>
        <w:contextualSpacing/>
        <w:rPr>
          <w:rFonts w:eastAsia="Times New Roman" w:cstheme="minorHAnsi"/>
        </w:rPr>
      </w:pPr>
      <w:r w:rsidRPr="00B10BC7">
        <w:rPr>
          <w:rFonts w:cstheme="minorHAnsi"/>
          <w:noProof/>
        </w:rPr>
        <w:drawing>
          <wp:inline distT="0" distB="0" distL="0" distR="0" wp14:anchorId="0BD489A5" wp14:editId="3AA3EC82">
            <wp:extent cx="5736566" cy="1536700"/>
            <wp:effectExtent l="0" t="0" r="17145" b="6350"/>
            <wp:docPr id="128148635" name="Wykres 1">
              <a:extLst xmlns:a="http://schemas.openxmlformats.org/drawingml/2006/main">
                <a:ext uri="{FF2B5EF4-FFF2-40B4-BE49-F238E27FC236}">
                  <a16:creationId xmlns:a16="http://schemas.microsoft.com/office/drawing/2014/main" id="{44294EC8-E04E-9353-4DF0-68E91AC1C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B0A576" w14:textId="77777777" w:rsidR="007446F5" w:rsidRPr="00B10BC7" w:rsidRDefault="007446F5" w:rsidP="004945C3">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0493E479" w14:textId="77777777" w:rsidR="007446F5" w:rsidRPr="00B10BC7" w:rsidRDefault="007446F5" w:rsidP="004945C3">
      <w:pPr>
        <w:spacing w:before="0" w:after="240" w:line="300" w:lineRule="auto"/>
        <w:rPr>
          <w:rFonts w:eastAsia="Times New Roman" w:cstheme="minorHAnsi"/>
        </w:rPr>
      </w:pPr>
    </w:p>
    <w:p w14:paraId="5C058732" w14:textId="36A65B99" w:rsidR="003A12A6" w:rsidRPr="00B10BC7" w:rsidRDefault="003A12A6" w:rsidP="004945C3">
      <w:pPr>
        <w:spacing w:before="0" w:after="240" w:line="300" w:lineRule="auto"/>
        <w:rPr>
          <w:rFonts w:eastAsia="Times New Roman" w:cstheme="minorHAnsi"/>
          <w:sz w:val="22"/>
          <w:szCs w:val="22"/>
        </w:rPr>
      </w:pPr>
      <w:bookmarkStart w:id="75" w:name="_Toc165001016"/>
      <w:r w:rsidRPr="00B10BC7">
        <w:rPr>
          <w:rFonts w:eastAsia="Times New Roman" w:cstheme="minorHAnsi"/>
          <w:sz w:val="22"/>
          <w:szCs w:val="22"/>
        </w:rPr>
        <w:lastRenderedPageBreak/>
        <w:t>Do zadań pracowników socjalnych Działu Pomocy Specjalistycznej przy współpracy z rejonowym pracownikiem socjalnym należały również działania o charakterze interwencyjnym, wynikające z</w:t>
      </w:r>
      <w:r w:rsidR="00610E09">
        <w:rPr>
          <w:rFonts w:eastAsia="Times New Roman" w:cstheme="minorHAnsi"/>
          <w:sz w:val="22"/>
          <w:szCs w:val="22"/>
        </w:rPr>
        <w:t> </w:t>
      </w:r>
      <w:r w:rsidRPr="00B10BC7">
        <w:rPr>
          <w:rFonts w:eastAsia="Times New Roman" w:cstheme="minorHAnsi"/>
          <w:sz w:val="22"/>
          <w:szCs w:val="22"/>
        </w:rPr>
        <w:t>art.</w:t>
      </w:r>
      <w:r w:rsidR="00610E09">
        <w:rPr>
          <w:rFonts w:eastAsia="Times New Roman" w:cstheme="minorHAnsi"/>
          <w:sz w:val="22"/>
          <w:szCs w:val="22"/>
        </w:rPr>
        <w:t> </w:t>
      </w:r>
      <w:r w:rsidRPr="00B10BC7">
        <w:rPr>
          <w:rFonts w:eastAsia="Times New Roman" w:cstheme="minorHAnsi"/>
          <w:sz w:val="22"/>
          <w:szCs w:val="22"/>
        </w:rPr>
        <w:t>12a ustawy o przeciwdziałaniu przemocy domowej, mające na celu zapewnienie dziecku bezpiecznego miejsca pobytu poza rodziną. W 2024 r. pracownicy socjalni podjęli jedną interwencję na mocy art. 12a ustawy o przeciwdziałaniu przemocy domowej.</w:t>
      </w:r>
    </w:p>
    <w:p w14:paraId="095CB72C" w14:textId="66221704" w:rsidR="003A12A6" w:rsidRPr="00B10BC7" w:rsidRDefault="003A12A6" w:rsidP="004945C3">
      <w:pPr>
        <w:spacing w:before="0" w:after="240" w:line="300" w:lineRule="auto"/>
        <w:rPr>
          <w:rFonts w:eastAsia="Times New Roman" w:cstheme="minorHAnsi"/>
          <w:sz w:val="22"/>
          <w:szCs w:val="22"/>
        </w:rPr>
      </w:pPr>
      <w:r w:rsidRPr="00B10BC7">
        <w:rPr>
          <w:rFonts w:eastAsia="Times New Roman" w:cstheme="minorHAnsi"/>
          <w:sz w:val="22"/>
          <w:szCs w:val="22"/>
        </w:rPr>
        <w:t>Pracownicy socjalni Działu Pomocy Specjalistycznej w ramach swojej działalności kontynuowali współpracę z przedstawicielami innych służb działających na rzecz osób uwikłanych w przemoc, m.in.</w:t>
      </w:r>
      <w:r w:rsidR="00610E09">
        <w:rPr>
          <w:rFonts w:eastAsia="Times New Roman" w:cstheme="minorHAnsi"/>
          <w:sz w:val="22"/>
          <w:szCs w:val="22"/>
        </w:rPr>
        <w:t> </w:t>
      </w:r>
      <w:r w:rsidRPr="00B10BC7">
        <w:rPr>
          <w:rFonts w:eastAsia="Times New Roman" w:cstheme="minorHAnsi"/>
          <w:sz w:val="22"/>
          <w:szCs w:val="22"/>
        </w:rPr>
        <w:t xml:space="preserve">kuratorami z VI Wydziału Rodzinnego i Nieletnich Sądu Rejonowego dla Warszawy Żoliborza, kuratorami IV Wydziału Kuratorskiej Służby Sądowej Sądu Rejonowego dla Warszawy Żoliborza, pracownikami placówek oświatowych i medycznych, pracownikami Ośrodków Interwencji Kryzysowej oraz Ośrodka Wsparcia dla Kobiet z Małoletnimi Dziećmi i Kobiet w Ciąży, Poradnią Psychologiczno-Pedagogiczną, Warszawskim Centrum Pomocy Rodziny, </w:t>
      </w:r>
      <w:r w:rsidRPr="00B10BC7">
        <w:rPr>
          <w:rFonts w:cstheme="minorHAnsi"/>
          <w:sz w:val="22"/>
          <w:szCs w:val="22"/>
        </w:rPr>
        <w:t>Centrum Wspierania Rodzin „Rodzinna Warszawa</w:t>
      </w:r>
      <w:r w:rsidR="00B83E08">
        <w:rPr>
          <w:rFonts w:cstheme="minorHAnsi"/>
          <w:sz w:val="22"/>
          <w:szCs w:val="22"/>
        </w:rPr>
        <w:t>”</w:t>
      </w:r>
      <w:r w:rsidRPr="00B10BC7">
        <w:rPr>
          <w:rFonts w:cstheme="minorHAnsi"/>
          <w:sz w:val="22"/>
          <w:szCs w:val="22"/>
        </w:rPr>
        <w:t> - Specjalistyczna Poradnia Rodzinna Bielany. </w:t>
      </w:r>
    </w:p>
    <w:p w14:paraId="21C24A38" w14:textId="707864A0" w:rsidR="003A12A6" w:rsidRPr="00B10BC7" w:rsidRDefault="003A12A6" w:rsidP="004945C3">
      <w:pPr>
        <w:spacing w:before="0" w:after="240" w:line="300" w:lineRule="auto"/>
        <w:rPr>
          <w:rFonts w:eastAsia="Times New Roman" w:cstheme="minorHAnsi"/>
          <w:sz w:val="22"/>
          <w:szCs w:val="22"/>
        </w:rPr>
      </w:pPr>
      <w:r w:rsidRPr="00B10BC7">
        <w:rPr>
          <w:rFonts w:eastAsia="Times New Roman" w:cstheme="minorHAnsi"/>
          <w:sz w:val="22"/>
          <w:szCs w:val="22"/>
        </w:rPr>
        <w:t>Ważną grupą zawodową, z którą współpracowali pracownicy socjalni w 2024 r. byli funkcjonariusze policji z Komendy Rejonowej Policji Warszawa V. W związku ze zmianami jakie przyniosła nowelizacja ustawy o przeciwdziałaniu przemocy domowej znacząco zacieśniła się współpraca z dzielnicowymi pełniącymi służbę na terenie Dzielnicy Bielany. W 2024 r. kontynuowano także współpracę z</w:t>
      </w:r>
      <w:r w:rsidR="00AA115A">
        <w:rPr>
          <w:rFonts w:eastAsia="Times New Roman" w:cstheme="minorHAnsi"/>
          <w:sz w:val="22"/>
          <w:szCs w:val="22"/>
        </w:rPr>
        <w:t> </w:t>
      </w:r>
      <w:r w:rsidRPr="00B10BC7">
        <w:rPr>
          <w:rFonts w:eastAsia="Times New Roman" w:cstheme="minorHAnsi"/>
          <w:sz w:val="22"/>
          <w:szCs w:val="22"/>
        </w:rPr>
        <w:t xml:space="preserve">funkcjonariuszami Wydziału ds. Profilaktyki Społecznej, Nieletnich i Patologii Komendy Rejonowej Policji Warszawa V. Współpraca ta wielokrotnie pozwalała na podejmowanie interwencyjnych działań na rzecz zapewnienia bezpieczeństwa osobom doświadczającym przemocy. </w:t>
      </w:r>
    </w:p>
    <w:p w14:paraId="3B4B4083" w14:textId="55B95166" w:rsidR="003A12A6" w:rsidRPr="00B10BC7" w:rsidRDefault="003A12A6" w:rsidP="004945C3">
      <w:pPr>
        <w:spacing w:before="0" w:after="240" w:line="300" w:lineRule="auto"/>
        <w:rPr>
          <w:rFonts w:cstheme="minorHAnsi"/>
          <w:sz w:val="22"/>
          <w:szCs w:val="22"/>
        </w:rPr>
      </w:pPr>
      <w:r w:rsidRPr="00B10BC7">
        <w:rPr>
          <w:rFonts w:eastAsia="Times New Roman" w:cstheme="minorHAnsi"/>
          <w:sz w:val="22"/>
          <w:szCs w:val="22"/>
        </w:rPr>
        <w:t>W Dziale Pomocy Specjalistycznej w 2024 r. zatrudnionych było sześciu pracowników socjalnych realizujących zaawansowaną pracę socjalną w ramach procedury ,,Niebieskie Karty”. Dwóch pracowników socjalnych ds. pracy socjalnej posiada certyfikat specjalisty w zakresie przeciwdziałania przemocy w rodzinie nadany przez Dyrektora Państwowej Agencji Rozwiązywania Problemów Alkoholowych. Ponadto jeden pracownik posiada certyfikat specjalisty ds. pracy z osobami stosującymi przemoc wydany przez Stowarzyszenie „Niebieska Linia” oraz trzech pracowników posiada certyfikat ukończenia szkolenia z zakresu pracy ze sprawcami przemocy z wykorzystaniem elementów metody z</w:t>
      </w:r>
      <w:r w:rsidR="00AA115A">
        <w:rPr>
          <w:rFonts w:eastAsia="Times New Roman" w:cstheme="minorHAnsi"/>
          <w:sz w:val="22"/>
          <w:szCs w:val="22"/>
        </w:rPr>
        <w:t> </w:t>
      </w:r>
      <w:r w:rsidRPr="00B10BC7">
        <w:rPr>
          <w:rFonts w:eastAsia="Times New Roman" w:cstheme="minorHAnsi"/>
          <w:sz w:val="22"/>
          <w:szCs w:val="22"/>
        </w:rPr>
        <w:t>DULUTH. Jeden z pracowników socjalnych posiada certyfikat</w:t>
      </w:r>
      <w:bookmarkStart w:id="76" w:name="_Hlk86498120"/>
      <w:r w:rsidRPr="00B10BC7">
        <w:rPr>
          <w:rFonts w:cstheme="minorHAnsi"/>
          <w:sz w:val="22"/>
          <w:szCs w:val="22"/>
        </w:rPr>
        <w:t xml:space="preserve"> specjalisty pomocy psychologicznej i</w:t>
      </w:r>
      <w:r w:rsidR="00AA115A">
        <w:rPr>
          <w:rFonts w:cstheme="minorHAnsi"/>
          <w:sz w:val="22"/>
          <w:szCs w:val="22"/>
        </w:rPr>
        <w:t> </w:t>
      </w:r>
      <w:r w:rsidRPr="00B10BC7">
        <w:rPr>
          <w:rFonts w:cstheme="minorHAnsi"/>
          <w:sz w:val="22"/>
          <w:szCs w:val="22"/>
        </w:rPr>
        <w:t>interwencji kryzysowej</w:t>
      </w:r>
      <w:bookmarkEnd w:id="76"/>
      <w:r w:rsidRPr="00B10BC7">
        <w:rPr>
          <w:rFonts w:cstheme="minorHAnsi"/>
          <w:sz w:val="22"/>
          <w:szCs w:val="22"/>
        </w:rPr>
        <w:t>. Dwóch pracowników posiadało</w:t>
      </w:r>
      <w:r w:rsidRPr="00B10BC7">
        <w:rPr>
          <w:rFonts w:eastAsia="Times New Roman" w:cstheme="minorHAnsi"/>
          <w:sz w:val="22"/>
          <w:szCs w:val="22"/>
        </w:rPr>
        <w:t xml:space="preserve"> certyfikat superwizora pracy socjalnej. </w:t>
      </w:r>
      <w:r w:rsidRPr="00B10BC7">
        <w:rPr>
          <w:rFonts w:cstheme="minorHAnsi"/>
          <w:sz w:val="22"/>
          <w:szCs w:val="22"/>
          <w:lang w:eastAsia="ar-SA"/>
        </w:rPr>
        <w:t xml:space="preserve">Należy zaznaczyć, że pracownicy socjalni w swojej codziennej pracy realizują założenia i narzędzia terapii skoncentrowanej na rozwiązaniach, </w:t>
      </w:r>
      <w:r w:rsidRPr="00B10BC7">
        <w:rPr>
          <w:rFonts w:eastAsia="Times New Roman" w:cstheme="minorHAnsi"/>
          <w:sz w:val="22"/>
          <w:szCs w:val="22"/>
          <w:lang w:eastAsia="ar-SA"/>
        </w:rPr>
        <w:t>metodę dialogu motywacyjnego</w:t>
      </w:r>
      <w:r w:rsidRPr="00B10BC7">
        <w:rPr>
          <w:rFonts w:cstheme="minorHAnsi"/>
          <w:sz w:val="22"/>
          <w:szCs w:val="22"/>
        </w:rPr>
        <w:t> oraz narzędzia interwencji kryzysowej.</w:t>
      </w:r>
    </w:p>
    <w:p w14:paraId="26196A45" w14:textId="77777777" w:rsidR="003A12A6" w:rsidRPr="00B10BC7" w:rsidRDefault="003A12A6" w:rsidP="004945C3">
      <w:pPr>
        <w:spacing w:before="0" w:after="240" w:line="300" w:lineRule="auto"/>
        <w:rPr>
          <w:rFonts w:eastAsia="Times New Roman" w:cstheme="minorHAnsi"/>
          <w:sz w:val="22"/>
          <w:szCs w:val="22"/>
          <w:lang w:eastAsia="ar-SA"/>
        </w:rPr>
      </w:pPr>
      <w:r w:rsidRPr="00B10BC7">
        <w:rPr>
          <w:rFonts w:eastAsia="Times New Roman" w:cstheme="minorHAnsi"/>
          <w:sz w:val="22"/>
          <w:szCs w:val="22"/>
          <w:lang w:eastAsia="ar-SA"/>
        </w:rPr>
        <w:t xml:space="preserve">Podkreślić również należy, że trzech pracowników socjalnych </w:t>
      </w:r>
      <w:r w:rsidRPr="00B10BC7">
        <w:rPr>
          <w:rFonts w:eastAsia="Times New Roman" w:cstheme="minorHAnsi"/>
          <w:sz w:val="22"/>
          <w:szCs w:val="22"/>
        </w:rPr>
        <w:t>Działu Pomocy Specjalistycznej</w:t>
      </w:r>
      <w:r w:rsidRPr="00B10BC7">
        <w:rPr>
          <w:rFonts w:eastAsia="Times New Roman" w:cstheme="minorHAnsi"/>
          <w:sz w:val="22"/>
          <w:szCs w:val="22"/>
          <w:lang w:eastAsia="ar-SA"/>
        </w:rPr>
        <w:t xml:space="preserve"> było członkami Zespołu Interdyscyplinarnego ds. Przeciwdziałania Przemocy Domowej dla Dzielnicy Bielany m.st. Warszawy.</w:t>
      </w:r>
    </w:p>
    <w:p w14:paraId="256B518B" w14:textId="417498E3" w:rsidR="003A12A6" w:rsidRPr="00B10BC7" w:rsidRDefault="003A12A6" w:rsidP="004945C3">
      <w:pPr>
        <w:tabs>
          <w:tab w:val="left" w:pos="426"/>
        </w:tabs>
        <w:spacing w:before="0" w:after="240" w:line="300" w:lineRule="auto"/>
        <w:rPr>
          <w:rFonts w:eastAsia="Times New Roman" w:cstheme="minorHAnsi"/>
          <w:sz w:val="22"/>
          <w:szCs w:val="22"/>
        </w:rPr>
      </w:pPr>
      <w:r w:rsidRPr="00B10BC7">
        <w:rPr>
          <w:rFonts w:eastAsia="Times New Roman" w:cstheme="minorHAnsi"/>
          <w:sz w:val="22"/>
          <w:szCs w:val="22"/>
        </w:rPr>
        <w:t xml:space="preserve">W 2024 r. pracownik socjalny Działu Pomocy Specjalistycznej, jako przedstawiciel Ośrodka Pomocy Społecznej Dzielnicy Bielany kontynuował współpracę z Fundacją „Dajemy Dzieciom Siłę” w ramach monitorowania Lokalnego Systemu Profilaktyki Krzywdzenia Małego Dziecka. W ramach współpracy </w:t>
      </w:r>
      <w:r w:rsidRPr="00B10BC7">
        <w:rPr>
          <w:rFonts w:eastAsia="Times New Roman" w:cstheme="minorHAnsi"/>
          <w:sz w:val="22"/>
          <w:szCs w:val="22"/>
        </w:rPr>
        <w:lastRenderedPageBreak/>
        <w:t>pracownicy socjalni Ośrodka Pomocy Społecznej byli na bieżąco informowani o ofercie warsztatów i</w:t>
      </w:r>
      <w:r w:rsidR="00AA115A">
        <w:rPr>
          <w:rFonts w:eastAsia="Times New Roman" w:cstheme="minorHAnsi"/>
          <w:sz w:val="22"/>
          <w:szCs w:val="22"/>
        </w:rPr>
        <w:t> </w:t>
      </w:r>
      <w:r w:rsidRPr="00B10BC7">
        <w:rPr>
          <w:rFonts w:eastAsia="Times New Roman" w:cstheme="minorHAnsi"/>
          <w:sz w:val="22"/>
          <w:szCs w:val="22"/>
        </w:rPr>
        <w:t>spotkaniach edukacyjnych dla rodziców dzieci w wieku 0-6 lat organizowanych przez Fundację.</w:t>
      </w:r>
    </w:p>
    <w:p w14:paraId="7EE95E8D" w14:textId="7FBEE297" w:rsidR="003A12A6" w:rsidRPr="00B10BC7" w:rsidRDefault="003A12A6" w:rsidP="004945C3">
      <w:pPr>
        <w:tabs>
          <w:tab w:val="left" w:pos="426"/>
        </w:tabs>
        <w:spacing w:before="0" w:after="240" w:line="300" w:lineRule="auto"/>
        <w:rPr>
          <w:rFonts w:eastAsia="Times New Roman" w:cstheme="minorHAnsi"/>
          <w:sz w:val="22"/>
          <w:szCs w:val="22"/>
        </w:rPr>
      </w:pPr>
      <w:r w:rsidRPr="00B10BC7">
        <w:rPr>
          <w:rFonts w:eastAsia="Times New Roman" w:cstheme="minorHAnsi"/>
          <w:sz w:val="22"/>
          <w:szCs w:val="22"/>
        </w:rPr>
        <w:t>Poza tym na mocy porozumienia pomiędzy Ośrodkiem Pomocy Społecznej Dzielnicy Bielany, a</w:t>
      </w:r>
      <w:r w:rsidR="00AA115A">
        <w:rPr>
          <w:rFonts w:eastAsia="Times New Roman" w:cstheme="minorHAnsi"/>
          <w:sz w:val="22"/>
          <w:szCs w:val="22"/>
        </w:rPr>
        <w:t> </w:t>
      </w:r>
      <w:r w:rsidRPr="00B10BC7">
        <w:rPr>
          <w:rFonts w:eastAsia="Times New Roman" w:cstheme="minorHAnsi"/>
          <w:sz w:val="22"/>
          <w:szCs w:val="22"/>
        </w:rPr>
        <w:t xml:space="preserve">Fundacją „Dajemy Dzieciom Siłę” w 2024 r. kontynuowano współpracę na rzecz dobra dzieci krzywdzonych. Celem współdziałania było doskonalenie interdyscyplinarnej współpracy zmierzającej do skutecznej pomocy dzieciom, które doświadczały przemocy wykorzystania seksualnego lub były świadkami przestępstw. Koordynatorem powyższych działań ze strony OPS był pracownik socjalny Działu Pomocy Specjalistycznej, który bezpośrednio współpracował ze specjalistami Centrum Pomocy Dzieciom. </w:t>
      </w:r>
    </w:p>
    <w:p w14:paraId="19B66A96" w14:textId="58EE4F7B" w:rsidR="003A12A6" w:rsidRPr="00B10BC7" w:rsidRDefault="003A12A6" w:rsidP="004945C3">
      <w:pPr>
        <w:spacing w:before="0" w:after="240" w:line="300" w:lineRule="auto"/>
        <w:rPr>
          <w:rFonts w:cstheme="minorHAnsi"/>
          <w:sz w:val="22"/>
          <w:szCs w:val="22"/>
        </w:rPr>
      </w:pPr>
      <w:r w:rsidRPr="00B10BC7">
        <w:rPr>
          <w:rFonts w:cstheme="minorHAnsi"/>
          <w:sz w:val="22"/>
          <w:szCs w:val="22"/>
        </w:rPr>
        <w:t>W ramach Działu Pomocy Specjalistycznej, trzech pracowników tego Działu realizowało zadania z</w:t>
      </w:r>
      <w:r w:rsidR="00AA115A">
        <w:rPr>
          <w:rFonts w:cstheme="minorHAnsi"/>
          <w:sz w:val="22"/>
          <w:szCs w:val="22"/>
        </w:rPr>
        <w:t> </w:t>
      </w:r>
      <w:r w:rsidRPr="00B10BC7">
        <w:rPr>
          <w:rFonts w:cstheme="minorHAnsi"/>
          <w:sz w:val="22"/>
          <w:szCs w:val="22"/>
        </w:rPr>
        <w:t>zakresu obsługi organizacyjno-techniczno-finansowej Zespołu Interdyscyplinarnego ds.</w:t>
      </w:r>
      <w:r w:rsidR="00AA115A">
        <w:rPr>
          <w:rFonts w:cstheme="minorHAnsi"/>
          <w:sz w:val="22"/>
          <w:szCs w:val="22"/>
        </w:rPr>
        <w:t> </w:t>
      </w:r>
      <w:r w:rsidRPr="00B10BC7">
        <w:rPr>
          <w:rFonts w:cstheme="minorHAnsi"/>
          <w:sz w:val="22"/>
          <w:szCs w:val="22"/>
        </w:rPr>
        <w:t xml:space="preserve">Przeciwdziałania Przemocy Domowej dla Dzielnicy Bielany m.st. Warszawy. Do zadań pracowników należało w szczególności koordynowanie działań w ramach procedury ,,Niebieskie Karty”, organizowanie i moderowanie spotkań grup diagnostyczno-pomocowych. Pracownicy zajmowali się obsługą programu informatycznego POMOST dZI, w tym prowadzeniem ewidencji procedur ,,Niebieskie Karty” (ewidencji </w:t>
      </w:r>
      <w:r w:rsidRPr="00B10BC7">
        <w:rPr>
          <w:rStyle w:val="Pogrubienie"/>
          <w:rFonts w:cstheme="minorHAnsi"/>
          <w:sz w:val="22"/>
          <w:szCs w:val="22"/>
        </w:rPr>
        <w:t>rodzin objętych przemocą oraz członków tych rodzin, osób przeciwdziałających przemocy domowej</w:t>
      </w:r>
      <w:r w:rsidRPr="00B10BC7">
        <w:rPr>
          <w:rFonts w:cstheme="minorHAnsi"/>
          <w:b/>
          <w:bCs/>
          <w:sz w:val="22"/>
          <w:szCs w:val="22"/>
        </w:rPr>
        <w:t xml:space="preserve">, </w:t>
      </w:r>
      <w:r w:rsidRPr="00B10BC7">
        <w:rPr>
          <w:rFonts w:cstheme="minorHAnsi"/>
          <w:sz w:val="22"/>
          <w:szCs w:val="22"/>
        </w:rPr>
        <w:t>tj. osób będących członkami Zespołu</w:t>
      </w:r>
      <w:r w:rsidRPr="00B10BC7">
        <w:rPr>
          <w:rFonts w:cstheme="minorHAnsi"/>
          <w:b/>
          <w:sz w:val="22"/>
          <w:szCs w:val="22"/>
        </w:rPr>
        <w:t xml:space="preserve"> </w:t>
      </w:r>
      <w:r w:rsidRPr="00B10BC7">
        <w:rPr>
          <w:rFonts w:cstheme="minorHAnsi"/>
          <w:sz w:val="22"/>
          <w:szCs w:val="22"/>
        </w:rPr>
        <w:t xml:space="preserve">Interdyscyplinarnego, </w:t>
      </w:r>
      <w:bookmarkStart w:id="77" w:name="_Hlk156549470"/>
      <w:r w:rsidRPr="00B10BC7">
        <w:rPr>
          <w:rFonts w:cstheme="minorHAnsi"/>
          <w:sz w:val="22"/>
          <w:szCs w:val="22"/>
        </w:rPr>
        <w:t>grup diagnostyczno-pomocowych</w:t>
      </w:r>
      <w:bookmarkEnd w:id="77"/>
      <w:r w:rsidRPr="00B10BC7">
        <w:rPr>
          <w:rFonts w:cstheme="minorHAnsi"/>
          <w:sz w:val="22"/>
          <w:szCs w:val="22"/>
        </w:rPr>
        <w:t xml:space="preserve"> oraz innych osób, reprezentujących podmioty działające na rzecz przeciwdziałania przemocy), przygotowywaniem sprawozdań merytorycznych kwartalnych, półrocznych i rocznych dotyczących przeciwdziałania przemocy domowej, w tym funkcjonowania Zespołu Interdyscyplinarnego i grup diagnostyczno-pomocowych.</w:t>
      </w:r>
    </w:p>
    <w:p w14:paraId="0623CBC5" w14:textId="1073350B" w:rsidR="003A12A6" w:rsidRPr="00B10BC7" w:rsidRDefault="003A12A6" w:rsidP="004945C3">
      <w:pPr>
        <w:spacing w:before="0" w:after="240" w:line="300" w:lineRule="auto"/>
        <w:rPr>
          <w:rFonts w:cstheme="minorHAnsi"/>
          <w:sz w:val="22"/>
          <w:szCs w:val="22"/>
        </w:rPr>
      </w:pPr>
      <w:r w:rsidRPr="00B10BC7">
        <w:rPr>
          <w:rFonts w:cstheme="minorHAnsi"/>
          <w:sz w:val="22"/>
          <w:szCs w:val="22"/>
        </w:rPr>
        <w:t xml:space="preserve">W roku </w:t>
      </w:r>
      <w:r w:rsidRPr="00B10BC7">
        <w:rPr>
          <w:rFonts w:cstheme="minorHAnsi"/>
          <w:bCs/>
          <w:sz w:val="22"/>
          <w:szCs w:val="22"/>
        </w:rPr>
        <w:t>2024 r.</w:t>
      </w:r>
      <w:r w:rsidRPr="00B10BC7">
        <w:rPr>
          <w:rFonts w:cstheme="minorHAnsi"/>
          <w:sz w:val="22"/>
          <w:szCs w:val="22"/>
        </w:rPr>
        <w:t xml:space="preserve"> do Przewodniczącego Zespołu Interdyscyplinarnego ds. Przeciwdziałania Przemocy</w:t>
      </w:r>
      <w:r w:rsidR="00AA115A">
        <w:rPr>
          <w:rFonts w:cstheme="minorHAnsi"/>
          <w:sz w:val="22"/>
          <w:szCs w:val="22"/>
        </w:rPr>
        <w:t> </w:t>
      </w:r>
      <w:r w:rsidRPr="00B10BC7">
        <w:rPr>
          <w:rFonts w:cstheme="minorHAnsi"/>
          <w:sz w:val="22"/>
          <w:szCs w:val="22"/>
        </w:rPr>
        <w:t>Domowej wpłynęło 332</w:t>
      </w:r>
      <w:r w:rsidRPr="00B10BC7">
        <w:rPr>
          <w:rFonts w:cstheme="minorHAnsi"/>
          <w:b/>
          <w:sz w:val="22"/>
          <w:szCs w:val="22"/>
        </w:rPr>
        <w:t xml:space="preserve"> </w:t>
      </w:r>
      <w:r w:rsidRPr="00B10BC7">
        <w:rPr>
          <w:rFonts w:cstheme="minorHAnsi"/>
          <w:sz w:val="22"/>
          <w:szCs w:val="22"/>
        </w:rPr>
        <w:t>formularzy ,,Niebieska Karta</w:t>
      </w:r>
      <w:r w:rsidR="005A41CB">
        <w:rPr>
          <w:rFonts w:cstheme="minorHAnsi"/>
          <w:sz w:val="22"/>
          <w:szCs w:val="22"/>
        </w:rPr>
        <w:t xml:space="preserve"> </w:t>
      </w:r>
      <w:r w:rsidRPr="00B10BC7">
        <w:rPr>
          <w:rFonts w:cstheme="minorHAnsi"/>
          <w:sz w:val="22"/>
          <w:szCs w:val="22"/>
        </w:rPr>
        <w:t xml:space="preserve">- A” wszczynających procedurę „Niebieskie Karty”. Procedura ,,Niebieskie Karty” została wszczęta w </w:t>
      </w:r>
      <w:r w:rsidRPr="00B10BC7">
        <w:rPr>
          <w:rFonts w:cstheme="minorHAnsi"/>
          <w:bCs/>
          <w:sz w:val="22"/>
          <w:szCs w:val="22"/>
        </w:rPr>
        <w:t>319</w:t>
      </w:r>
      <w:r w:rsidRPr="00B10BC7">
        <w:rPr>
          <w:rFonts w:cstheme="minorHAnsi"/>
          <w:sz w:val="22"/>
          <w:szCs w:val="22"/>
        </w:rPr>
        <w:t xml:space="preserve"> rodzinach. W okresie sprawozdawczym kontynuowano </w:t>
      </w:r>
      <w:r w:rsidRPr="00B10BC7">
        <w:rPr>
          <w:rFonts w:cstheme="minorHAnsi"/>
          <w:bCs/>
          <w:sz w:val="22"/>
          <w:szCs w:val="22"/>
        </w:rPr>
        <w:t>113</w:t>
      </w:r>
      <w:r w:rsidRPr="00B10BC7">
        <w:rPr>
          <w:rFonts w:cstheme="minorHAnsi"/>
          <w:b/>
          <w:sz w:val="22"/>
          <w:szCs w:val="22"/>
        </w:rPr>
        <w:t xml:space="preserve"> </w:t>
      </w:r>
      <w:r w:rsidRPr="00B10BC7">
        <w:rPr>
          <w:rFonts w:cstheme="minorHAnsi"/>
          <w:sz w:val="22"/>
          <w:szCs w:val="22"/>
        </w:rPr>
        <w:t>procedur wszczętych w poprzednich latach.</w:t>
      </w:r>
    </w:p>
    <w:p w14:paraId="3D9A7090" w14:textId="316D80A6" w:rsidR="001F2F85" w:rsidRPr="00B10BC7" w:rsidRDefault="00807221" w:rsidP="004945C3">
      <w:pPr>
        <w:pStyle w:val="Legenda"/>
        <w:spacing w:before="0" w:after="240" w:line="300" w:lineRule="auto"/>
        <w:contextualSpacing/>
        <w:rPr>
          <w:rFonts w:cstheme="minorHAnsi"/>
          <w:color w:val="auto"/>
          <w:sz w:val="22"/>
          <w:szCs w:val="22"/>
        </w:rPr>
      </w:pPr>
      <w:r w:rsidRPr="00B10BC7">
        <w:rPr>
          <w:rFonts w:cstheme="minorHAnsi"/>
          <w:color w:val="auto"/>
          <w:sz w:val="22"/>
          <w:szCs w:val="22"/>
        </w:rPr>
        <w:t>Tabela</w:t>
      </w:r>
      <w:r w:rsidR="001F2F85" w:rsidRPr="00B10BC7">
        <w:rPr>
          <w:rFonts w:cstheme="minorHAnsi"/>
          <w:color w:val="auto"/>
          <w:sz w:val="22"/>
          <w:szCs w:val="22"/>
        </w:rPr>
        <w:t xml:space="preserve"> nr </w:t>
      </w:r>
      <w:bookmarkEnd w:id="75"/>
      <w:r w:rsidR="004E6046">
        <w:rPr>
          <w:rFonts w:cstheme="minorHAnsi"/>
          <w:color w:val="auto"/>
          <w:sz w:val="22"/>
          <w:szCs w:val="22"/>
        </w:rPr>
        <w:t>28</w:t>
      </w:r>
    </w:p>
    <w:p w14:paraId="11C5DDAA" w14:textId="16F5DC94" w:rsidR="001F2F85" w:rsidRPr="00B10BC7" w:rsidRDefault="001F2F85" w:rsidP="004945C3">
      <w:pPr>
        <w:pStyle w:val="Legenda"/>
        <w:spacing w:before="0" w:after="240" w:line="300" w:lineRule="auto"/>
        <w:rPr>
          <w:rFonts w:cstheme="minorHAnsi"/>
          <w:color w:val="auto"/>
          <w:sz w:val="22"/>
          <w:szCs w:val="22"/>
        </w:rPr>
      </w:pPr>
      <w:r w:rsidRPr="00B10BC7">
        <w:rPr>
          <w:rFonts w:cstheme="minorHAnsi"/>
          <w:color w:val="auto"/>
          <w:sz w:val="22"/>
          <w:szCs w:val="22"/>
        </w:rPr>
        <w:t>Zestawienie danych za rok 202</w:t>
      </w:r>
      <w:r w:rsidR="003A12A6" w:rsidRPr="00B10BC7">
        <w:rPr>
          <w:rFonts w:cstheme="minorHAnsi"/>
          <w:color w:val="auto"/>
          <w:sz w:val="22"/>
          <w:szCs w:val="22"/>
        </w:rPr>
        <w:t>4</w:t>
      </w:r>
      <w:r w:rsidRPr="00B10BC7">
        <w:rPr>
          <w:rFonts w:cstheme="minorHAnsi"/>
          <w:color w:val="auto"/>
          <w:sz w:val="22"/>
          <w:szCs w:val="22"/>
        </w:rPr>
        <w:t xml:space="preserve"> w porównaniu z rokiem 202</w:t>
      </w:r>
      <w:r w:rsidR="003A12A6" w:rsidRPr="00B10BC7">
        <w:rPr>
          <w:rFonts w:cstheme="minorHAnsi"/>
          <w:color w:val="auto"/>
          <w:sz w:val="22"/>
          <w:szCs w:val="22"/>
        </w:rPr>
        <w:t>3</w:t>
      </w:r>
    </w:p>
    <w:tbl>
      <w:tblPr>
        <w:tblStyle w:val="Tabelasiatki4akcent11"/>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621"/>
        <w:gridCol w:w="3366"/>
        <w:gridCol w:w="1595"/>
      </w:tblGrid>
      <w:tr w:rsidR="00B66C3E" w:rsidRPr="00B66C3E" w14:paraId="422C62AA" w14:textId="77777777" w:rsidTr="00DD5664">
        <w:trPr>
          <w:cnfStyle w:val="100000000000" w:firstRow="1" w:lastRow="0" w:firstColumn="0" w:lastColumn="0" w:oddVBand="0" w:evenVBand="0" w:oddHBand="0"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noWrap/>
            <w:hideMark/>
          </w:tcPr>
          <w:p w14:paraId="73ECBAE3" w14:textId="77777777" w:rsidR="00807221" w:rsidRPr="00B66C3E" w:rsidRDefault="00807221" w:rsidP="004945C3">
            <w:pPr>
              <w:spacing w:before="0" w:after="0" w:line="300" w:lineRule="auto"/>
              <w:contextualSpacing/>
              <w:rPr>
                <w:rFonts w:eastAsia="Times New Roman" w:cstheme="minorHAnsi"/>
                <w:b w:val="0"/>
                <w:bCs w:val="0"/>
                <w:sz w:val="22"/>
                <w:szCs w:val="22"/>
              </w:rPr>
            </w:pPr>
            <w:r w:rsidRPr="00B66C3E">
              <w:rPr>
                <w:rFonts w:eastAsia="Times New Roman" w:cstheme="minorHAnsi"/>
                <w:sz w:val="22"/>
                <w:szCs w:val="22"/>
              </w:rPr>
              <w:t> </w:t>
            </w:r>
          </w:p>
        </w:tc>
        <w:tc>
          <w:tcPr>
            <w:tcW w:w="3621" w:type="dxa"/>
            <w:tcBorders>
              <w:top w:val="none" w:sz="0" w:space="0" w:color="auto"/>
              <w:left w:val="none" w:sz="0" w:space="0" w:color="auto"/>
              <w:bottom w:val="none" w:sz="0" w:space="0" w:color="auto"/>
              <w:right w:val="none" w:sz="0" w:space="0" w:color="auto"/>
            </w:tcBorders>
            <w:hideMark/>
          </w:tcPr>
          <w:p w14:paraId="5BCA922C" w14:textId="14FF5D7F" w:rsidR="00807221" w:rsidRPr="00B66C3E" w:rsidRDefault="00807221" w:rsidP="004945C3">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66C3E">
              <w:rPr>
                <w:rFonts w:eastAsia="Times New Roman" w:cstheme="minorHAnsi"/>
                <w:sz w:val="22"/>
                <w:szCs w:val="22"/>
              </w:rPr>
              <w:t>Liczba Niebieskich Kart wszczynających procedurę w okresie sprawozdawczym</w:t>
            </w:r>
          </w:p>
        </w:tc>
        <w:tc>
          <w:tcPr>
            <w:tcW w:w="3366" w:type="dxa"/>
            <w:tcBorders>
              <w:top w:val="none" w:sz="0" w:space="0" w:color="auto"/>
              <w:left w:val="none" w:sz="0" w:space="0" w:color="auto"/>
              <w:bottom w:val="none" w:sz="0" w:space="0" w:color="auto"/>
              <w:right w:val="none" w:sz="0" w:space="0" w:color="auto"/>
            </w:tcBorders>
            <w:hideMark/>
          </w:tcPr>
          <w:p w14:paraId="055677A2" w14:textId="77777777" w:rsidR="00807221" w:rsidRPr="00B66C3E" w:rsidRDefault="00807221" w:rsidP="004945C3">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66C3E">
              <w:rPr>
                <w:rFonts w:eastAsia="Times New Roman" w:cstheme="minorHAnsi"/>
                <w:sz w:val="22"/>
                <w:szCs w:val="22"/>
              </w:rPr>
              <w:t xml:space="preserve">Liczba procedur kontynuowanych </w:t>
            </w:r>
            <w:r w:rsidRPr="00B66C3E">
              <w:rPr>
                <w:rFonts w:eastAsia="Times New Roman" w:cstheme="minorHAnsi"/>
                <w:sz w:val="22"/>
                <w:szCs w:val="22"/>
              </w:rPr>
              <w:br/>
              <w:t>z poprzednich lat</w:t>
            </w:r>
          </w:p>
        </w:tc>
        <w:tc>
          <w:tcPr>
            <w:tcW w:w="1595" w:type="dxa"/>
            <w:tcBorders>
              <w:top w:val="none" w:sz="0" w:space="0" w:color="auto"/>
              <w:left w:val="none" w:sz="0" w:space="0" w:color="auto"/>
              <w:bottom w:val="none" w:sz="0" w:space="0" w:color="auto"/>
              <w:right w:val="none" w:sz="0" w:space="0" w:color="auto"/>
            </w:tcBorders>
            <w:hideMark/>
          </w:tcPr>
          <w:p w14:paraId="61382691" w14:textId="77777777" w:rsidR="00807221" w:rsidRPr="00B66C3E" w:rsidRDefault="00807221" w:rsidP="004945C3">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66C3E">
              <w:rPr>
                <w:rFonts w:eastAsia="Times New Roman" w:cstheme="minorHAnsi"/>
                <w:sz w:val="22"/>
                <w:szCs w:val="22"/>
              </w:rPr>
              <w:t>Liczba Rodzin</w:t>
            </w:r>
          </w:p>
        </w:tc>
      </w:tr>
      <w:tr w:rsidR="00807221" w:rsidRPr="00B10BC7" w14:paraId="4350AA7C" w14:textId="77777777" w:rsidTr="00DD566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663" w:type="dxa"/>
            <w:noWrap/>
            <w:hideMark/>
          </w:tcPr>
          <w:p w14:paraId="3BD1F35E" w14:textId="77777777" w:rsidR="00807221" w:rsidRPr="00B10BC7" w:rsidRDefault="00807221" w:rsidP="004945C3">
            <w:pPr>
              <w:spacing w:before="0" w:after="0" w:line="300" w:lineRule="auto"/>
              <w:contextualSpacing/>
              <w:rPr>
                <w:rFonts w:eastAsia="Times New Roman" w:cstheme="minorHAnsi"/>
                <w:color w:val="000000"/>
                <w:sz w:val="22"/>
                <w:szCs w:val="22"/>
              </w:rPr>
            </w:pPr>
            <w:r w:rsidRPr="00B10BC7">
              <w:rPr>
                <w:rFonts w:eastAsia="Times New Roman" w:cstheme="minorHAnsi"/>
                <w:color w:val="000000"/>
                <w:sz w:val="22"/>
                <w:szCs w:val="22"/>
              </w:rPr>
              <w:t>2024</w:t>
            </w:r>
          </w:p>
        </w:tc>
        <w:tc>
          <w:tcPr>
            <w:tcW w:w="3621" w:type="dxa"/>
            <w:noWrap/>
            <w:hideMark/>
          </w:tcPr>
          <w:p w14:paraId="00722E4D" w14:textId="77777777" w:rsidR="00807221" w:rsidRPr="00B10BC7" w:rsidRDefault="00807221" w:rsidP="004945C3">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219</w:t>
            </w:r>
          </w:p>
        </w:tc>
        <w:tc>
          <w:tcPr>
            <w:tcW w:w="3366" w:type="dxa"/>
            <w:noWrap/>
            <w:hideMark/>
          </w:tcPr>
          <w:p w14:paraId="3766E896" w14:textId="77777777" w:rsidR="00807221" w:rsidRPr="00B10BC7" w:rsidRDefault="00807221" w:rsidP="004945C3">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113</w:t>
            </w:r>
          </w:p>
        </w:tc>
        <w:tc>
          <w:tcPr>
            <w:tcW w:w="1595" w:type="dxa"/>
            <w:noWrap/>
            <w:hideMark/>
          </w:tcPr>
          <w:p w14:paraId="01F58735" w14:textId="77777777" w:rsidR="00807221" w:rsidRPr="00B10BC7" w:rsidRDefault="00807221" w:rsidP="004945C3">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319</w:t>
            </w:r>
          </w:p>
        </w:tc>
      </w:tr>
      <w:tr w:rsidR="00807221" w:rsidRPr="00B10BC7" w14:paraId="04C3DBEE" w14:textId="77777777" w:rsidTr="00DD5664">
        <w:trPr>
          <w:trHeight w:val="298"/>
        </w:trPr>
        <w:tc>
          <w:tcPr>
            <w:cnfStyle w:val="001000000000" w:firstRow="0" w:lastRow="0" w:firstColumn="1" w:lastColumn="0" w:oddVBand="0" w:evenVBand="0" w:oddHBand="0" w:evenHBand="0" w:firstRowFirstColumn="0" w:firstRowLastColumn="0" w:lastRowFirstColumn="0" w:lastRowLastColumn="0"/>
            <w:tcW w:w="663" w:type="dxa"/>
            <w:noWrap/>
            <w:hideMark/>
          </w:tcPr>
          <w:p w14:paraId="08A933AA" w14:textId="77777777" w:rsidR="00807221" w:rsidRPr="00B10BC7" w:rsidRDefault="00807221" w:rsidP="004945C3">
            <w:pPr>
              <w:spacing w:before="0" w:after="0" w:line="300" w:lineRule="auto"/>
              <w:contextualSpacing/>
              <w:rPr>
                <w:rFonts w:eastAsia="Times New Roman" w:cstheme="minorHAnsi"/>
                <w:color w:val="000000"/>
                <w:sz w:val="22"/>
                <w:szCs w:val="22"/>
              </w:rPr>
            </w:pPr>
            <w:r w:rsidRPr="00B10BC7">
              <w:rPr>
                <w:rFonts w:eastAsia="Times New Roman" w:cstheme="minorHAnsi"/>
                <w:color w:val="000000"/>
                <w:sz w:val="22"/>
                <w:szCs w:val="22"/>
              </w:rPr>
              <w:t>2023</w:t>
            </w:r>
          </w:p>
        </w:tc>
        <w:tc>
          <w:tcPr>
            <w:tcW w:w="3621" w:type="dxa"/>
            <w:noWrap/>
            <w:hideMark/>
          </w:tcPr>
          <w:p w14:paraId="5E2FB85A" w14:textId="77777777" w:rsidR="00807221" w:rsidRPr="00B10BC7" w:rsidRDefault="00807221" w:rsidP="004945C3">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291</w:t>
            </w:r>
          </w:p>
        </w:tc>
        <w:tc>
          <w:tcPr>
            <w:tcW w:w="3366" w:type="dxa"/>
            <w:noWrap/>
            <w:hideMark/>
          </w:tcPr>
          <w:p w14:paraId="67C04C5B" w14:textId="77777777" w:rsidR="00807221" w:rsidRPr="00B10BC7" w:rsidRDefault="00807221" w:rsidP="004945C3">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91</w:t>
            </w:r>
          </w:p>
        </w:tc>
        <w:tc>
          <w:tcPr>
            <w:tcW w:w="1595" w:type="dxa"/>
            <w:noWrap/>
            <w:hideMark/>
          </w:tcPr>
          <w:p w14:paraId="573E1BF8" w14:textId="77777777" w:rsidR="00807221" w:rsidRPr="00B10BC7" w:rsidRDefault="00807221" w:rsidP="004945C3">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238</w:t>
            </w:r>
          </w:p>
        </w:tc>
      </w:tr>
    </w:tbl>
    <w:p w14:paraId="0571F256" w14:textId="77777777" w:rsidR="007446F5" w:rsidRPr="00B10BC7" w:rsidRDefault="007446F5" w:rsidP="004945C3">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6038F65F" w14:textId="4D34E4CB" w:rsidR="00807221" w:rsidRPr="00AA115A" w:rsidRDefault="00807221" w:rsidP="004945C3">
      <w:pPr>
        <w:tabs>
          <w:tab w:val="left" w:pos="1275"/>
        </w:tabs>
        <w:spacing w:before="0" w:after="240" w:line="300" w:lineRule="auto"/>
        <w:jc w:val="both"/>
        <w:rPr>
          <w:rFonts w:cstheme="minorHAnsi"/>
          <w:sz w:val="22"/>
          <w:szCs w:val="22"/>
        </w:rPr>
      </w:pPr>
      <w:r w:rsidRPr="00AA115A">
        <w:rPr>
          <w:rFonts w:cstheme="minorHAnsi"/>
          <w:sz w:val="22"/>
          <w:szCs w:val="22"/>
        </w:rPr>
        <w:t xml:space="preserve">Poniżej </w:t>
      </w:r>
      <w:r w:rsidR="00C51B3D" w:rsidRPr="00AA115A">
        <w:rPr>
          <w:rFonts w:cstheme="minorHAnsi"/>
          <w:sz w:val="22"/>
          <w:szCs w:val="22"/>
        </w:rPr>
        <w:t>tabela</w:t>
      </w:r>
      <w:r w:rsidRPr="00AA115A">
        <w:rPr>
          <w:rFonts w:cstheme="minorHAnsi"/>
          <w:sz w:val="22"/>
          <w:szCs w:val="22"/>
        </w:rPr>
        <w:t>, wskazując</w:t>
      </w:r>
      <w:r w:rsidR="00C51B3D" w:rsidRPr="00AA115A">
        <w:rPr>
          <w:rFonts w:cstheme="minorHAnsi"/>
          <w:sz w:val="22"/>
          <w:szCs w:val="22"/>
        </w:rPr>
        <w:t>a</w:t>
      </w:r>
      <w:r w:rsidRPr="00AA115A">
        <w:rPr>
          <w:rFonts w:cstheme="minorHAnsi"/>
          <w:sz w:val="22"/>
          <w:szCs w:val="22"/>
        </w:rPr>
        <w:t xml:space="preserve"> </w:t>
      </w:r>
      <w:r w:rsidR="004F22DF">
        <w:rPr>
          <w:rFonts w:cstheme="minorHAnsi"/>
          <w:sz w:val="22"/>
          <w:szCs w:val="22"/>
        </w:rPr>
        <w:t>liczb</w:t>
      </w:r>
      <w:r w:rsidR="005A41CB">
        <w:rPr>
          <w:rFonts w:cstheme="minorHAnsi"/>
          <w:sz w:val="22"/>
          <w:szCs w:val="22"/>
        </w:rPr>
        <w:t>ę</w:t>
      </w:r>
      <w:r w:rsidRPr="00AA115A">
        <w:rPr>
          <w:rFonts w:cstheme="minorHAnsi"/>
          <w:sz w:val="22"/>
          <w:szCs w:val="22"/>
        </w:rPr>
        <w:t xml:space="preserve"> wszczętych procedur ,,Niebieskie Karty” w 2024 r. przez poszczególne służby ustawowo zobowiązane do wszczynania procedury.</w:t>
      </w:r>
    </w:p>
    <w:p w14:paraId="3899DB22" w14:textId="22702261" w:rsidR="00610E09" w:rsidRDefault="00610E09" w:rsidP="004945C3">
      <w:pPr>
        <w:rPr>
          <w:rFonts w:eastAsia="Times New Roman" w:cstheme="minorHAnsi"/>
          <w:b/>
          <w:bCs/>
          <w:color w:val="FF0000"/>
          <w:kern w:val="2"/>
          <w:sz w:val="22"/>
          <w:szCs w:val="22"/>
          <w14:ligatures w14:val="standardContextual"/>
        </w:rPr>
      </w:pPr>
      <w:r>
        <w:rPr>
          <w:rFonts w:eastAsia="Times New Roman" w:cstheme="minorHAnsi"/>
          <w:b/>
          <w:bCs/>
          <w:color w:val="FF0000"/>
          <w:kern w:val="2"/>
          <w:sz w:val="22"/>
          <w:szCs w:val="22"/>
          <w14:ligatures w14:val="standardContextual"/>
        </w:rPr>
        <w:br w:type="page"/>
      </w:r>
    </w:p>
    <w:p w14:paraId="4212A990" w14:textId="2031FBE9" w:rsidR="00C51B3D" w:rsidRPr="00DD5664" w:rsidRDefault="00C51B3D" w:rsidP="004945C3">
      <w:pPr>
        <w:spacing w:before="0" w:after="0" w:line="300" w:lineRule="auto"/>
        <w:rPr>
          <w:rFonts w:eastAsia="Times New Roman" w:cstheme="minorHAnsi"/>
          <w:b/>
          <w:bCs/>
          <w:kern w:val="2"/>
          <w:sz w:val="22"/>
          <w:szCs w:val="22"/>
          <w14:ligatures w14:val="standardContextual"/>
        </w:rPr>
      </w:pPr>
      <w:r w:rsidRPr="00DD5664">
        <w:rPr>
          <w:rFonts w:eastAsia="Times New Roman" w:cstheme="minorHAnsi"/>
          <w:b/>
          <w:bCs/>
          <w:kern w:val="2"/>
          <w:sz w:val="22"/>
          <w:szCs w:val="22"/>
          <w14:ligatures w14:val="standardContextual"/>
        </w:rPr>
        <w:lastRenderedPageBreak/>
        <w:t xml:space="preserve">Tabela nr </w:t>
      </w:r>
      <w:r w:rsidR="004E6046" w:rsidRPr="00DD5664">
        <w:rPr>
          <w:rFonts w:eastAsia="Times New Roman" w:cstheme="minorHAnsi"/>
          <w:b/>
          <w:bCs/>
          <w:kern w:val="2"/>
          <w:sz w:val="22"/>
          <w:szCs w:val="22"/>
          <w14:ligatures w14:val="standardContextual"/>
        </w:rPr>
        <w:t>29</w:t>
      </w:r>
    </w:p>
    <w:p w14:paraId="5B1BACA5" w14:textId="77777777" w:rsidR="00C51B3D" w:rsidRPr="00DD5664" w:rsidRDefault="00C51B3D" w:rsidP="004945C3">
      <w:pPr>
        <w:tabs>
          <w:tab w:val="left" w:pos="1275"/>
        </w:tabs>
        <w:spacing w:before="0" w:after="240" w:line="300" w:lineRule="auto"/>
        <w:rPr>
          <w:rFonts w:cstheme="minorHAnsi"/>
          <w:b/>
          <w:sz w:val="22"/>
          <w:szCs w:val="22"/>
        </w:rPr>
      </w:pPr>
      <w:r w:rsidRPr="00DD5664">
        <w:rPr>
          <w:rFonts w:cstheme="minorHAnsi"/>
          <w:b/>
          <w:sz w:val="22"/>
          <w:szCs w:val="22"/>
        </w:rPr>
        <w:t>Zestawienie wszczętych procedur ,,Niebieskie Karty” przez poszczególne służby w 2024 r.</w:t>
      </w:r>
    </w:p>
    <w:tbl>
      <w:tblPr>
        <w:tblStyle w:val="Tabelasiatki4akcent11"/>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992"/>
        <w:gridCol w:w="1276"/>
        <w:gridCol w:w="2268"/>
        <w:gridCol w:w="1984"/>
        <w:gridCol w:w="1272"/>
      </w:tblGrid>
      <w:tr w:rsidR="00B66C3E" w:rsidRPr="00B66C3E" w14:paraId="238B9E8D" w14:textId="77777777" w:rsidTr="00714391">
        <w:trPr>
          <w:cnfStyle w:val="100000000000" w:firstRow="1" w:lastRow="0" w:firstColumn="0" w:lastColumn="0" w:oddVBand="0" w:evenVBand="0" w:oddHBand="0" w:evenHBand="0" w:firstRowFirstColumn="0" w:firstRowLastColumn="0" w:lastRowFirstColumn="0" w:lastRowLastColumn="0"/>
          <w:trHeight w:val="1328"/>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cBorders>
            <w:hideMark/>
          </w:tcPr>
          <w:p w14:paraId="71689C79" w14:textId="77777777" w:rsidR="00C51B3D" w:rsidRPr="00B66C3E" w:rsidRDefault="00C51B3D" w:rsidP="004945C3">
            <w:pPr>
              <w:spacing w:before="0" w:after="0" w:line="300" w:lineRule="auto"/>
              <w:contextualSpacing/>
              <w:rPr>
                <w:rFonts w:eastAsia="Times New Roman" w:cstheme="minorHAnsi"/>
                <w:b w:val="0"/>
                <w:bCs w:val="0"/>
                <w:sz w:val="22"/>
                <w:szCs w:val="22"/>
              </w:rPr>
            </w:pPr>
            <w:r w:rsidRPr="00B66C3E">
              <w:rPr>
                <w:rFonts w:eastAsia="Times New Roman" w:cstheme="minorHAnsi"/>
                <w:sz w:val="22"/>
                <w:szCs w:val="22"/>
              </w:rPr>
              <w:t>Organizacje pozarządowe</w:t>
            </w:r>
          </w:p>
        </w:tc>
        <w:tc>
          <w:tcPr>
            <w:tcW w:w="992" w:type="dxa"/>
            <w:tcBorders>
              <w:top w:val="none" w:sz="0" w:space="0" w:color="auto"/>
              <w:left w:val="none" w:sz="0" w:space="0" w:color="auto"/>
              <w:bottom w:val="none" w:sz="0" w:space="0" w:color="auto"/>
              <w:right w:val="none" w:sz="0" w:space="0" w:color="auto"/>
            </w:tcBorders>
            <w:hideMark/>
          </w:tcPr>
          <w:p w14:paraId="5547CFE2" w14:textId="77777777" w:rsidR="00C51B3D" w:rsidRPr="00B66C3E" w:rsidRDefault="00C51B3D" w:rsidP="004945C3">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66C3E">
              <w:rPr>
                <w:rFonts w:eastAsia="Times New Roman" w:cstheme="minorHAnsi"/>
                <w:sz w:val="22"/>
                <w:szCs w:val="22"/>
              </w:rPr>
              <w:t>Oświata</w:t>
            </w:r>
          </w:p>
        </w:tc>
        <w:tc>
          <w:tcPr>
            <w:tcW w:w="1276" w:type="dxa"/>
            <w:tcBorders>
              <w:top w:val="none" w:sz="0" w:space="0" w:color="auto"/>
              <w:left w:val="none" w:sz="0" w:space="0" w:color="auto"/>
              <w:bottom w:val="none" w:sz="0" w:space="0" w:color="auto"/>
              <w:right w:val="none" w:sz="0" w:space="0" w:color="auto"/>
            </w:tcBorders>
            <w:hideMark/>
          </w:tcPr>
          <w:p w14:paraId="3EFEE9BE" w14:textId="77777777" w:rsidR="00C51B3D" w:rsidRPr="00B66C3E" w:rsidRDefault="00C51B3D" w:rsidP="004945C3">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66C3E">
              <w:rPr>
                <w:rFonts w:eastAsia="Times New Roman" w:cstheme="minorHAnsi"/>
                <w:sz w:val="22"/>
                <w:szCs w:val="22"/>
              </w:rPr>
              <w:t>Ochrona zdrowia</w:t>
            </w:r>
          </w:p>
        </w:tc>
        <w:tc>
          <w:tcPr>
            <w:tcW w:w="2268" w:type="dxa"/>
            <w:tcBorders>
              <w:top w:val="none" w:sz="0" w:space="0" w:color="auto"/>
              <w:left w:val="none" w:sz="0" w:space="0" w:color="auto"/>
              <w:bottom w:val="none" w:sz="0" w:space="0" w:color="auto"/>
              <w:right w:val="none" w:sz="0" w:space="0" w:color="auto"/>
            </w:tcBorders>
            <w:hideMark/>
          </w:tcPr>
          <w:p w14:paraId="5459F34A" w14:textId="77777777" w:rsidR="00C51B3D" w:rsidRPr="00B66C3E" w:rsidRDefault="00C51B3D" w:rsidP="004945C3">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66C3E">
              <w:rPr>
                <w:rFonts w:eastAsia="Times New Roman" w:cstheme="minorHAnsi"/>
                <w:sz w:val="22"/>
                <w:szCs w:val="22"/>
              </w:rPr>
              <w:t>Komisja Rozwiązywania Problemów Alkoholowych</w:t>
            </w:r>
          </w:p>
        </w:tc>
        <w:tc>
          <w:tcPr>
            <w:tcW w:w="1984" w:type="dxa"/>
            <w:tcBorders>
              <w:top w:val="none" w:sz="0" w:space="0" w:color="auto"/>
              <w:left w:val="none" w:sz="0" w:space="0" w:color="auto"/>
              <w:bottom w:val="none" w:sz="0" w:space="0" w:color="auto"/>
              <w:right w:val="none" w:sz="0" w:space="0" w:color="auto"/>
            </w:tcBorders>
            <w:hideMark/>
          </w:tcPr>
          <w:p w14:paraId="19D752D9" w14:textId="77777777" w:rsidR="00C51B3D" w:rsidRPr="00B66C3E" w:rsidRDefault="00C51B3D" w:rsidP="004945C3">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66C3E">
              <w:rPr>
                <w:rFonts w:eastAsia="Times New Roman" w:cstheme="minorHAnsi"/>
                <w:sz w:val="22"/>
                <w:szCs w:val="22"/>
              </w:rPr>
              <w:t>Jednostki organizacyjne Pomocy Społecznej</w:t>
            </w:r>
          </w:p>
        </w:tc>
        <w:tc>
          <w:tcPr>
            <w:tcW w:w="1272" w:type="dxa"/>
            <w:tcBorders>
              <w:top w:val="none" w:sz="0" w:space="0" w:color="auto"/>
              <w:left w:val="none" w:sz="0" w:space="0" w:color="auto"/>
              <w:bottom w:val="none" w:sz="0" w:space="0" w:color="auto"/>
              <w:right w:val="none" w:sz="0" w:space="0" w:color="auto"/>
            </w:tcBorders>
            <w:hideMark/>
          </w:tcPr>
          <w:p w14:paraId="7492170F" w14:textId="77777777" w:rsidR="00C51B3D" w:rsidRPr="00B66C3E" w:rsidRDefault="00C51B3D" w:rsidP="004945C3">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B66C3E">
              <w:rPr>
                <w:rFonts w:eastAsia="Times New Roman" w:cstheme="minorHAnsi"/>
                <w:sz w:val="22"/>
                <w:szCs w:val="22"/>
              </w:rPr>
              <w:t>Policja</w:t>
            </w:r>
          </w:p>
        </w:tc>
      </w:tr>
      <w:tr w:rsidR="00C51B3D" w:rsidRPr="00B10BC7" w14:paraId="25E42622" w14:textId="77777777" w:rsidTr="0071439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4E43B1" w14:textId="77777777" w:rsidR="00C51B3D" w:rsidRPr="00714391" w:rsidRDefault="00C51B3D" w:rsidP="004945C3">
            <w:pPr>
              <w:spacing w:before="0" w:after="0" w:line="300" w:lineRule="auto"/>
              <w:contextualSpacing/>
              <w:rPr>
                <w:rFonts w:eastAsia="Times New Roman" w:cstheme="minorHAnsi"/>
                <w:b w:val="0"/>
                <w:bCs w:val="0"/>
                <w:color w:val="000000"/>
                <w:sz w:val="22"/>
                <w:szCs w:val="22"/>
              </w:rPr>
            </w:pPr>
            <w:r w:rsidRPr="00714391">
              <w:rPr>
                <w:rFonts w:eastAsia="Times New Roman" w:cstheme="minorHAnsi"/>
                <w:b w:val="0"/>
                <w:bCs w:val="0"/>
                <w:color w:val="000000"/>
                <w:sz w:val="22"/>
                <w:szCs w:val="22"/>
              </w:rPr>
              <w:t>2</w:t>
            </w:r>
          </w:p>
        </w:tc>
        <w:tc>
          <w:tcPr>
            <w:tcW w:w="992" w:type="dxa"/>
            <w:noWrap/>
            <w:hideMark/>
          </w:tcPr>
          <w:p w14:paraId="5B87A72E" w14:textId="77777777" w:rsidR="00C51B3D" w:rsidRPr="00B10BC7" w:rsidRDefault="00C51B3D" w:rsidP="004945C3">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41</w:t>
            </w:r>
          </w:p>
        </w:tc>
        <w:tc>
          <w:tcPr>
            <w:tcW w:w="1276" w:type="dxa"/>
            <w:noWrap/>
            <w:hideMark/>
          </w:tcPr>
          <w:p w14:paraId="7E256D4B" w14:textId="77777777" w:rsidR="00C51B3D" w:rsidRPr="00B10BC7" w:rsidRDefault="00C51B3D" w:rsidP="004945C3">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15</w:t>
            </w:r>
          </w:p>
        </w:tc>
        <w:tc>
          <w:tcPr>
            <w:tcW w:w="2268" w:type="dxa"/>
            <w:noWrap/>
            <w:hideMark/>
          </w:tcPr>
          <w:p w14:paraId="7CDED16D" w14:textId="77777777" w:rsidR="00C51B3D" w:rsidRPr="00B10BC7" w:rsidRDefault="00C51B3D" w:rsidP="004945C3">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1</w:t>
            </w:r>
          </w:p>
        </w:tc>
        <w:tc>
          <w:tcPr>
            <w:tcW w:w="1984" w:type="dxa"/>
            <w:noWrap/>
            <w:hideMark/>
          </w:tcPr>
          <w:p w14:paraId="0B15341E" w14:textId="77777777" w:rsidR="00C51B3D" w:rsidRPr="00B10BC7" w:rsidRDefault="00C51B3D" w:rsidP="004945C3">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31</w:t>
            </w:r>
          </w:p>
        </w:tc>
        <w:tc>
          <w:tcPr>
            <w:tcW w:w="1272" w:type="dxa"/>
            <w:noWrap/>
            <w:hideMark/>
          </w:tcPr>
          <w:p w14:paraId="477D1D91" w14:textId="77777777" w:rsidR="00C51B3D" w:rsidRPr="00B10BC7" w:rsidRDefault="00C51B3D" w:rsidP="004945C3">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B10BC7">
              <w:rPr>
                <w:rFonts w:eastAsia="Times New Roman" w:cstheme="minorHAnsi"/>
                <w:color w:val="000000"/>
                <w:sz w:val="22"/>
                <w:szCs w:val="22"/>
              </w:rPr>
              <w:t>159</w:t>
            </w:r>
          </w:p>
        </w:tc>
      </w:tr>
    </w:tbl>
    <w:p w14:paraId="7F6A824A" w14:textId="77777777" w:rsidR="007446F5" w:rsidRPr="00B10BC7" w:rsidRDefault="007446F5" w:rsidP="004945C3">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253FDA5E" w14:textId="35218237" w:rsidR="003A37EC" w:rsidRPr="00B10BC7" w:rsidRDefault="003A37EC" w:rsidP="004945C3">
      <w:pPr>
        <w:tabs>
          <w:tab w:val="left" w:pos="1275"/>
        </w:tabs>
        <w:spacing w:before="0" w:after="240" w:line="300" w:lineRule="auto"/>
        <w:rPr>
          <w:rFonts w:cstheme="minorHAnsi"/>
          <w:sz w:val="22"/>
          <w:szCs w:val="22"/>
        </w:rPr>
      </w:pPr>
      <w:r w:rsidRPr="00B10BC7">
        <w:rPr>
          <w:rFonts w:cstheme="minorHAnsi"/>
          <w:sz w:val="22"/>
          <w:szCs w:val="22"/>
        </w:rPr>
        <w:t>Przodującą służbą w uruchamianiu procedur ,,Niebieskie Karty” była Policja, było to odpowiednio 63,85% wszystkich wszczętych procedur. Na drugim miejscu uplasowała się Oświata, co stanowi 16,46% założonych procedur.</w:t>
      </w:r>
    </w:p>
    <w:p w14:paraId="1DA90FA2" w14:textId="0E200F04" w:rsidR="003A37EC" w:rsidRPr="00B10BC7" w:rsidRDefault="003A37EC" w:rsidP="004945C3">
      <w:pPr>
        <w:autoSpaceDE w:val="0"/>
        <w:autoSpaceDN w:val="0"/>
        <w:adjustRightInd w:val="0"/>
        <w:spacing w:before="0" w:after="240" w:line="300" w:lineRule="auto"/>
        <w:rPr>
          <w:rFonts w:eastAsia="Calibri" w:cstheme="minorHAnsi"/>
          <w:sz w:val="22"/>
          <w:szCs w:val="22"/>
        </w:rPr>
      </w:pPr>
      <w:r w:rsidRPr="00B10BC7">
        <w:rPr>
          <w:rFonts w:eastAsia="Calibri" w:cstheme="minorHAnsi"/>
          <w:sz w:val="22"/>
          <w:szCs w:val="22"/>
        </w:rPr>
        <w:t xml:space="preserve">W roku 2024 r. powołano </w:t>
      </w:r>
      <w:r w:rsidRPr="00B10BC7">
        <w:rPr>
          <w:rFonts w:eastAsia="Calibri" w:cstheme="minorHAnsi"/>
          <w:bCs/>
          <w:sz w:val="22"/>
          <w:szCs w:val="22"/>
        </w:rPr>
        <w:t>297</w:t>
      </w:r>
      <w:r w:rsidRPr="00B10BC7">
        <w:rPr>
          <w:rFonts w:eastAsia="Calibri" w:cstheme="minorHAnsi"/>
          <w:sz w:val="22"/>
          <w:szCs w:val="22"/>
        </w:rPr>
        <w:t xml:space="preserve"> grup diagnostyczno-pomocowych w procedurach ,,Niebieskie Karty”. </w:t>
      </w:r>
      <w:r w:rsidRPr="00B10BC7">
        <w:rPr>
          <w:rFonts w:eastAsia="Calibri" w:cstheme="minorHAnsi"/>
          <w:color w:val="000000" w:themeColor="text1"/>
          <w:sz w:val="22"/>
          <w:szCs w:val="22"/>
        </w:rPr>
        <w:t xml:space="preserve">Pracę kontynuowało 238 grup </w:t>
      </w:r>
      <w:r w:rsidRPr="00B10BC7">
        <w:rPr>
          <w:rFonts w:eastAsia="Calibri" w:cstheme="minorHAnsi"/>
          <w:sz w:val="22"/>
          <w:szCs w:val="22"/>
        </w:rPr>
        <w:t xml:space="preserve">diagnostyczno-pomocowych z lat poprzednich. Pracownicy Działu Pomocy Specjalistycznej zorganizowali </w:t>
      </w:r>
      <w:r w:rsidRPr="00B10BC7">
        <w:rPr>
          <w:rFonts w:eastAsia="Calibri" w:cstheme="minorHAnsi"/>
          <w:bCs/>
          <w:sz w:val="22"/>
          <w:szCs w:val="22"/>
        </w:rPr>
        <w:t>1341</w:t>
      </w:r>
      <w:r w:rsidRPr="00B10BC7">
        <w:rPr>
          <w:rFonts w:eastAsia="Calibri" w:cstheme="minorHAnsi"/>
          <w:b/>
          <w:sz w:val="22"/>
          <w:szCs w:val="22"/>
        </w:rPr>
        <w:t xml:space="preserve"> </w:t>
      </w:r>
      <w:r w:rsidRPr="00B10BC7">
        <w:rPr>
          <w:rFonts w:eastAsia="Calibri" w:cstheme="minorHAnsi"/>
          <w:sz w:val="22"/>
          <w:szCs w:val="22"/>
        </w:rPr>
        <w:t xml:space="preserve">spotkań grup diagnostyczno-pomocowych. Praca w ramach interdyscyplinarności była narzędziem, które pozwalało na wymianę informacji </w:t>
      </w:r>
      <w:r w:rsidRPr="00B10BC7">
        <w:rPr>
          <w:rFonts w:eastAsia="Calibri" w:cstheme="minorHAnsi"/>
          <w:sz w:val="22"/>
          <w:szCs w:val="22"/>
        </w:rPr>
        <w:br/>
        <w:t xml:space="preserve">w procesie diagnozy oraz podjęcie zintegrowanych działań skierowanych na rodzinę w kryzysie. </w:t>
      </w:r>
    </w:p>
    <w:p w14:paraId="79C97843" w14:textId="72DF069A" w:rsidR="003A37EC" w:rsidRPr="00B10BC7" w:rsidRDefault="003A37EC" w:rsidP="004945C3">
      <w:pPr>
        <w:autoSpaceDE w:val="0"/>
        <w:autoSpaceDN w:val="0"/>
        <w:adjustRightInd w:val="0"/>
        <w:spacing w:before="0" w:after="240" w:line="300" w:lineRule="auto"/>
        <w:rPr>
          <w:rFonts w:eastAsia="Calibri" w:cstheme="minorHAnsi"/>
          <w:sz w:val="22"/>
          <w:szCs w:val="22"/>
        </w:rPr>
      </w:pPr>
      <w:r w:rsidRPr="00B10BC7">
        <w:rPr>
          <w:rFonts w:eastAsia="Calibri" w:cstheme="minorHAnsi"/>
          <w:sz w:val="22"/>
          <w:szCs w:val="22"/>
        </w:rPr>
        <w:t>W skład grup diagnostyczno-pomocowych wchodziły osoby bezpośrednio pracujące z rodziną lub znające jej sytuację. Byli to dzielnicowi, pracownicy socjalni, psychologowie, asystenci rodziny, przedstawiciele Oświaty, Ochrony Zdrowia, Poradni Zdrowia Psychicznego, Poradni Psychologiczno-Pedagogicznych oraz przedstawiciele innych instytucji pracujących na rzecz rodziny. Liczba osób powołanych do grup</w:t>
      </w:r>
      <w:bookmarkStart w:id="78" w:name="_Hlk156553438"/>
      <w:r w:rsidRPr="00B10BC7">
        <w:rPr>
          <w:rFonts w:eastAsia="Calibri" w:cstheme="minorHAnsi"/>
          <w:sz w:val="22"/>
          <w:szCs w:val="22"/>
        </w:rPr>
        <w:t xml:space="preserve"> diagnostyczno-pomocowych</w:t>
      </w:r>
      <w:bookmarkEnd w:id="78"/>
      <w:r w:rsidRPr="00B10BC7">
        <w:rPr>
          <w:rFonts w:eastAsia="Calibri" w:cstheme="minorHAnsi"/>
          <w:sz w:val="22"/>
          <w:szCs w:val="22"/>
        </w:rPr>
        <w:t xml:space="preserve">, pracujących w okresie sprawozdawczym wyniosła </w:t>
      </w:r>
      <w:r w:rsidRPr="00B10BC7">
        <w:rPr>
          <w:rFonts w:eastAsia="Calibri" w:cstheme="minorHAnsi"/>
          <w:color w:val="000000" w:themeColor="text1"/>
          <w:sz w:val="22"/>
          <w:szCs w:val="22"/>
        </w:rPr>
        <w:t>2851</w:t>
      </w:r>
      <w:r w:rsidRPr="00B10BC7">
        <w:rPr>
          <w:rFonts w:eastAsia="Calibri" w:cstheme="minorHAnsi"/>
          <w:b/>
          <w:bCs/>
          <w:color w:val="000000" w:themeColor="text1"/>
          <w:sz w:val="22"/>
          <w:szCs w:val="22"/>
        </w:rPr>
        <w:t>.</w:t>
      </w:r>
      <w:r w:rsidRPr="00B10BC7">
        <w:rPr>
          <w:rFonts w:eastAsia="Calibri" w:cstheme="minorHAnsi"/>
          <w:color w:val="000000" w:themeColor="text1"/>
          <w:sz w:val="22"/>
          <w:szCs w:val="22"/>
        </w:rPr>
        <w:t xml:space="preserve"> </w:t>
      </w:r>
      <w:r w:rsidRPr="00B10BC7">
        <w:rPr>
          <w:rFonts w:eastAsia="Calibri" w:cstheme="minorHAnsi"/>
          <w:sz w:val="22"/>
          <w:szCs w:val="22"/>
        </w:rPr>
        <w:t>Organizacją grup diagnostyczno-pomocowych zajmowali się wyznaczeni pracownicy Działu Pomocy Specjalistycznej, którzy odpowiedzialni byli również za prowadzenie i moderowanie tych grup.</w:t>
      </w:r>
    </w:p>
    <w:p w14:paraId="4117AE4E" w14:textId="74614969" w:rsidR="003A37EC" w:rsidRPr="00B10BC7" w:rsidRDefault="003A37EC" w:rsidP="004945C3">
      <w:pPr>
        <w:autoSpaceDE w:val="0"/>
        <w:autoSpaceDN w:val="0"/>
        <w:adjustRightInd w:val="0"/>
        <w:spacing w:before="0" w:after="240" w:line="300" w:lineRule="auto"/>
        <w:rPr>
          <w:rFonts w:eastAsia="Calibri" w:cstheme="minorHAnsi"/>
          <w:sz w:val="22"/>
          <w:szCs w:val="22"/>
        </w:rPr>
      </w:pPr>
      <w:r w:rsidRPr="00B10BC7">
        <w:rPr>
          <w:rFonts w:eastAsia="Calibri" w:cstheme="minorHAnsi"/>
          <w:sz w:val="22"/>
          <w:szCs w:val="22"/>
        </w:rPr>
        <w:t>Członkowie grup diagnostyczno-pomocowych spotykali się z osobą doznającą przemocy, której przedstawiali możliwości adekwatnej pomocy, wszelkie informacje dotyczące wsparcia prawnego, psychologicznego, socjalnego, medycznego. Spotkania z osobą stosującą przemoc skoncentrowane były na działaniach zmierzających do zatrzymania przemocy. Sprawcy informowani byli o ich sytuacji formalno-prawnej oraz edukowani w zakresie odpowiedzialności za spowodowaną sytuację przemocy domowej.</w:t>
      </w:r>
    </w:p>
    <w:p w14:paraId="1C68D071" w14:textId="77777777" w:rsidR="00877B7D" w:rsidRDefault="00877B7D" w:rsidP="004945C3">
      <w:pPr>
        <w:spacing w:before="0" w:after="240" w:line="300" w:lineRule="auto"/>
        <w:rPr>
          <w:rFonts w:eastAsia="Calibri" w:cstheme="minorHAnsi"/>
          <w:sz w:val="22"/>
          <w:szCs w:val="22"/>
        </w:rPr>
      </w:pPr>
      <w:r w:rsidRPr="00877B7D">
        <w:rPr>
          <w:rFonts w:eastAsia="Calibri" w:cstheme="minorHAnsi"/>
          <w:sz w:val="22"/>
          <w:szCs w:val="22"/>
        </w:rPr>
        <w:t>W okresie sprawozdawczym zakończono 190 procedur, w tym: 104 z powodu ustania przemocy domowej i uzasadnionego przypuszczenia, że zaprzestano jej dalszego stosowania, oraz 86 z powodu braku zasadności podejmowania dalszych działań.</w:t>
      </w:r>
    </w:p>
    <w:p w14:paraId="5E0DEC29" w14:textId="7F69E450" w:rsidR="00AA115A" w:rsidRPr="007331DC" w:rsidRDefault="003A37EC" w:rsidP="004945C3">
      <w:pPr>
        <w:spacing w:before="0" w:after="240" w:line="300" w:lineRule="auto"/>
        <w:rPr>
          <w:rFonts w:cstheme="minorHAnsi"/>
          <w:sz w:val="22"/>
          <w:szCs w:val="22"/>
        </w:rPr>
      </w:pPr>
      <w:r w:rsidRPr="00B10BC7">
        <w:rPr>
          <w:rFonts w:eastAsia="Calibri" w:cstheme="minorHAnsi"/>
          <w:sz w:val="22"/>
          <w:szCs w:val="22"/>
        </w:rPr>
        <w:t xml:space="preserve">Po zakończeniu procedury „Niebieskie Karty” wobec osoby doznającej </w:t>
      </w:r>
      <w:r w:rsidRPr="00B10BC7">
        <w:rPr>
          <w:rFonts w:cstheme="minorHAnsi"/>
          <w:sz w:val="22"/>
          <w:szCs w:val="22"/>
        </w:rPr>
        <w:t xml:space="preserve">przemocy oraz stosującej przemoc są prowadzone działania monitorujące przez okres 9 miesięcy. </w:t>
      </w:r>
    </w:p>
    <w:p w14:paraId="79B0BDCA" w14:textId="217BE17C" w:rsidR="00AA115A" w:rsidRDefault="003A37EC" w:rsidP="004945C3">
      <w:pPr>
        <w:autoSpaceDE w:val="0"/>
        <w:autoSpaceDN w:val="0"/>
        <w:adjustRightInd w:val="0"/>
        <w:spacing w:before="0" w:after="240" w:line="300" w:lineRule="auto"/>
        <w:rPr>
          <w:rFonts w:eastAsia="Calibri" w:cstheme="minorHAnsi"/>
          <w:sz w:val="22"/>
          <w:szCs w:val="22"/>
        </w:rPr>
      </w:pPr>
      <w:r w:rsidRPr="00B10BC7">
        <w:rPr>
          <w:rFonts w:eastAsia="Calibri" w:cstheme="minorHAnsi"/>
          <w:sz w:val="22"/>
          <w:szCs w:val="22"/>
        </w:rPr>
        <w:lastRenderedPageBreak/>
        <w:t xml:space="preserve">Pracownicy Działu Pomocy Specjalistycznej w ramach doskonalenia zawodowego korzystali z oferty szkoleniowej Stowarzyszenia ,,Niebieska Linia” przy ul. Jaktorowskiej 4 tj. Studium Przeciwdziałania Przemocy w Rodzinie w stopniu I oraz Instytutu Sprawiedliwości i Instytutu ADN Profilaktyka zapobiegania przemocy wobec osób starszych i niepełnosprawnych, zasady prowadzenia oddziaływań poprzez poprzedzających wystąpienie zjawiska przemocy. Pracownicy korzystali również ze szkoleń tematycznych w MCPS. </w:t>
      </w:r>
    </w:p>
    <w:p w14:paraId="0832D57D" w14:textId="3F558278" w:rsidR="000335C8" w:rsidRDefault="003A37EC" w:rsidP="004945C3">
      <w:pPr>
        <w:autoSpaceDE w:val="0"/>
        <w:autoSpaceDN w:val="0"/>
        <w:adjustRightInd w:val="0"/>
        <w:spacing w:before="0" w:after="240" w:line="300" w:lineRule="auto"/>
        <w:rPr>
          <w:rFonts w:cstheme="minorHAnsi"/>
          <w:sz w:val="22"/>
          <w:szCs w:val="22"/>
        </w:rPr>
      </w:pPr>
      <w:r w:rsidRPr="00B10BC7">
        <w:rPr>
          <w:rFonts w:eastAsia="Calibri" w:cstheme="minorHAnsi"/>
          <w:sz w:val="22"/>
          <w:szCs w:val="22"/>
        </w:rPr>
        <w:t xml:space="preserve">W 2024 r. członkowie Zespołu Interdyscyplinarnego organizowali szkolenia dla pracowników </w:t>
      </w:r>
      <w:r w:rsidRPr="00B10BC7">
        <w:rPr>
          <w:rFonts w:cstheme="minorHAnsi"/>
          <w:sz w:val="22"/>
          <w:szCs w:val="22"/>
        </w:rPr>
        <w:t xml:space="preserve">Szpitala Bielańskiego - Oddziału Psychiatrycznego. Pracownicy Działu Pomocy Specjalistycznej prowadzili również spotkania psychoedukacyjne dla pacjentów oddziału dziennego psychiatrii Szpitala Bielańskiego w obszarze zjawiska przeciwdziałania przemocy domowej. </w:t>
      </w:r>
    </w:p>
    <w:p w14:paraId="27CCA301" w14:textId="714BE8E7" w:rsidR="003A37EC" w:rsidRPr="00B10BC7" w:rsidRDefault="003A37EC" w:rsidP="004945C3">
      <w:pPr>
        <w:autoSpaceDE w:val="0"/>
        <w:autoSpaceDN w:val="0"/>
        <w:adjustRightInd w:val="0"/>
        <w:spacing w:before="0" w:after="240" w:line="300" w:lineRule="auto"/>
        <w:rPr>
          <w:rFonts w:cstheme="minorHAnsi"/>
          <w:sz w:val="22"/>
          <w:szCs w:val="22"/>
        </w:rPr>
      </w:pPr>
      <w:r w:rsidRPr="00B10BC7">
        <w:rPr>
          <w:rFonts w:cstheme="minorHAnsi"/>
          <w:sz w:val="22"/>
          <w:szCs w:val="22"/>
        </w:rPr>
        <w:t xml:space="preserve">Członkowie Zespołu Interdyscyplinarnego oraz Działu Pomocy Specjalistycznej przeprowadzili cykl szkoleń dla KRP Warszawa V dotyczących zmian w Ustawie o przeciwdziałaniu przemocy domowej. </w:t>
      </w:r>
    </w:p>
    <w:p w14:paraId="70962884" w14:textId="3964B723" w:rsidR="003A37EC" w:rsidRPr="00B10BC7" w:rsidRDefault="003A37EC" w:rsidP="004945C3">
      <w:pPr>
        <w:autoSpaceDE w:val="0"/>
        <w:autoSpaceDN w:val="0"/>
        <w:adjustRightInd w:val="0"/>
        <w:spacing w:before="0" w:after="240" w:line="300" w:lineRule="auto"/>
        <w:rPr>
          <w:rFonts w:eastAsia="Calibri" w:cstheme="minorHAnsi"/>
          <w:sz w:val="22"/>
          <w:szCs w:val="22"/>
        </w:rPr>
      </w:pPr>
      <w:r w:rsidRPr="00B10BC7">
        <w:rPr>
          <w:rFonts w:eastAsia="Calibri" w:cstheme="minorHAnsi"/>
          <w:sz w:val="22"/>
          <w:szCs w:val="22"/>
        </w:rPr>
        <w:t>Pracownicy Działu Pomocy Specjalistycznej przy realizacji zadań w ramach procedery ,,Niebieskie Karty” współpracowali m</w:t>
      </w:r>
      <w:r w:rsidR="004F22DF">
        <w:rPr>
          <w:rFonts w:eastAsia="Calibri" w:cstheme="minorHAnsi"/>
          <w:sz w:val="22"/>
          <w:szCs w:val="22"/>
        </w:rPr>
        <w:t>.</w:t>
      </w:r>
      <w:r w:rsidRPr="00B10BC7">
        <w:rPr>
          <w:rFonts w:eastAsia="Calibri" w:cstheme="minorHAnsi"/>
          <w:sz w:val="22"/>
          <w:szCs w:val="22"/>
        </w:rPr>
        <w:t>in. z:</w:t>
      </w:r>
    </w:p>
    <w:p w14:paraId="418FC234" w14:textId="77777777" w:rsidR="003A37EC" w:rsidRPr="00B10BC7" w:rsidRDefault="003A37EC" w:rsidP="00A7077E">
      <w:pPr>
        <w:pStyle w:val="Akapitzlist"/>
        <w:numPr>
          <w:ilvl w:val="0"/>
          <w:numId w:val="27"/>
        </w:numPr>
        <w:autoSpaceDE w:val="0"/>
        <w:autoSpaceDN w:val="0"/>
        <w:adjustRightInd w:val="0"/>
        <w:spacing w:before="0" w:after="240" w:line="300" w:lineRule="auto"/>
        <w:ind w:left="714" w:hanging="357"/>
        <w:rPr>
          <w:rFonts w:eastAsia="Calibri" w:cstheme="minorHAnsi"/>
          <w:sz w:val="22"/>
          <w:szCs w:val="22"/>
        </w:rPr>
      </w:pPr>
      <w:r w:rsidRPr="00B10BC7">
        <w:rPr>
          <w:rFonts w:eastAsia="Calibri" w:cstheme="minorHAnsi"/>
          <w:sz w:val="22"/>
          <w:szCs w:val="22"/>
        </w:rPr>
        <w:t>Komendą Rejonową Policji Warszawa V,</w:t>
      </w:r>
    </w:p>
    <w:p w14:paraId="431A29BF" w14:textId="77777777" w:rsidR="003A37EC" w:rsidRPr="00B10BC7" w:rsidRDefault="003A37EC" w:rsidP="00A7077E">
      <w:pPr>
        <w:pStyle w:val="Akapitzlist"/>
        <w:numPr>
          <w:ilvl w:val="0"/>
          <w:numId w:val="27"/>
        </w:numPr>
        <w:autoSpaceDE w:val="0"/>
        <w:autoSpaceDN w:val="0"/>
        <w:adjustRightInd w:val="0"/>
        <w:spacing w:before="0" w:after="240" w:line="300" w:lineRule="auto"/>
        <w:ind w:left="714" w:hanging="357"/>
        <w:rPr>
          <w:rFonts w:eastAsia="Calibri" w:cstheme="minorHAnsi"/>
          <w:sz w:val="22"/>
          <w:szCs w:val="22"/>
        </w:rPr>
      </w:pPr>
      <w:r w:rsidRPr="00B10BC7">
        <w:rPr>
          <w:rFonts w:eastAsia="Calibri" w:cstheme="minorHAnsi"/>
          <w:sz w:val="22"/>
          <w:szCs w:val="22"/>
        </w:rPr>
        <w:t>Sądem Rejonowym dla Warszawy Żoliborz, w szczególności z kuratorami rodzinnymi, karnymi,</w:t>
      </w:r>
    </w:p>
    <w:p w14:paraId="5DC04A98" w14:textId="7B7AE6D5" w:rsidR="003A37EC" w:rsidRPr="00B10BC7" w:rsidRDefault="003A37EC" w:rsidP="00A7077E">
      <w:pPr>
        <w:pStyle w:val="Akapitzlist"/>
        <w:numPr>
          <w:ilvl w:val="0"/>
          <w:numId w:val="27"/>
        </w:numPr>
        <w:autoSpaceDE w:val="0"/>
        <w:autoSpaceDN w:val="0"/>
        <w:adjustRightInd w:val="0"/>
        <w:spacing w:before="0" w:after="240" w:line="300" w:lineRule="auto"/>
        <w:ind w:left="714" w:hanging="357"/>
        <w:rPr>
          <w:rFonts w:eastAsia="Calibri" w:cstheme="minorHAnsi"/>
          <w:sz w:val="22"/>
          <w:szCs w:val="22"/>
        </w:rPr>
      </w:pPr>
      <w:r w:rsidRPr="00B10BC7">
        <w:rPr>
          <w:rFonts w:eastAsia="Calibri" w:cstheme="minorHAnsi"/>
          <w:sz w:val="22"/>
          <w:szCs w:val="22"/>
        </w:rPr>
        <w:t xml:space="preserve">Centrum Wspierania Rodzin „Rodzinna Warszawa " Specjalistyczna Poradnia Rodzinna Bielany przy ul. Aleja Zjednoczenia 11, </w:t>
      </w:r>
    </w:p>
    <w:p w14:paraId="34FA8AA0" w14:textId="67D29846" w:rsidR="003A37EC" w:rsidRPr="00B10BC7" w:rsidRDefault="003A37EC" w:rsidP="00A7077E">
      <w:pPr>
        <w:pStyle w:val="Akapitzlist"/>
        <w:numPr>
          <w:ilvl w:val="0"/>
          <w:numId w:val="27"/>
        </w:numPr>
        <w:autoSpaceDE w:val="0"/>
        <w:autoSpaceDN w:val="0"/>
        <w:adjustRightInd w:val="0"/>
        <w:spacing w:before="0" w:after="240" w:line="300" w:lineRule="auto"/>
        <w:ind w:left="714" w:hanging="357"/>
        <w:rPr>
          <w:rFonts w:eastAsia="Calibri" w:cstheme="minorHAnsi"/>
          <w:sz w:val="22"/>
          <w:szCs w:val="22"/>
        </w:rPr>
      </w:pPr>
      <w:r w:rsidRPr="00B10BC7">
        <w:rPr>
          <w:rFonts w:eastAsia="Calibri" w:cstheme="minorHAnsi"/>
          <w:sz w:val="22"/>
          <w:szCs w:val="22"/>
        </w:rPr>
        <w:t>Poradnią Pedagogiczno-Psychologiczną nr 10 przy ul. Wrzeciono 24</w:t>
      </w:r>
      <w:r w:rsidR="004F22DF">
        <w:rPr>
          <w:rFonts w:eastAsia="Calibri" w:cstheme="minorHAnsi"/>
          <w:sz w:val="22"/>
          <w:szCs w:val="22"/>
        </w:rPr>
        <w:t>,</w:t>
      </w:r>
    </w:p>
    <w:p w14:paraId="0AA4FB10" w14:textId="77777777" w:rsidR="003A37EC" w:rsidRPr="00B10BC7" w:rsidRDefault="003A37EC" w:rsidP="00A7077E">
      <w:pPr>
        <w:pStyle w:val="Akapitzlist"/>
        <w:numPr>
          <w:ilvl w:val="0"/>
          <w:numId w:val="27"/>
        </w:numPr>
        <w:autoSpaceDE w:val="0"/>
        <w:autoSpaceDN w:val="0"/>
        <w:adjustRightInd w:val="0"/>
        <w:spacing w:before="0" w:after="240" w:line="300" w:lineRule="auto"/>
        <w:ind w:left="714" w:hanging="357"/>
        <w:rPr>
          <w:rFonts w:eastAsia="Calibri" w:cstheme="minorHAnsi"/>
          <w:sz w:val="22"/>
          <w:szCs w:val="22"/>
        </w:rPr>
      </w:pPr>
      <w:r w:rsidRPr="00B10BC7">
        <w:rPr>
          <w:rFonts w:eastAsia="Calibri" w:cstheme="minorHAnsi"/>
          <w:sz w:val="22"/>
          <w:szCs w:val="22"/>
        </w:rPr>
        <w:t>Środowiskowe Centrum Zdrowia Psychicznego przy ul. Jana Kasprowicza 30,</w:t>
      </w:r>
    </w:p>
    <w:p w14:paraId="76404D9B" w14:textId="77777777" w:rsidR="003A37EC" w:rsidRPr="00B10BC7" w:rsidRDefault="003A37EC" w:rsidP="00A7077E">
      <w:pPr>
        <w:pStyle w:val="Akapitzlist"/>
        <w:numPr>
          <w:ilvl w:val="0"/>
          <w:numId w:val="27"/>
        </w:numPr>
        <w:autoSpaceDE w:val="0"/>
        <w:autoSpaceDN w:val="0"/>
        <w:adjustRightInd w:val="0"/>
        <w:spacing w:before="0" w:after="240" w:line="300" w:lineRule="auto"/>
        <w:ind w:left="714" w:hanging="357"/>
        <w:rPr>
          <w:rFonts w:eastAsia="Calibri" w:cstheme="minorHAnsi"/>
          <w:sz w:val="22"/>
          <w:szCs w:val="22"/>
        </w:rPr>
      </w:pPr>
      <w:r w:rsidRPr="00B10BC7">
        <w:rPr>
          <w:rFonts w:eastAsia="Calibri" w:cstheme="minorHAnsi"/>
          <w:sz w:val="22"/>
          <w:szCs w:val="22"/>
        </w:rPr>
        <w:t>Bielańskim Centrum Zdrowia Psychicznego dla Dorosłych,</w:t>
      </w:r>
    </w:p>
    <w:p w14:paraId="1BEE2760" w14:textId="77777777" w:rsidR="003A37EC" w:rsidRPr="00B10BC7" w:rsidRDefault="003A37EC" w:rsidP="00A7077E">
      <w:pPr>
        <w:pStyle w:val="Akapitzlist"/>
        <w:numPr>
          <w:ilvl w:val="0"/>
          <w:numId w:val="27"/>
        </w:numPr>
        <w:autoSpaceDE w:val="0"/>
        <w:autoSpaceDN w:val="0"/>
        <w:adjustRightInd w:val="0"/>
        <w:spacing w:before="0" w:after="240" w:line="300" w:lineRule="auto"/>
        <w:ind w:left="714" w:hanging="357"/>
        <w:rPr>
          <w:rFonts w:eastAsia="Calibri" w:cstheme="minorHAnsi"/>
          <w:sz w:val="22"/>
          <w:szCs w:val="22"/>
        </w:rPr>
      </w:pPr>
      <w:r w:rsidRPr="00B10BC7">
        <w:rPr>
          <w:rFonts w:eastAsia="Calibri" w:cstheme="minorHAnsi"/>
          <w:sz w:val="22"/>
          <w:szCs w:val="22"/>
        </w:rPr>
        <w:t>Placówkami Oświatowymi,</w:t>
      </w:r>
    </w:p>
    <w:p w14:paraId="1A694F4A" w14:textId="51604C7A" w:rsidR="003A37EC" w:rsidRPr="00B10BC7" w:rsidRDefault="003A37EC" w:rsidP="00A7077E">
      <w:pPr>
        <w:pStyle w:val="Akapitzlist"/>
        <w:numPr>
          <w:ilvl w:val="0"/>
          <w:numId w:val="27"/>
        </w:numPr>
        <w:autoSpaceDE w:val="0"/>
        <w:autoSpaceDN w:val="0"/>
        <w:adjustRightInd w:val="0"/>
        <w:spacing w:before="0" w:after="240" w:line="300" w:lineRule="auto"/>
        <w:ind w:left="714" w:hanging="357"/>
        <w:rPr>
          <w:rFonts w:eastAsia="Calibri" w:cstheme="minorHAnsi"/>
          <w:sz w:val="22"/>
          <w:szCs w:val="22"/>
        </w:rPr>
      </w:pPr>
      <w:r w:rsidRPr="00B10BC7">
        <w:rPr>
          <w:rFonts w:eastAsia="Calibri" w:cstheme="minorHAnsi"/>
          <w:sz w:val="22"/>
          <w:szCs w:val="22"/>
        </w:rPr>
        <w:t>Centrum Pomocy Dzieciom przy ul. Przybyszewskiego 20/24</w:t>
      </w:r>
      <w:r w:rsidR="004F22DF">
        <w:rPr>
          <w:rFonts w:eastAsia="Calibri" w:cstheme="minorHAnsi"/>
          <w:sz w:val="22"/>
          <w:szCs w:val="22"/>
        </w:rPr>
        <w:t>,</w:t>
      </w:r>
    </w:p>
    <w:p w14:paraId="55139350" w14:textId="496BF454" w:rsidR="003A37EC" w:rsidRPr="00B10BC7" w:rsidRDefault="003A37EC" w:rsidP="00A7077E">
      <w:pPr>
        <w:pStyle w:val="Akapitzlist"/>
        <w:numPr>
          <w:ilvl w:val="0"/>
          <w:numId w:val="27"/>
        </w:numPr>
        <w:autoSpaceDE w:val="0"/>
        <w:autoSpaceDN w:val="0"/>
        <w:adjustRightInd w:val="0"/>
        <w:spacing w:before="0" w:after="240" w:line="300" w:lineRule="auto"/>
        <w:ind w:left="714" w:hanging="357"/>
        <w:rPr>
          <w:rFonts w:eastAsia="Calibri" w:cstheme="minorHAnsi"/>
          <w:sz w:val="22"/>
          <w:szCs w:val="22"/>
        </w:rPr>
      </w:pPr>
      <w:r w:rsidRPr="00B10BC7">
        <w:rPr>
          <w:rFonts w:eastAsia="Calibri" w:cstheme="minorHAnsi"/>
          <w:sz w:val="22"/>
          <w:szCs w:val="22"/>
        </w:rPr>
        <w:t>Komisją Rozwiazywania problemów Alkoholowych Dzielnicy Bielany m.st. Warszawy</w:t>
      </w:r>
      <w:r w:rsidR="004F22DF">
        <w:rPr>
          <w:rFonts w:eastAsia="Calibri" w:cstheme="minorHAnsi"/>
          <w:sz w:val="22"/>
          <w:szCs w:val="22"/>
        </w:rPr>
        <w:t>.</w:t>
      </w:r>
    </w:p>
    <w:p w14:paraId="4A13C1CF" w14:textId="3FA45D92" w:rsidR="00B66C3E" w:rsidRPr="00B66C3E" w:rsidRDefault="00B66C3E" w:rsidP="00A7077E">
      <w:pPr>
        <w:pStyle w:val="Nagwek2"/>
        <w:numPr>
          <w:ilvl w:val="1"/>
          <w:numId w:val="36"/>
        </w:numPr>
        <w:rPr>
          <w:sz w:val="21"/>
          <w:szCs w:val="21"/>
        </w:rPr>
      </w:pPr>
      <w:bookmarkStart w:id="79" w:name="_Toc191995098"/>
      <w:r w:rsidRPr="00B10BC7">
        <w:t>WSPARCIE PSYCHOLOGICZNE</w:t>
      </w:r>
      <w:bookmarkEnd w:id="79"/>
    </w:p>
    <w:p w14:paraId="31C3753F" w14:textId="39FAD2EB" w:rsidR="00B66C3E" w:rsidRPr="007331DC" w:rsidRDefault="00B66C3E" w:rsidP="004945C3">
      <w:pPr>
        <w:spacing w:before="0" w:after="240" w:line="300" w:lineRule="auto"/>
        <w:contextualSpacing/>
        <w:rPr>
          <w:rFonts w:cstheme="minorHAnsi"/>
          <w:b/>
          <w:bCs/>
          <w:sz w:val="22"/>
          <w:szCs w:val="22"/>
        </w:rPr>
      </w:pPr>
      <w:r w:rsidRPr="007331DC">
        <w:rPr>
          <w:rFonts w:cstheme="minorHAnsi"/>
          <w:b/>
          <w:bCs/>
          <w:sz w:val="22"/>
          <w:szCs w:val="22"/>
        </w:rPr>
        <w:t xml:space="preserve">Tabela nr </w:t>
      </w:r>
      <w:r w:rsidR="004E6046">
        <w:rPr>
          <w:rFonts w:cstheme="minorHAnsi"/>
          <w:b/>
          <w:bCs/>
          <w:sz w:val="22"/>
          <w:szCs w:val="22"/>
        </w:rPr>
        <w:t>30</w:t>
      </w:r>
    </w:p>
    <w:p w14:paraId="3275B480" w14:textId="6386A118" w:rsidR="00B66C3E" w:rsidRPr="007331DC" w:rsidRDefault="004F22DF" w:rsidP="004945C3">
      <w:pPr>
        <w:spacing w:before="0" w:after="240" w:line="300" w:lineRule="auto"/>
        <w:rPr>
          <w:rFonts w:cstheme="minorHAnsi"/>
          <w:b/>
          <w:bCs/>
          <w:sz w:val="22"/>
          <w:szCs w:val="22"/>
        </w:rPr>
      </w:pPr>
      <w:r>
        <w:rPr>
          <w:rFonts w:cstheme="minorHAnsi"/>
          <w:b/>
          <w:bCs/>
          <w:sz w:val="22"/>
          <w:szCs w:val="22"/>
        </w:rPr>
        <w:t>Udzielone</w:t>
      </w:r>
      <w:r w:rsidR="00B66C3E" w:rsidRPr="007331DC">
        <w:rPr>
          <w:rFonts w:cstheme="minorHAnsi"/>
          <w:b/>
          <w:bCs/>
          <w:sz w:val="22"/>
          <w:szCs w:val="22"/>
        </w:rPr>
        <w:t xml:space="preserve"> wsparci</w:t>
      </w:r>
      <w:r>
        <w:rPr>
          <w:rFonts w:cstheme="minorHAnsi"/>
          <w:b/>
          <w:bCs/>
          <w:sz w:val="22"/>
          <w:szCs w:val="22"/>
        </w:rPr>
        <w:t>e</w:t>
      </w:r>
      <w:r w:rsidR="00B66C3E" w:rsidRPr="007331DC">
        <w:rPr>
          <w:rFonts w:cstheme="minorHAnsi"/>
          <w:b/>
          <w:bCs/>
          <w:sz w:val="22"/>
          <w:szCs w:val="22"/>
        </w:rPr>
        <w:t xml:space="preserve"> psychologiczne w zakresie przeciwdziałania przemocy domowej</w:t>
      </w:r>
    </w:p>
    <w:tbl>
      <w:tblPr>
        <w:tblStyle w:val="Tabelasiatki4akcent11"/>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976"/>
        <w:gridCol w:w="2695"/>
      </w:tblGrid>
      <w:tr w:rsidR="00C061F0" w:rsidRPr="00C061F0" w14:paraId="74F2AB28" w14:textId="77777777" w:rsidTr="00C0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left w:val="none" w:sz="0" w:space="0" w:color="auto"/>
              <w:bottom w:val="none" w:sz="0" w:space="0" w:color="auto"/>
              <w:right w:val="none" w:sz="0" w:space="0" w:color="auto"/>
            </w:tcBorders>
          </w:tcPr>
          <w:p w14:paraId="689A5855" w14:textId="77777777" w:rsidR="00B66C3E" w:rsidRPr="00C061F0" w:rsidRDefault="00B66C3E" w:rsidP="004945C3">
            <w:pPr>
              <w:spacing w:before="0" w:after="0" w:line="300" w:lineRule="auto"/>
              <w:contextualSpacing/>
              <w:jc w:val="center"/>
              <w:rPr>
                <w:rFonts w:cstheme="minorHAnsi"/>
                <w:sz w:val="22"/>
                <w:szCs w:val="22"/>
              </w:rPr>
            </w:pPr>
          </w:p>
        </w:tc>
        <w:tc>
          <w:tcPr>
            <w:tcW w:w="2976" w:type="dxa"/>
            <w:tcBorders>
              <w:top w:val="none" w:sz="0" w:space="0" w:color="auto"/>
              <w:left w:val="none" w:sz="0" w:space="0" w:color="auto"/>
              <w:bottom w:val="none" w:sz="0" w:space="0" w:color="auto"/>
              <w:right w:val="none" w:sz="0" w:space="0" w:color="auto"/>
            </w:tcBorders>
          </w:tcPr>
          <w:p w14:paraId="043B99D0" w14:textId="77777777" w:rsidR="00B66C3E" w:rsidRPr="00C061F0" w:rsidRDefault="00B66C3E" w:rsidP="00C061F0">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C061F0">
              <w:rPr>
                <w:rFonts w:cstheme="minorHAnsi"/>
                <w:sz w:val="22"/>
                <w:szCs w:val="22"/>
              </w:rPr>
              <w:t>Liczba rodzin</w:t>
            </w:r>
          </w:p>
        </w:tc>
        <w:tc>
          <w:tcPr>
            <w:tcW w:w="2695" w:type="dxa"/>
            <w:tcBorders>
              <w:top w:val="none" w:sz="0" w:space="0" w:color="auto"/>
              <w:left w:val="none" w:sz="0" w:space="0" w:color="auto"/>
              <w:bottom w:val="none" w:sz="0" w:space="0" w:color="auto"/>
              <w:right w:val="none" w:sz="0" w:space="0" w:color="auto"/>
            </w:tcBorders>
          </w:tcPr>
          <w:p w14:paraId="7D88675F" w14:textId="77777777" w:rsidR="00B66C3E" w:rsidRPr="00C061F0" w:rsidRDefault="00B66C3E" w:rsidP="00C061F0">
            <w:pPr>
              <w:spacing w:before="0" w:after="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C061F0">
              <w:rPr>
                <w:rFonts w:cstheme="minorHAnsi"/>
                <w:sz w:val="22"/>
                <w:szCs w:val="22"/>
              </w:rPr>
              <w:t>Liczba osób w rodzinach</w:t>
            </w:r>
          </w:p>
        </w:tc>
      </w:tr>
      <w:tr w:rsidR="00B66C3E" w:rsidRPr="00B66C3E" w14:paraId="58C3492B" w14:textId="77777777" w:rsidTr="00C061F0">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823" w:type="dxa"/>
          </w:tcPr>
          <w:p w14:paraId="1C9D2348" w14:textId="77777777" w:rsidR="00B66C3E" w:rsidRPr="00B66C3E" w:rsidRDefault="00B66C3E" w:rsidP="004945C3">
            <w:pPr>
              <w:spacing w:before="0" w:after="0" w:line="300" w:lineRule="auto"/>
              <w:contextualSpacing/>
              <w:jc w:val="both"/>
              <w:rPr>
                <w:rFonts w:cstheme="minorHAnsi"/>
                <w:sz w:val="22"/>
                <w:szCs w:val="22"/>
              </w:rPr>
            </w:pPr>
            <w:r w:rsidRPr="00B66C3E">
              <w:rPr>
                <w:rFonts w:cstheme="minorHAnsi"/>
                <w:sz w:val="22"/>
                <w:szCs w:val="22"/>
              </w:rPr>
              <w:t>Poradnictwo psychologiczne</w:t>
            </w:r>
          </w:p>
        </w:tc>
        <w:tc>
          <w:tcPr>
            <w:tcW w:w="2976" w:type="dxa"/>
          </w:tcPr>
          <w:p w14:paraId="535F3D79" w14:textId="77777777" w:rsidR="00B66C3E" w:rsidRPr="00B66C3E" w:rsidRDefault="00B66C3E" w:rsidP="00C061F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76</w:t>
            </w:r>
          </w:p>
        </w:tc>
        <w:tc>
          <w:tcPr>
            <w:tcW w:w="2695" w:type="dxa"/>
          </w:tcPr>
          <w:p w14:paraId="07C62D44" w14:textId="77777777" w:rsidR="00B66C3E" w:rsidRPr="00B66C3E" w:rsidRDefault="00B66C3E" w:rsidP="00C061F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227</w:t>
            </w:r>
          </w:p>
        </w:tc>
      </w:tr>
      <w:tr w:rsidR="00B66C3E" w:rsidRPr="00B66C3E" w14:paraId="569D5E4A" w14:textId="77777777" w:rsidTr="00C061F0">
        <w:trPr>
          <w:trHeight w:val="348"/>
        </w:trPr>
        <w:tc>
          <w:tcPr>
            <w:cnfStyle w:val="001000000000" w:firstRow="0" w:lastRow="0" w:firstColumn="1" w:lastColumn="0" w:oddVBand="0" w:evenVBand="0" w:oddHBand="0" w:evenHBand="0" w:firstRowFirstColumn="0" w:firstRowLastColumn="0" w:lastRowFirstColumn="0" w:lastRowLastColumn="0"/>
            <w:tcW w:w="3823" w:type="dxa"/>
          </w:tcPr>
          <w:p w14:paraId="56DACAB1" w14:textId="77777777" w:rsidR="00B66C3E" w:rsidRPr="00B66C3E" w:rsidRDefault="00B66C3E" w:rsidP="004945C3">
            <w:pPr>
              <w:spacing w:before="0" w:after="0" w:line="300" w:lineRule="auto"/>
              <w:contextualSpacing/>
              <w:jc w:val="both"/>
              <w:rPr>
                <w:rFonts w:cstheme="minorHAnsi"/>
                <w:sz w:val="22"/>
                <w:szCs w:val="22"/>
              </w:rPr>
            </w:pPr>
            <w:r w:rsidRPr="00B66C3E">
              <w:rPr>
                <w:rFonts w:cstheme="minorHAnsi"/>
                <w:sz w:val="22"/>
                <w:szCs w:val="22"/>
              </w:rPr>
              <w:t>Dysfunkcja przemocy</w:t>
            </w:r>
          </w:p>
        </w:tc>
        <w:tc>
          <w:tcPr>
            <w:tcW w:w="2976" w:type="dxa"/>
          </w:tcPr>
          <w:p w14:paraId="229EBA80" w14:textId="77777777" w:rsidR="00B66C3E" w:rsidRPr="00B66C3E" w:rsidRDefault="00B66C3E" w:rsidP="00C061F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66C3E">
              <w:rPr>
                <w:rFonts w:cstheme="minorHAnsi"/>
                <w:sz w:val="22"/>
                <w:szCs w:val="22"/>
              </w:rPr>
              <w:t>316</w:t>
            </w:r>
          </w:p>
        </w:tc>
        <w:tc>
          <w:tcPr>
            <w:tcW w:w="2695" w:type="dxa"/>
          </w:tcPr>
          <w:p w14:paraId="3E657DF1" w14:textId="5C5D9B18" w:rsidR="00B66C3E" w:rsidRPr="00B66C3E" w:rsidRDefault="00B66C3E" w:rsidP="00C061F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66C3E">
              <w:rPr>
                <w:rFonts w:cstheme="minorHAnsi"/>
                <w:sz w:val="22"/>
                <w:szCs w:val="22"/>
              </w:rPr>
              <w:t>1</w:t>
            </w:r>
            <w:r w:rsidR="005A41CB">
              <w:rPr>
                <w:rFonts w:cstheme="minorHAnsi"/>
                <w:sz w:val="22"/>
                <w:szCs w:val="22"/>
              </w:rPr>
              <w:t> </w:t>
            </w:r>
            <w:r w:rsidRPr="00B66C3E">
              <w:rPr>
                <w:rFonts w:cstheme="minorHAnsi"/>
                <w:sz w:val="22"/>
                <w:szCs w:val="22"/>
              </w:rPr>
              <w:t>048</w:t>
            </w:r>
          </w:p>
        </w:tc>
      </w:tr>
      <w:tr w:rsidR="00B66C3E" w:rsidRPr="00B66C3E" w14:paraId="0D838DE1" w14:textId="77777777" w:rsidTr="00C06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E37319E" w14:textId="77777777" w:rsidR="00B66C3E" w:rsidRPr="00B66C3E" w:rsidRDefault="00B66C3E" w:rsidP="004945C3">
            <w:pPr>
              <w:spacing w:before="0" w:after="0" w:line="300" w:lineRule="auto"/>
              <w:contextualSpacing/>
              <w:jc w:val="both"/>
              <w:rPr>
                <w:rFonts w:cstheme="minorHAnsi"/>
                <w:sz w:val="22"/>
                <w:szCs w:val="22"/>
              </w:rPr>
            </w:pPr>
            <w:r w:rsidRPr="00B66C3E">
              <w:rPr>
                <w:rFonts w:cstheme="minorHAnsi"/>
                <w:sz w:val="22"/>
                <w:szCs w:val="22"/>
              </w:rPr>
              <w:t>Interwencja kryzysowa</w:t>
            </w:r>
          </w:p>
        </w:tc>
        <w:tc>
          <w:tcPr>
            <w:tcW w:w="2976" w:type="dxa"/>
          </w:tcPr>
          <w:p w14:paraId="56777A73" w14:textId="77777777" w:rsidR="00B66C3E" w:rsidRPr="00B66C3E" w:rsidRDefault="00B66C3E" w:rsidP="00C061F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4</w:t>
            </w:r>
          </w:p>
        </w:tc>
        <w:tc>
          <w:tcPr>
            <w:tcW w:w="2695" w:type="dxa"/>
          </w:tcPr>
          <w:p w14:paraId="40A177F3" w14:textId="77777777" w:rsidR="00B66C3E" w:rsidRPr="00B66C3E" w:rsidRDefault="00B66C3E" w:rsidP="00C061F0">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10</w:t>
            </w:r>
          </w:p>
        </w:tc>
      </w:tr>
      <w:tr w:rsidR="00B66C3E" w:rsidRPr="00B66C3E" w14:paraId="6D59E3E1" w14:textId="77777777" w:rsidTr="00C061F0">
        <w:trPr>
          <w:trHeight w:val="311"/>
        </w:trPr>
        <w:tc>
          <w:tcPr>
            <w:cnfStyle w:val="001000000000" w:firstRow="0" w:lastRow="0" w:firstColumn="1" w:lastColumn="0" w:oddVBand="0" w:evenVBand="0" w:oddHBand="0" w:evenHBand="0" w:firstRowFirstColumn="0" w:firstRowLastColumn="0" w:lastRowFirstColumn="0" w:lastRowLastColumn="0"/>
            <w:tcW w:w="3823" w:type="dxa"/>
          </w:tcPr>
          <w:p w14:paraId="0AE6BA19" w14:textId="03207DAE" w:rsidR="00B66C3E" w:rsidRPr="00B66C3E" w:rsidRDefault="00B66C3E" w:rsidP="004945C3">
            <w:pPr>
              <w:spacing w:before="0" w:after="0" w:line="300" w:lineRule="auto"/>
              <w:contextualSpacing/>
              <w:jc w:val="both"/>
              <w:rPr>
                <w:rFonts w:cstheme="minorHAnsi"/>
                <w:b w:val="0"/>
                <w:bCs w:val="0"/>
                <w:sz w:val="22"/>
                <w:szCs w:val="22"/>
              </w:rPr>
            </w:pPr>
            <w:r w:rsidRPr="00B66C3E">
              <w:rPr>
                <w:rFonts w:cstheme="minorHAnsi"/>
                <w:sz w:val="22"/>
                <w:szCs w:val="22"/>
              </w:rPr>
              <w:t xml:space="preserve">Razem </w:t>
            </w:r>
          </w:p>
        </w:tc>
        <w:tc>
          <w:tcPr>
            <w:tcW w:w="2976" w:type="dxa"/>
          </w:tcPr>
          <w:p w14:paraId="507DFDE3" w14:textId="77777777" w:rsidR="00B66C3E" w:rsidRPr="00B66C3E" w:rsidRDefault="00B66C3E" w:rsidP="00C061F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B66C3E">
              <w:rPr>
                <w:rFonts w:cstheme="minorHAnsi"/>
                <w:b/>
                <w:bCs/>
                <w:sz w:val="22"/>
                <w:szCs w:val="22"/>
              </w:rPr>
              <w:t>396</w:t>
            </w:r>
          </w:p>
        </w:tc>
        <w:tc>
          <w:tcPr>
            <w:tcW w:w="2695" w:type="dxa"/>
          </w:tcPr>
          <w:p w14:paraId="0C81DF22" w14:textId="67EB838B" w:rsidR="00B66C3E" w:rsidRPr="00B66C3E" w:rsidRDefault="00B66C3E" w:rsidP="00C061F0">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B66C3E">
              <w:rPr>
                <w:rFonts w:cstheme="minorHAnsi"/>
                <w:b/>
                <w:bCs/>
                <w:sz w:val="22"/>
                <w:szCs w:val="22"/>
              </w:rPr>
              <w:t>1</w:t>
            </w:r>
            <w:r w:rsidR="005A41CB">
              <w:rPr>
                <w:rFonts w:cstheme="minorHAnsi"/>
                <w:b/>
                <w:bCs/>
                <w:sz w:val="22"/>
                <w:szCs w:val="22"/>
              </w:rPr>
              <w:t> </w:t>
            </w:r>
            <w:r w:rsidRPr="00B66C3E">
              <w:rPr>
                <w:rFonts w:cstheme="minorHAnsi"/>
                <w:b/>
                <w:bCs/>
                <w:sz w:val="22"/>
                <w:szCs w:val="22"/>
              </w:rPr>
              <w:t>285</w:t>
            </w:r>
          </w:p>
        </w:tc>
      </w:tr>
    </w:tbl>
    <w:p w14:paraId="2C882859" w14:textId="49594EB9" w:rsidR="00B66C3E" w:rsidRPr="00B66C3E" w:rsidRDefault="00B66C3E" w:rsidP="004945C3">
      <w:pPr>
        <w:spacing w:before="0" w:after="240" w:line="300" w:lineRule="auto"/>
        <w:jc w:val="both"/>
        <w:rPr>
          <w:rFonts w:cstheme="minorHAnsi"/>
          <w:sz w:val="22"/>
          <w:szCs w:val="22"/>
        </w:rPr>
      </w:pPr>
      <w:r w:rsidRPr="00B66C3E">
        <w:rPr>
          <w:rFonts w:cstheme="minorHAnsi"/>
          <w:sz w:val="22"/>
          <w:szCs w:val="22"/>
        </w:rPr>
        <w:t xml:space="preserve">Źródło: </w:t>
      </w:r>
      <w:r w:rsidR="00877B7D">
        <w:rPr>
          <w:rFonts w:cstheme="minorHAnsi"/>
          <w:sz w:val="22"/>
          <w:szCs w:val="22"/>
        </w:rPr>
        <w:t>O</w:t>
      </w:r>
      <w:r w:rsidRPr="00B66C3E">
        <w:rPr>
          <w:rFonts w:cstheme="minorHAnsi"/>
          <w:sz w:val="22"/>
          <w:szCs w:val="22"/>
        </w:rPr>
        <w:t>pracowanie Ośrodka Pomocy Społecznej Dzielnicy Bielany m.st. Warszawy</w:t>
      </w:r>
    </w:p>
    <w:p w14:paraId="1DA9D0DC" w14:textId="647394C4" w:rsidR="00877B7D" w:rsidRDefault="00877B7D" w:rsidP="004945C3">
      <w:pPr>
        <w:rPr>
          <w:rFonts w:cstheme="minorHAnsi"/>
          <w:b/>
          <w:sz w:val="22"/>
          <w:szCs w:val="22"/>
        </w:rPr>
      </w:pPr>
      <w:r>
        <w:rPr>
          <w:rFonts w:cstheme="minorHAnsi"/>
          <w:b/>
          <w:sz w:val="22"/>
          <w:szCs w:val="22"/>
        </w:rPr>
        <w:br w:type="page"/>
      </w:r>
    </w:p>
    <w:p w14:paraId="0DBD4E72" w14:textId="16BE3807" w:rsidR="004E6046" w:rsidRPr="00B66C3E" w:rsidRDefault="004E6046" w:rsidP="004945C3">
      <w:pPr>
        <w:spacing w:before="0" w:after="240" w:line="300" w:lineRule="auto"/>
        <w:contextualSpacing/>
        <w:jc w:val="both"/>
        <w:rPr>
          <w:rFonts w:cstheme="minorHAnsi"/>
          <w:b/>
          <w:sz w:val="22"/>
          <w:szCs w:val="22"/>
        </w:rPr>
      </w:pPr>
      <w:r>
        <w:rPr>
          <w:rFonts w:cstheme="minorHAnsi"/>
          <w:b/>
          <w:sz w:val="22"/>
          <w:szCs w:val="22"/>
        </w:rPr>
        <w:lastRenderedPageBreak/>
        <w:t>Tabela nr 31</w:t>
      </w:r>
    </w:p>
    <w:p w14:paraId="2A06CE97" w14:textId="6D2188EC" w:rsidR="00B66C3E" w:rsidRDefault="00B66C3E" w:rsidP="004945C3">
      <w:pPr>
        <w:spacing w:before="0" w:after="240" w:line="300" w:lineRule="auto"/>
        <w:jc w:val="both"/>
        <w:rPr>
          <w:rFonts w:cstheme="minorHAnsi"/>
          <w:b/>
          <w:sz w:val="22"/>
          <w:szCs w:val="22"/>
        </w:rPr>
      </w:pPr>
      <w:r w:rsidRPr="00B66C3E">
        <w:rPr>
          <w:rFonts w:cstheme="minorHAnsi"/>
          <w:b/>
          <w:sz w:val="22"/>
          <w:szCs w:val="22"/>
        </w:rPr>
        <w:t>W ramach pomocy psychologicznej odbyło się:</w:t>
      </w:r>
    </w:p>
    <w:tbl>
      <w:tblPr>
        <w:tblStyle w:val="Tabelasiatki4akcent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2126"/>
      </w:tblGrid>
      <w:tr w:rsidR="00B66C3E" w:rsidRPr="00B66C3E" w14:paraId="32BD1181" w14:textId="77777777" w:rsidTr="00C061F0">
        <w:trPr>
          <w:cnfStyle w:val="000000100000" w:firstRow="0" w:lastRow="0" w:firstColumn="0" w:lastColumn="0" w:oddVBand="0" w:evenVBand="0" w:oddHBand="1" w:evenHBand="0" w:firstRowFirstColumn="0" w:firstRowLastColumn="0" w:lastRowFirstColumn="0" w:lastRowLastColumn="0"/>
          <w:trHeight w:val="354"/>
        </w:trPr>
        <w:tc>
          <w:tcPr>
            <w:cnfStyle w:val="000010000000" w:firstRow="0" w:lastRow="0" w:firstColumn="0" w:lastColumn="0" w:oddVBand="1" w:evenVBand="0" w:oddHBand="0" w:evenHBand="0" w:firstRowFirstColumn="0" w:firstRowLastColumn="0" w:lastRowFirstColumn="0" w:lastRowLastColumn="0"/>
            <w:tcW w:w="7513" w:type="dxa"/>
          </w:tcPr>
          <w:p w14:paraId="62304681"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konsultacji indywidualnych</w:t>
            </w:r>
          </w:p>
        </w:tc>
        <w:tc>
          <w:tcPr>
            <w:tcW w:w="2126" w:type="dxa"/>
          </w:tcPr>
          <w:p w14:paraId="710D9FEC" w14:textId="77777777" w:rsidR="00B66C3E" w:rsidRPr="00B66C3E" w:rsidRDefault="00B66C3E" w:rsidP="00F91CB6">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182</w:t>
            </w:r>
          </w:p>
        </w:tc>
      </w:tr>
      <w:tr w:rsidR="00B66C3E" w:rsidRPr="00B66C3E" w14:paraId="42484069" w14:textId="77777777" w:rsidTr="00C061F0">
        <w:trPr>
          <w:trHeight w:val="372"/>
        </w:trPr>
        <w:tc>
          <w:tcPr>
            <w:cnfStyle w:val="000010000000" w:firstRow="0" w:lastRow="0" w:firstColumn="0" w:lastColumn="0" w:oddVBand="1" w:evenVBand="0" w:oddHBand="0" w:evenHBand="0" w:firstRowFirstColumn="0" w:firstRowLastColumn="0" w:lastRowFirstColumn="0" w:lastRowLastColumn="0"/>
            <w:tcW w:w="7513" w:type="dxa"/>
            <w:shd w:val="clear" w:color="auto" w:fill="FFFFFF" w:themeFill="background1"/>
          </w:tcPr>
          <w:p w14:paraId="1A554394"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wizyt w środowisku</w:t>
            </w:r>
          </w:p>
        </w:tc>
        <w:tc>
          <w:tcPr>
            <w:tcW w:w="2126" w:type="dxa"/>
            <w:shd w:val="clear" w:color="auto" w:fill="FFFFFF" w:themeFill="background1"/>
          </w:tcPr>
          <w:p w14:paraId="540E43B4" w14:textId="77777777" w:rsidR="00B66C3E" w:rsidRPr="00B66C3E" w:rsidRDefault="00B66C3E" w:rsidP="00F91CB6">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66C3E">
              <w:rPr>
                <w:rFonts w:cstheme="minorHAnsi"/>
                <w:sz w:val="22"/>
                <w:szCs w:val="22"/>
              </w:rPr>
              <w:t>326</w:t>
            </w:r>
          </w:p>
        </w:tc>
      </w:tr>
      <w:tr w:rsidR="00B66C3E" w:rsidRPr="00B66C3E" w14:paraId="6571E2C5" w14:textId="77777777" w:rsidTr="00C061F0">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7513" w:type="dxa"/>
          </w:tcPr>
          <w:p w14:paraId="68DBC4D3"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poradnictwa telefonicznego</w:t>
            </w:r>
          </w:p>
        </w:tc>
        <w:tc>
          <w:tcPr>
            <w:tcW w:w="2126" w:type="dxa"/>
          </w:tcPr>
          <w:p w14:paraId="521AB3D5" w14:textId="77777777" w:rsidR="00B66C3E" w:rsidRPr="00B66C3E" w:rsidRDefault="00B66C3E" w:rsidP="00F91CB6">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223</w:t>
            </w:r>
          </w:p>
        </w:tc>
      </w:tr>
      <w:tr w:rsidR="00B66C3E" w:rsidRPr="00B66C3E" w14:paraId="0BD445BB" w14:textId="77777777" w:rsidTr="00C061F0">
        <w:trPr>
          <w:trHeight w:val="310"/>
        </w:trPr>
        <w:tc>
          <w:tcPr>
            <w:cnfStyle w:val="000010000000" w:firstRow="0" w:lastRow="0" w:firstColumn="0" w:lastColumn="0" w:oddVBand="1" w:evenVBand="0" w:oddHBand="0" w:evenHBand="0" w:firstRowFirstColumn="0" w:firstRowLastColumn="0" w:lastRowFirstColumn="0" w:lastRowLastColumn="0"/>
            <w:tcW w:w="7513" w:type="dxa"/>
            <w:shd w:val="clear" w:color="auto" w:fill="FFFFFF" w:themeFill="background1"/>
          </w:tcPr>
          <w:p w14:paraId="5D158B16"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spotkań roboczych</w:t>
            </w:r>
          </w:p>
        </w:tc>
        <w:tc>
          <w:tcPr>
            <w:tcW w:w="2126" w:type="dxa"/>
            <w:shd w:val="clear" w:color="auto" w:fill="FFFFFF" w:themeFill="background1"/>
          </w:tcPr>
          <w:p w14:paraId="1E85BDEF" w14:textId="2FB1C19C" w:rsidR="00B66C3E" w:rsidRPr="00B66C3E" w:rsidRDefault="005A41CB" w:rsidP="00F91CB6">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w:t>
            </w:r>
            <w:r w:rsidR="00B66C3E" w:rsidRPr="00B66C3E">
              <w:rPr>
                <w:rFonts w:cstheme="minorHAnsi"/>
                <w:sz w:val="22"/>
                <w:szCs w:val="22"/>
              </w:rPr>
              <w:t>ierejestrowane</w:t>
            </w:r>
          </w:p>
        </w:tc>
      </w:tr>
      <w:tr w:rsidR="00B66C3E" w:rsidRPr="00B66C3E" w14:paraId="7A5B6834" w14:textId="77777777" w:rsidTr="00C061F0">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7513" w:type="dxa"/>
          </w:tcPr>
          <w:p w14:paraId="6983CA7B"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posiedzeń grup diagnostyczno-pomocowych</w:t>
            </w:r>
          </w:p>
        </w:tc>
        <w:tc>
          <w:tcPr>
            <w:tcW w:w="2126" w:type="dxa"/>
          </w:tcPr>
          <w:p w14:paraId="7FFBCFAF" w14:textId="1E7F90CA" w:rsidR="00B66C3E" w:rsidRPr="00B66C3E" w:rsidRDefault="00B66C3E" w:rsidP="00F91CB6">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1</w:t>
            </w:r>
            <w:r w:rsidR="004F22DF">
              <w:rPr>
                <w:rFonts w:cstheme="minorHAnsi"/>
                <w:sz w:val="22"/>
                <w:szCs w:val="22"/>
              </w:rPr>
              <w:t xml:space="preserve"> </w:t>
            </w:r>
            <w:r w:rsidRPr="00B66C3E">
              <w:rPr>
                <w:rFonts w:cstheme="minorHAnsi"/>
                <w:sz w:val="22"/>
                <w:szCs w:val="22"/>
              </w:rPr>
              <w:t>489</w:t>
            </w:r>
          </w:p>
        </w:tc>
      </w:tr>
      <w:tr w:rsidR="00B66C3E" w:rsidRPr="00B66C3E" w14:paraId="36576AC5" w14:textId="77777777" w:rsidTr="00C061F0">
        <w:trPr>
          <w:trHeight w:val="348"/>
        </w:trPr>
        <w:tc>
          <w:tcPr>
            <w:cnfStyle w:val="000010000000" w:firstRow="0" w:lastRow="0" w:firstColumn="0" w:lastColumn="0" w:oddVBand="1" w:evenVBand="0" w:oddHBand="0" w:evenHBand="0" w:firstRowFirstColumn="0" w:firstRowLastColumn="0" w:lastRowFirstColumn="0" w:lastRowLastColumn="0"/>
            <w:tcW w:w="7513" w:type="dxa"/>
            <w:shd w:val="clear" w:color="auto" w:fill="FFFFFF" w:themeFill="background1"/>
          </w:tcPr>
          <w:p w14:paraId="1FB98801"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konsultacji indywidualnych odwołanych</w:t>
            </w:r>
          </w:p>
        </w:tc>
        <w:tc>
          <w:tcPr>
            <w:tcW w:w="2126" w:type="dxa"/>
            <w:shd w:val="clear" w:color="auto" w:fill="FFFFFF" w:themeFill="background1"/>
          </w:tcPr>
          <w:p w14:paraId="2BA3649B" w14:textId="77777777" w:rsidR="00B66C3E" w:rsidRPr="00B66C3E" w:rsidRDefault="00B66C3E" w:rsidP="00F91CB6">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66C3E">
              <w:rPr>
                <w:rFonts w:cstheme="minorHAnsi"/>
                <w:sz w:val="22"/>
                <w:szCs w:val="22"/>
              </w:rPr>
              <w:t>82</w:t>
            </w:r>
          </w:p>
        </w:tc>
      </w:tr>
      <w:tr w:rsidR="00B66C3E" w:rsidRPr="00B66C3E" w14:paraId="4200EB70" w14:textId="77777777" w:rsidTr="00C061F0">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7513" w:type="dxa"/>
          </w:tcPr>
          <w:p w14:paraId="52A7E6F3"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interwencji kryzysowych</w:t>
            </w:r>
          </w:p>
        </w:tc>
        <w:tc>
          <w:tcPr>
            <w:tcW w:w="2126" w:type="dxa"/>
          </w:tcPr>
          <w:p w14:paraId="0E53DAE3" w14:textId="77777777" w:rsidR="00B66C3E" w:rsidRPr="00B66C3E" w:rsidRDefault="00B66C3E" w:rsidP="00F91CB6">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4</w:t>
            </w:r>
          </w:p>
        </w:tc>
      </w:tr>
      <w:tr w:rsidR="00B66C3E" w:rsidRPr="00B66C3E" w14:paraId="368F595D" w14:textId="77777777" w:rsidTr="00C061F0">
        <w:trPr>
          <w:trHeight w:val="377"/>
        </w:trPr>
        <w:tc>
          <w:tcPr>
            <w:cnfStyle w:val="000010000000" w:firstRow="0" w:lastRow="0" w:firstColumn="0" w:lastColumn="0" w:oddVBand="1" w:evenVBand="0" w:oddHBand="0" w:evenHBand="0" w:firstRowFirstColumn="0" w:firstRowLastColumn="0" w:lastRowFirstColumn="0" w:lastRowLastColumn="0"/>
            <w:tcW w:w="7513" w:type="dxa"/>
            <w:shd w:val="clear" w:color="auto" w:fill="FFFFFF" w:themeFill="background1"/>
          </w:tcPr>
          <w:p w14:paraId="385511A3" w14:textId="77777777" w:rsidR="00B66C3E" w:rsidRPr="00B66C3E" w:rsidRDefault="00B66C3E" w:rsidP="00C061F0">
            <w:pPr>
              <w:spacing w:before="0" w:after="0" w:line="300" w:lineRule="auto"/>
              <w:jc w:val="both"/>
              <w:rPr>
                <w:rFonts w:cstheme="minorHAnsi"/>
                <w:sz w:val="22"/>
                <w:szCs w:val="22"/>
              </w:rPr>
            </w:pPr>
            <w:r w:rsidRPr="00B66C3E">
              <w:rPr>
                <w:rFonts w:cstheme="minorHAnsi"/>
                <w:sz w:val="22"/>
                <w:szCs w:val="22"/>
              </w:rPr>
              <w:t>napisano opinii psychologicznych i zaświadczeń</w:t>
            </w:r>
          </w:p>
        </w:tc>
        <w:tc>
          <w:tcPr>
            <w:tcW w:w="2126" w:type="dxa"/>
            <w:shd w:val="clear" w:color="auto" w:fill="FFFFFF" w:themeFill="background1"/>
          </w:tcPr>
          <w:p w14:paraId="32926DE9" w14:textId="77777777" w:rsidR="00B66C3E" w:rsidRPr="00B66C3E" w:rsidRDefault="00B66C3E" w:rsidP="00F91CB6">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66C3E">
              <w:rPr>
                <w:rFonts w:cstheme="minorHAnsi"/>
                <w:sz w:val="22"/>
                <w:szCs w:val="22"/>
              </w:rPr>
              <w:t>214</w:t>
            </w:r>
          </w:p>
        </w:tc>
      </w:tr>
    </w:tbl>
    <w:p w14:paraId="0E89D9B9" w14:textId="77777777" w:rsidR="004F22DF" w:rsidRPr="00B66C3E" w:rsidRDefault="004F22DF" w:rsidP="004F22DF">
      <w:pPr>
        <w:spacing w:before="0" w:after="240" w:line="300" w:lineRule="auto"/>
        <w:jc w:val="both"/>
        <w:rPr>
          <w:rFonts w:cstheme="minorHAnsi"/>
          <w:sz w:val="22"/>
          <w:szCs w:val="22"/>
        </w:rPr>
      </w:pPr>
      <w:r w:rsidRPr="00B66C3E">
        <w:rPr>
          <w:rFonts w:cstheme="minorHAnsi"/>
          <w:sz w:val="22"/>
          <w:szCs w:val="22"/>
        </w:rPr>
        <w:t xml:space="preserve">Źródło: </w:t>
      </w:r>
      <w:r>
        <w:rPr>
          <w:rFonts w:cstheme="minorHAnsi"/>
          <w:sz w:val="22"/>
          <w:szCs w:val="22"/>
        </w:rPr>
        <w:t>O</w:t>
      </w:r>
      <w:r w:rsidRPr="00B66C3E">
        <w:rPr>
          <w:rFonts w:cstheme="minorHAnsi"/>
          <w:sz w:val="22"/>
          <w:szCs w:val="22"/>
        </w:rPr>
        <w:t>pracowanie Ośrodka Pomocy Społecznej Dzielnicy Bielany m.st. Warszawy</w:t>
      </w:r>
    </w:p>
    <w:p w14:paraId="2A7217A5" w14:textId="7354FD1F" w:rsidR="004E6046" w:rsidRPr="00B66C3E" w:rsidRDefault="004E6046" w:rsidP="004945C3">
      <w:pPr>
        <w:spacing w:before="0" w:after="240" w:line="300" w:lineRule="auto"/>
        <w:contextualSpacing/>
        <w:jc w:val="both"/>
        <w:rPr>
          <w:rFonts w:cstheme="minorHAnsi"/>
          <w:b/>
          <w:sz w:val="22"/>
          <w:szCs w:val="22"/>
        </w:rPr>
      </w:pPr>
      <w:r>
        <w:rPr>
          <w:rFonts w:cstheme="minorHAnsi"/>
          <w:b/>
          <w:sz w:val="22"/>
          <w:szCs w:val="22"/>
        </w:rPr>
        <w:t>Tabela nr 32</w:t>
      </w:r>
    </w:p>
    <w:p w14:paraId="7ECCBF3E" w14:textId="55752377" w:rsidR="00B66C3E" w:rsidRPr="00B66C3E" w:rsidRDefault="00B66C3E" w:rsidP="004945C3">
      <w:pPr>
        <w:spacing w:before="0" w:after="240" w:line="300" w:lineRule="auto"/>
        <w:contextualSpacing/>
        <w:jc w:val="both"/>
        <w:rPr>
          <w:rFonts w:cstheme="minorHAnsi"/>
          <w:b/>
          <w:bCs/>
          <w:sz w:val="22"/>
          <w:szCs w:val="22"/>
        </w:rPr>
      </w:pPr>
      <w:r w:rsidRPr="00B66C3E">
        <w:rPr>
          <w:rFonts w:cstheme="minorHAnsi"/>
          <w:b/>
          <w:bCs/>
          <w:sz w:val="22"/>
          <w:szCs w:val="22"/>
        </w:rPr>
        <w:t>Udzielono wsparcia rodzinom w następujących obszarach:</w:t>
      </w:r>
      <w:r w:rsidRPr="00B66C3E">
        <w:rPr>
          <w:rFonts w:cstheme="minorHAnsi"/>
          <w:b/>
          <w:bCs/>
          <w:sz w:val="22"/>
          <w:szCs w:val="22"/>
        </w:rPr>
        <w:tab/>
      </w:r>
    </w:p>
    <w:tbl>
      <w:tblPr>
        <w:tblStyle w:val="Tabelasiatki4akcent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gridCol w:w="2108"/>
      </w:tblGrid>
      <w:tr w:rsidR="00B66C3E" w:rsidRPr="00B66C3E" w14:paraId="210F10D2" w14:textId="77777777" w:rsidTr="00C061F0">
        <w:trPr>
          <w:cnfStyle w:val="000000100000" w:firstRow="0" w:lastRow="0" w:firstColumn="0" w:lastColumn="0" w:oddVBand="0" w:evenVBand="0" w:oddHBand="1" w:evenHBand="0" w:firstRowFirstColumn="0" w:firstRowLastColumn="0" w:lastRowFirstColumn="0" w:lastRowLastColumn="0"/>
          <w:trHeight w:val="354"/>
        </w:trPr>
        <w:tc>
          <w:tcPr>
            <w:cnfStyle w:val="000010000000" w:firstRow="0" w:lastRow="0" w:firstColumn="0" w:lastColumn="0" w:oddVBand="1" w:evenVBand="0" w:oddHBand="0" w:evenHBand="0" w:firstRowFirstColumn="0" w:firstRowLastColumn="0" w:lastRowFirstColumn="0" w:lastRowLastColumn="0"/>
            <w:tcW w:w="7531" w:type="dxa"/>
          </w:tcPr>
          <w:p w14:paraId="0FD1B3E0"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dysfunkcji przemocy (intencjonalna przemoc)</w:t>
            </w:r>
          </w:p>
        </w:tc>
        <w:tc>
          <w:tcPr>
            <w:tcW w:w="2108" w:type="dxa"/>
          </w:tcPr>
          <w:p w14:paraId="7AEE3FB6" w14:textId="77777777" w:rsidR="00B66C3E" w:rsidRPr="00B66C3E" w:rsidRDefault="00B66C3E" w:rsidP="00F91CB6">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133</w:t>
            </w:r>
          </w:p>
        </w:tc>
      </w:tr>
      <w:tr w:rsidR="00B66C3E" w:rsidRPr="00B66C3E" w14:paraId="4321EEFB" w14:textId="77777777" w:rsidTr="00C061F0">
        <w:trPr>
          <w:trHeight w:val="600"/>
        </w:trPr>
        <w:tc>
          <w:tcPr>
            <w:cnfStyle w:val="000010000000" w:firstRow="0" w:lastRow="0" w:firstColumn="0" w:lastColumn="0" w:oddVBand="1" w:evenVBand="0" w:oddHBand="0" w:evenHBand="0" w:firstRowFirstColumn="0" w:firstRowLastColumn="0" w:lastRowFirstColumn="0" w:lastRowLastColumn="0"/>
            <w:tcW w:w="7531" w:type="dxa"/>
            <w:shd w:val="clear" w:color="auto" w:fill="FFFFFF" w:themeFill="background1"/>
          </w:tcPr>
          <w:p w14:paraId="5A050AC0"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 xml:space="preserve">konfliktów - okołorozwodowych, dotyczących relacji pomiędzy rodzicami </w:t>
            </w:r>
          </w:p>
          <w:p w14:paraId="0E7A4603"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i dziećmi oraz pomiędzy osobami niespokrewnionymi</w:t>
            </w:r>
          </w:p>
        </w:tc>
        <w:tc>
          <w:tcPr>
            <w:tcW w:w="2108" w:type="dxa"/>
            <w:shd w:val="clear" w:color="auto" w:fill="FFFFFF" w:themeFill="background1"/>
          </w:tcPr>
          <w:p w14:paraId="03DCA7E7" w14:textId="77777777" w:rsidR="00B66C3E" w:rsidRPr="00B66C3E" w:rsidRDefault="00B66C3E" w:rsidP="00F91CB6">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66C3E">
              <w:rPr>
                <w:rFonts w:cstheme="minorHAnsi"/>
                <w:sz w:val="22"/>
                <w:szCs w:val="22"/>
              </w:rPr>
              <w:t>71</w:t>
            </w:r>
          </w:p>
        </w:tc>
      </w:tr>
      <w:tr w:rsidR="00B66C3E" w:rsidRPr="00B66C3E" w14:paraId="27E8FD48" w14:textId="77777777" w:rsidTr="00C061F0">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7531" w:type="dxa"/>
          </w:tcPr>
          <w:p w14:paraId="07D9F784"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problemy z komunikacją</w:t>
            </w:r>
          </w:p>
        </w:tc>
        <w:tc>
          <w:tcPr>
            <w:tcW w:w="2108" w:type="dxa"/>
          </w:tcPr>
          <w:p w14:paraId="4FF93EBF" w14:textId="77777777" w:rsidR="00B66C3E" w:rsidRPr="00B66C3E" w:rsidRDefault="00B66C3E" w:rsidP="00F91CB6">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97</w:t>
            </w:r>
          </w:p>
        </w:tc>
      </w:tr>
      <w:tr w:rsidR="00B66C3E" w:rsidRPr="00B66C3E" w14:paraId="642D6276" w14:textId="77777777" w:rsidTr="00C061F0">
        <w:trPr>
          <w:trHeight w:val="310"/>
        </w:trPr>
        <w:tc>
          <w:tcPr>
            <w:cnfStyle w:val="000010000000" w:firstRow="0" w:lastRow="0" w:firstColumn="0" w:lastColumn="0" w:oddVBand="1" w:evenVBand="0" w:oddHBand="0" w:evenHBand="0" w:firstRowFirstColumn="0" w:firstRowLastColumn="0" w:lastRowFirstColumn="0" w:lastRowLastColumn="0"/>
            <w:tcW w:w="7531" w:type="dxa"/>
            <w:shd w:val="clear" w:color="auto" w:fill="FFFFFF" w:themeFill="background1"/>
          </w:tcPr>
          <w:p w14:paraId="3049691B"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problemów emocjonalnych</w:t>
            </w:r>
          </w:p>
        </w:tc>
        <w:tc>
          <w:tcPr>
            <w:tcW w:w="2108" w:type="dxa"/>
            <w:shd w:val="clear" w:color="auto" w:fill="FFFFFF" w:themeFill="background1"/>
          </w:tcPr>
          <w:p w14:paraId="0B520242" w14:textId="77777777" w:rsidR="00B66C3E" w:rsidRPr="00B66C3E" w:rsidRDefault="00B66C3E" w:rsidP="00F91CB6">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66C3E">
              <w:rPr>
                <w:rFonts w:cstheme="minorHAnsi"/>
                <w:sz w:val="22"/>
                <w:szCs w:val="22"/>
              </w:rPr>
              <w:t>62</w:t>
            </w:r>
          </w:p>
        </w:tc>
      </w:tr>
      <w:tr w:rsidR="00B66C3E" w:rsidRPr="00B66C3E" w14:paraId="31F990E5" w14:textId="77777777" w:rsidTr="00C061F0">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7531" w:type="dxa"/>
          </w:tcPr>
          <w:p w14:paraId="3C272375"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problemów wychowawczych</w:t>
            </w:r>
          </w:p>
        </w:tc>
        <w:tc>
          <w:tcPr>
            <w:tcW w:w="2108" w:type="dxa"/>
          </w:tcPr>
          <w:p w14:paraId="44880A22" w14:textId="77777777" w:rsidR="00B66C3E" w:rsidRPr="00B66C3E" w:rsidRDefault="00B66C3E" w:rsidP="00F91CB6">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66</w:t>
            </w:r>
          </w:p>
        </w:tc>
      </w:tr>
      <w:tr w:rsidR="00B66C3E" w:rsidRPr="00B66C3E" w14:paraId="2B189FA3" w14:textId="77777777" w:rsidTr="00C061F0">
        <w:trPr>
          <w:trHeight w:val="348"/>
        </w:trPr>
        <w:tc>
          <w:tcPr>
            <w:cnfStyle w:val="000010000000" w:firstRow="0" w:lastRow="0" w:firstColumn="0" w:lastColumn="0" w:oddVBand="1" w:evenVBand="0" w:oddHBand="0" w:evenHBand="0" w:firstRowFirstColumn="0" w:firstRowLastColumn="0" w:lastRowFirstColumn="0" w:lastRowLastColumn="0"/>
            <w:tcW w:w="7531" w:type="dxa"/>
            <w:shd w:val="clear" w:color="auto" w:fill="FFFFFF" w:themeFill="background1"/>
          </w:tcPr>
          <w:p w14:paraId="4E38732A"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związanych z chorobą bądź upośledzeniem</w:t>
            </w:r>
          </w:p>
        </w:tc>
        <w:tc>
          <w:tcPr>
            <w:tcW w:w="2108" w:type="dxa"/>
            <w:shd w:val="clear" w:color="auto" w:fill="FFFFFF" w:themeFill="background1"/>
          </w:tcPr>
          <w:p w14:paraId="66A6E128" w14:textId="77777777" w:rsidR="00B66C3E" w:rsidRPr="00B66C3E" w:rsidRDefault="00B66C3E" w:rsidP="00F91CB6">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66C3E">
              <w:rPr>
                <w:rFonts w:cstheme="minorHAnsi"/>
                <w:sz w:val="22"/>
                <w:szCs w:val="22"/>
              </w:rPr>
              <w:t>46</w:t>
            </w:r>
          </w:p>
        </w:tc>
      </w:tr>
      <w:tr w:rsidR="00B66C3E" w:rsidRPr="00B66C3E" w14:paraId="377E4A3C" w14:textId="77777777" w:rsidTr="00C061F0">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7531" w:type="dxa"/>
          </w:tcPr>
          <w:p w14:paraId="6AB0FD77"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problemów związanych z nadużywaniem alkoholu</w:t>
            </w:r>
          </w:p>
        </w:tc>
        <w:tc>
          <w:tcPr>
            <w:tcW w:w="2108" w:type="dxa"/>
          </w:tcPr>
          <w:p w14:paraId="22F8A27D" w14:textId="77777777" w:rsidR="00B66C3E" w:rsidRPr="00B66C3E" w:rsidRDefault="00B66C3E" w:rsidP="00F91CB6">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135</w:t>
            </w:r>
          </w:p>
        </w:tc>
      </w:tr>
      <w:tr w:rsidR="00B66C3E" w:rsidRPr="00B66C3E" w14:paraId="070CA3B1" w14:textId="77777777" w:rsidTr="00C061F0">
        <w:trPr>
          <w:trHeight w:val="377"/>
        </w:trPr>
        <w:tc>
          <w:tcPr>
            <w:cnfStyle w:val="000010000000" w:firstRow="0" w:lastRow="0" w:firstColumn="0" w:lastColumn="0" w:oddVBand="1" w:evenVBand="0" w:oddHBand="0" w:evenHBand="0" w:firstRowFirstColumn="0" w:firstRowLastColumn="0" w:lastRowFirstColumn="0" w:lastRowLastColumn="0"/>
            <w:tcW w:w="7531" w:type="dxa"/>
            <w:shd w:val="clear" w:color="auto" w:fill="FFFFFF" w:themeFill="background1"/>
          </w:tcPr>
          <w:p w14:paraId="02F2BBD0"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problemów związanych z nadużywaniem narkotyków</w:t>
            </w:r>
          </w:p>
        </w:tc>
        <w:tc>
          <w:tcPr>
            <w:tcW w:w="2108" w:type="dxa"/>
            <w:shd w:val="clear" w:color="auto" w:fill="FFFFFF" w:themeFill="background1"/>
          </w:tcPr>
          <w:p w14:paraId="351BD023" w14:textId="77777777" w:rsidR="00B66C3E" w:rsidRPr="00B66C3E" w:rsidRDefault="00B66C3E" w:rsidP="00F91CB6">
            <w:pPr>
              <w:spacing w:before="0" w:after="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66C3E">
              <w:rPr>
                <w:rFonts w:cstheme="minorHAnsi"/>
                <w:sz w:val="22"/>
                <w:szCs w:val="22"/>
              </w:rPr>
              <w:t>22</w:t>
            </w:r>
          </w:p>
        </w:tc>
      </w:tr>
      <w:tr w:rsidR="00B66C3E" w:rsidRPr="00B66C3E" w14:paraId="5A3615A0" w14:textId="77777777" w:rsidTr="00C061F0">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7531" w:type="dxa"/>
          </w:tcPr>
          <w:p w14:paraId="0AF060AC" w14:textId="77777777" w:rsidR="00B66C3E" w:rsidRPr="00B66C3E" w:rsidRDefault="00B66C3E" w:rsidP="00C061F0">
            <w:pPr>
              <w:spacing w:before="0" w:after="0" w:line="300" w:lineRule="auto"/>
              <w:contextualSpacing/>
              <w:jc w:val="both"/>
              <w:rPr>
                <w:rFonts w:cstheme="minorHAnsi"/>
                <w:sz w:val="22"/>
                <w:szCs w:val="22"/>
              </w:rPr>
            </w:pPr>
            <w:r w:rsidRPr="00B66C3E">
              <w:rPr>
                <w:rFonts w:cstheme="minorHAnsi"/>
                <w:sz w:val="22"/>
                <w:szCs w:val="22"/>
              </w:rPr>
              <w:t>rozwoju osobistego, psychoedukacji</w:t>
            </w:r>
          </w:p>
        </w:tc>
        <w:tc>
          <w:tcPr>
            <w:tcW w:w="2108" w:type="dxa"/>
          </w:tcPr>
          <w:p w14:paraId="42B94FC5" w14:textId="77777777" w:rsidR="00B66C3E" w:rsidRPr="00B66C3E" w:rsidRDefault="00B66C3E" w:rsidP="00F91CB6">
            <w:pPr>
              <w:spacing w:before="0" w:after="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6C3E">
              <w:rPr>
                <w:rFonts w:cstheme="minorHAnsi"/>
                <w:sz w:val="22"/>
                <w:szCs w:val="22"/>
              </w:rPr>
              <w:t>59</w:t>
            </w:r>
          </w:p>
        </w:tc>
      </w:tr>
    </w:tbl>
    <w:p w14:paraId="5972370B" w14:textId="77777777" w:rsidR="004F22DF" w:rsidRPr="00B66C3E" w:rsidRDefault="004F22DF" w:rsidP="004F22DF">
      <w:pPr>
        <w:spacing w:before="0" w:after="240" w:line="300" w:lineRule="auto"/>
        <w:jc w:val="both"/>
        <w:rPr>
          <w:rFonts w:cstheme="minorHAnsi"/>
          <w:sz w:val="22"/>
          <w:szCs w:val="22"/>
        </w:rPr>
      </w:pPr>
      <w:r w:rsidRPr="00B66C3E">
        <w:rPr>
          <w:rFonts w:cstheme="minorHAnsi"/>
          <w:sz w:val="22"/>
          <w:szCs w:val="22"/>
        </w:rPr>
        <w:t xml:space="preserve">Źródło: </w:t>
      </w:r>
      <w:r>
        <w:rPr>
          <w:rFonts w:cstheme="minorHAnsi"/>
          <w:sz w:val="22"/>
          <w:szCs w:val="22"/>
        </w:rPr>
        <w:t>O</w:t>
      </w:r>
      <w:r w:rsidRPr="00B66C3E">
        <w:rPr>
          <w:rFonts w:cstheme="minorHAnsi"/>
          <w:sz w:val="22"/>
          <w:szCs w:val="22"/>
        </w:rPr>
        <w:t>pracowanie Ośrodka Pomocy Społecznej Dzielnicy Bielany m.st. Warszawy</w:t>
      </w:r>
    </w:p>
    <w:p w14:paraId="7C516DC7" w14:textId="2C988C8E" w:rsidR="00877B7D" w:rsidRDefault="00877B7D" w:rsidP="004945C3">
      <w:pPr>
        <w:spacing w:before="0" w:after="240" w:line="300" w:lineRule="auto"/>
        <w:jc w:val="both"/>
        <w:rPr>
          <w:rFonts w:cstheme="minorHAnsi"/>
          <w:bCs/>
          <w:sz w:val="22"/>
          <w:szCs w:val="22"/>
        </w:rPr>
      </w:pPr>
      <w:r w:rsidRPr="00877B7D">
        <w:rPr>
          <w:rFonts w:cstheme="minorHAnsi"/>
          <w:bCs/>
          <w:sz w:val="22"/>
          <w:szCs w:val="22"/>
        </w:rPr>
        <w:t>Wielu rodzinom doskwierały jednoczesne trudności w kilku obszarach, najczęściej dotyczące przemocy lub konfliktu okołorozwodowego, nadużywania alkoholu, problemów emocjonalnych oraz zaburzeń komunikacji. Takie wyzwania ujawniło 177 rodzin.</w:t>
      </w:r>
    </w:p>
    <w:p w14:paraId="37E1190E" w14:textId="77777777" w:rsidR="00E961CA" w:rsidRDefault="00E961CA" w:rsidP="004945C3">
      <w:pPr>
        <w:spacing w:before="0" w:after="240" w:line="300" w:lineRule="auto"/>
        <w:rPr>
          <w:rFonts w:cstheme="minorHAnsi"/>
          <w:sz w:val="22"/>
          <w:szCs w:val="22"/>
        </w:rPr>
      </w:pPr>
      <w:r w:rsidRPr="00E961CA">
        <w:rPr>
          <w:rFonts w:cstheme="minorHAnsi"/>
          <w:sz w:val="22"/>
          <w:szCs w:val="22"/>
        </w:rPr>
        <w:t>W 2024 roku, w rodzinach, z którymi pracowali psycholodzy Działu Pomocy Specjalistycznej, zaobserwowano różnorodne trudności. Najczęściej ujawnianymi problemami były zachowania przemocowe, konflikty, trudności emocjonalne, komunikacyjne oraz uzależnienie i nadużywanie alkoholu.</w:t>
      </w:r>
    </w:p>
    <w:p w14:paraId="06995ACA" w14:textId="4CBADDF0" w:rsidR="00B66C3E" w:rsidRPr="00B66C3E" w:rsidRDefault="00B66C3E" w:rsidP="004945C3">
      <w:pPr>
        <w:spacing w:before="0" w:after="240" w:line="300" w:lineRule="auto"/>
        <w:rPr>
          <w:rFonts w:cstheme="minorHAnsi"/>
          <w:sz w:val="22"/>
          <w:szCs w:val="22"/>
        </w:rPr>
      </w:pPr>
      <w:r w:rsidRPr="00B66C3E">
        <w:rPr>
          <w:rFonts w:cstheme="minorHAnsi"/>
          <w:sz w:val="22"/>
          <w:szCs w:val="22"/>
        </w:rPr>
        <w:t xml:space="preserve">Dane liczbowe przedstawione w sprawozdaniu za 2024 r. wykazały, że alkohol jako substancja psychoaktywna, szeroko dostępna w kraju, koreluje w wielu przypadkach z występowaniem zjawiska przemocy domowej. Alkohol zmniejsza ludzkie zahamowania sprawiając ze człowiek staje się bardziej skłonny do zachowań agresywnych. Konsultacje psychologiczne przeprowadzone w ramach procedury „Niebieskie Karty” wykazały, że alkohol koreluje z występowaniem cyklu przemocy. Osoby </w:t>
      </w:r>
      <w:r w:rsidRPr="00B66C3E">
        <w:rPr>
          <w:rFonts w:cstheme="minorHAnsi"/>
          <w:sz w:val="22"/>
          <w:szCs w:val="22"/>
        </w:rPr>
        <w:lastRenderedPageBreak/>
        <w:t xml:space="preserve">stosujące przemoc zdają się w wielu przypadkach nie dostrzegać tej zależności, a stosowane przez nich mechanizmy obronne współistniejące z wykształconym u tych osób nawykiem sięgania po alkohol jako protezy dobrego samopoczucia, utrudniają wgląd w siebie przerzucając odpowiedzialność za problemy rodzinne na osobę doświadczającą przemocy domowej. Warto również zaznaczyć, że dzieci żyjące w rodzinach alkoholowych, będące świadkami przemocy pijanego ojca względem matki, przeżywają wielki dramat stając się tym samym ofiarami przemocy. Traumatyczne doświadczenia z dzieciństwa wpływają na zaburzenia adaptacyjne oraz wykształcenie się traumy, której skutki mogą być długotrwałe i trudne do odwrócenia. </w:t>
      </w:r>
    </w:p>
    <w:p w14:paraId="443CA769" w14:textId="1CDBCEF1" w:rsidR="00B66C3E" w:rsidRPr="00B66C3E" w:rsidRDefault="00B66C3E" w:rsidP="004945C3">
      <w:pPr>
        <w:spacing w:before="0" w:after="240" w:line="300" w:lineRule="auto"/>
        <w:rPr>
          <w:rFonts w:cstheme="minorHAnsi"/>
          <w:sz w:val="22"/>
          <w:szCs w:val="22"/>
        </w:rPr>
      </w:pPr>
      <w:r w:rsidRPr="00B66C3E">
        <w:rPr>
          <w:rFonts w:cstheme="minorHAnsi"/>
          <w:sz w:val="22"/>
          <w:szCs w:val="22"/>
        </w:rPr>
        <w:t>Jak wynika z przytoczonych statystyk głównym obszarem aktywności psychologów w minionym roku był udział w posiedzeniach członków grup diagnostyczno-pomocowych zarówno w procedurze „Niebieskie Karty”, jak i w trakcie diagnozy sytuacji rodziny pod kątem możliwości występowania zjawiska przemocy domowej po zgłoszeniu sprawy do Zespołu Interdyscyplinarnego, czego konsekwencją jest ograniczenie dostępności konsultacji indywidualnych dla osób w kryzysie, uwikłanych w przemocowe relacje. Z uwagi na powyższe</w:t>
      </w:r>
      <w:r w:rsidR="004F22DF">
        <w:rPr>
          <w:rFonts w:cstheme="minorHAnsi"/>
          <w:sz w:val="22"/>
          <w:szCs w:val="22"/>
        </w:rPr>
        <w:t>,</w:t>
      </w:r>
      <w:r w:rsidRPr="00B66C3E">
        <w:rPr>
          <w:rFonts w:cstheme="minorHAnsi"/>
          <w:sz w:val="22"/>
          <w:szCs w:val="22"/>
        </w:rPr>
        <w:t xml:space="preserve"> większość Klientów kierowana była już na samym początku współpracy w ramach procedury „Niebieskie Karty” do </w:t>
      </w:r>
      <w:r w:rsidR="004F22DF">
        <w:rPr>
          <w:rFonts w:cstheme="minorHAnsi"/>
          <w:sz w:val="22"/>
          <w:szCs w:val="22"/>
        </w:rPr>
        <w:t>działań</w:t>
      </w:r>
      <w:r w:rsidRPr="00B66C3E">
        <w:rPr>
          <w:rFonts w:cstheme="minorHAnsi"/>
          <w:sz w:val="22"/>
          <w:szCs w:val="22"/>
        </w:rPr>
        <w:t xml:space="preserve"> prowadzonych przez podmioty zewnętrzne, jak np. Stowarzyszenie na Rzecz Przeciwdziałania Przemocy w Rodzinie „Niebieska Linia”, Centrum Praw Kobiet, Warszawski Ośrodek Interwencji Kryzysowej czy Fundacja Dajemy Dzieciom Siłę. </w:t>
      </w:r>
    </w:p>
    <w:p w14:paraId="291818A4" w14:textId="5F60F2CF" w:rsidR="00B66C3E" w:rsidRPr="00B66C3E" w:rsidRDefault="00B66C3E" w:rsidP="004945C3">
      <w:pPr>
        <w:spacing w:before="0" w:after="240" w:line="300" w:lineRule="auto"/>
        <w:rPr>
          <w:rFonts w:cstheme="minorHAnsi"/>
          <w:sz w:val="22"/>
          <w:szCs w:val="22"/>
        </w:rPr>
      </w:pPr>
      <w:r w:rsidRPr="00B66C3E">
        <w:rPr>
          <w:rFonts w:cstheme="minorHAnsi"/>
          <w:sz w:val="22"/>
          <w:szCs w:val="22"/>
        </w:rPr>
        <w:t>Wzorem lat ubiegłych psycholodzy dokładali starań, by podnosić swoje kompetencje zawodowe poprzez systematyczny udział w szkoleniach, webinarach, konferencjach, seminariach, dotyczących nie tylko obszaru zjawiska przemocy domowej, ale i tematyki szeroko rozumianego zdrowia psychicznego, uzależnień, traumy, zachowań autodestrukcyjnych. Ponadto włączali się w działania mające na celu upowszechnianie i uwrażliwianie na tematykę przemocy w środowiskach rodzinnych biorąc udział w spotkaniach psychoedukacyjnych (Policja, Odział Dzienny Psychiatryczny Ogólny Szpitala Bielańskiego).</w:t>
      </w:r>
    </w:p>
    <w:p w14:paraId="3ACCBA94" w14:textId="790A43A2" w:rsidR="00037A85" w:rsidRPr="00B10BC7" w:rsidRDefault="00037A85" w:rsidP="00A7077E">
      <w:pPr>
        <w:pStyle w:val="Nagwek2"/>
        <w:numPr>
          <w:ilvl w:val="1"/>
          <w:numId w:val="36"/>
        </w:numPr>
      </w:pPr>
      <w:bookmarkStart w:id="80" w:name="_Toc191995099"/>
      <w:r w:rsidRPr="00B10BC7">
        <w:t>DZIAŁANIA ASYSTENTA RODZINY</w:t>
      </w:r>
      <w:bookmarkEnd w:id="80"/>
    </w:p>
    <w:p w14:paraId="4CCBCD03" w14:textId="29A77B00" w:rsidR="00037A85" w:rsidRPr="00B10BC7" w:rsidRDefault="009F3DEF" w:rsidP="004945C3">
      <w:pPr>
        <w:spacing w:before="0" w:after="240" w:line="300" w:lineRule="auto"/>
        <w:contextualSpacing/>
        <w:rPr>
          <w:rFonts w:cstheme="minorHAnsi"/>
          <w:bCs/>
          <w:sz w:val="22"/>
          <w:szCs w:val="22"/>
        </w:rPr>
      </w:pPr>
      <w:bookmarkStart w:id="81" w:name="19"/>
      <w:bookmarkStart w:id="82" w:name="_Hlk156233108"/>
      <w:bookmarkEnd w:id="81"/>
      <w:r>
        <w:rPr>
          <w:rFonts w:cstheme="minorHAnsi"/>
          <w:bCs/>
          <w:sz w:val="22"/>
          <w:szCs w:val="22"/>
        </w:rPr>
        <w:t>W roku 2024 d</w:t>
      </w:r>
      <w:r w:rsidR="00037A85" w:rsidRPr="00B10BC7">
        <w:rPr>
          <w:rFonts w:cstheme="minorHAnsi"/>
          <w:bCs/>
          <w:sz w:val="22"/>
          <w:szCs w:val="22"/>
        </w:rPr>
        <w:t>o głównych zadań asystentów rodziny należało:</w:t>
      </w:r>
    </w:p>
    <w:p w14:paraId="4184CA33" w14:textId="77777777" w:rsidR="00037A85" w:rsidRPr="00B10BC7" w:rsidRDefault="00037A85" w:rsidP="00A7077E">
      <w:pPr>
        <w:pStyle w:val="Akapitzlist"/>
        <w:numPr>
          <w:ilvl w:val="0"/>
          <w:numId w:val="28"/>
        </w:numPr>
        <w:spacing w:before="0" w:after="240" w:line="300" w:lineRule="auto"/>
        <w:rPr>
          <w:rFonts w:cstheme="minorHAnsi"/>
          <w:sz w:val="22"/>
          <w:szCs w:val="22"/>
        </w:rPr>
      </w:pPr>
      <w:r w:rsidRPr="00B10BC7">
        <w:rPr>
          <w:rFonts w:cstheme="minorHAnsi"/>
          <w:sz w:val="22"/>
          <w:szCs w:val="22"/>
        </w:rPr>
        <w:t>zapewnienie rodzinom przeżywającym trudności w wypełnianiu funkcji opiekuńczo-wychowawczych wsparcia i pomocy asystenta rodziny oraz dostępu do specjalistycznego poradnictwa, a także organizowanie innych form pracy z rodziną,</w:t>
      </w:r>
    </w:p>
    <w:p w14:paraId="1E4DE5C3" w14:textId="059DDA53" w:rsidR="00037A85" w:rsidRPr="00B10BC7" w:rsidRDefault="00037A85" w:rsidP="00A7077E">
      <w:pPr>
        <w:pStyle w:val="Akapitzlist"/>
        <w:numPr>
          <w:ilvl w:val="0"/>
          <w:numId w:val="28"/>
        </w:numPr>
        <w:spacing w:before="0" w:after="240" w:line="300" w:lineRule="auto"/>
        <w:rPr>
          <w:rFonts w:cstheme="minorHAnsi"/>
          <w:sz w:val="22"/>
          <w:szCs w:val="22"/>
        </w:rPr>
      </w:pPr>
      <w:r w:rsidRPr="00B10BC7">
        <w:rPr>
          <w:rFonts w:cstheme="minorHAnsi"/>
          <w:sz w:val="22"/>
          <w:szCs w:val="22"/>
        </w:rPr>
        <w:t>współpraca z pracownikiem socjalnym w zakresie opracowania i realizacji planu pracy</w:t>
      </w:r>
      <w:r w:rsidR="000335C8">
        <w:rPr>
          <w:rFonts w:cstheme="minorHAnsi"/>
          <w:sz w:val="22"/>
          <w:szCs w:val="22"/>
        </w:rPr>
        <w:t xml:space="preserve"> </w:t>
      </w:r>
      <w:r w:rsidRPr="00B10BC7">
        <w:rPr>
          <w:rFonts w:cstheme="minorHAnsi"/>
          <w:sz w:val="22"/>
          <w:szCs w:val="22"/>
        </w:rPr>
        <w:t>z rodziną przeżywającą trudności w wypełnianiu funkcji opiekuńczo-wychowawczych zawierającego diagnozę potrzeb, cele pracy, podejmowane zadania i działania, terminy realizacji oraz przewidywane efekty,</w:t>
      </w:r>
    </w:p>
    <w:p w14:paraId="2D743E83" w14:textId="77777777" w:rsidR="00037A85" w:rsidRPr="00B10BC7" w:rsidRDefault="00037A85" w:rsidP="00A7077E">
      <w:pPr>
        <w:pStyle w:val="Akapitzlist"/>
        <w:numPr>
          <w:ilvl w:val="0"/>
          <w:numId w:val="28"/>
        </w:numPr>
        <w:spacing w:before="0" w:after="240" w:line="300" w:lineRule="auto"/>
        <w:rPr>
          <w:rFonts w:cstheme="minorHAnsi"/>
          <w:sz w:val="22"/>
          <w:szCs w:val="22"/>
        </w:rPr>
      </w:pPr>
      <w:r w:rsidRPr="00B10BC7">
        <w:rPr>
          <w:rFonts w:cstheme="minorHAnsi"/>
          <w:sz w:val="22"/>
          <w:szCs w:val="22"/>
        </w:rPr>
        <w:t>udzielanie pomocy rodzinom w poprawie ich sytuacji życiowej.</w:t>
      </w:r>
    </w:p>
    <w:p w14:paraId="4F319D65" w14:textId="338FB31E" w:rsidR="00037A85" w:rsidRPr="00B10BC7" w:rsidRDefault="00037A85" w:rsidP="004945C3">
      <w:pPr>
        <w:spacing w:before="0" w:after="240" w:line="300" w:lineRule="auto"/>
        <w:rPr>
          <w:rFonts w:eastAsia="Calibri" w:cstheme="minorHAnsi"/>
          <w:sz w:val="22"/>
          <w:szCs w:val="22"/>
          <w:lang w:eastAsia="en-US"/>
        </w:rPr>
      </w:pPr>
      <w:r w:rsidRPr="00B10BC7">
        <w:rPr>
          <w:rFonts w:cstheme="minorHAnsi"/>
          <w:sz w:val="22"/>
          <w:szCs w:val="22"/>
        </w:rPr>
        <w:t xml:space="preserve">W okresie sprawozdawczym asystenci rodziny współpracowali z </w:t>
      </w:r>
      <w:r w:rsidRPr="00B10BC7">
        <w:rPr>
          <w:rFonts w:cstheme="minorHAnsi"/>
          <w:b/>
          <w:bCs/>
          <w:sz w:val="22"/>
          <w:szCs w:val="22"/>
        </w:rPr>
        <w:t xml:space="preserve">77 </w:t>
      </w:r>
      <w:r w:rsidRPr="00B10BC7">
        <w:rPr>
          <w:rFonts w:cstheme="minorHAnsi"/>
          <w:sz w:val="22"/>
          <w:szCs w:val="22"/>
        </w:rPr>
        <w:t xml:space="preserve">rodzinami, w których wychowywało się </w:t>
      </w:r>
      <w:r w:rsidRPr="00B10BC7">
        <w:rPr>
          <w:rFonts w:cstheme="minorHAnsi"/>
          <w:b/>
          <w:bCs/>
          <w:sz w:val="22"/>
          <w:szCs w:val="22"/>
        </w:rPr>
        <w:t xml:space="preserve">166 </w:t>
      </w:r>
      <w:r w:rsidRPr="00B10BC7">
        <w:rPr>
          <w:rFonts w:cstheme="minorHAnsi"/>
          <w:sz w:val="22"/>
          <w:szCs w:val="22"/>
        </w:rPr>
        <w:t>dzieci.</w:t>
      </w:r>
    </w:p>
    <w:p w14:paraId="3D6FFDBD" w14:textId="77777777" w:rsidR="00037A85" w:rsidRPr="00B10BC7" w:rsidRDefault="00037A85" w:rsidP="004945C3">
      <w:pPr>
        <w:spacing w:before="0" w:after="240" w:line="300" w:lineRule="auto"/>
        <w:rPr>
          <w:rFonts w:eastAsia="Calibri" w:cstheme="minorHAnsi"/>
          <w:sz w:val="22"/>
          <w:szCs w:val="22"/>
          <w:lang w:eastAsia="en-US"/>
        </w:rPr>
      </w:pPr>
      <w:r w:rsidRPr="00B10BC7">
        <w:rPr>
          <w:rFonts w:eastAsia="Calibri" w:cstheme="minorHAnsi"/>
          <w:sz w:val="22"/>
          <w:szCs w:val="22"/>
          <w:lang w:eastAsia="en-US"/>
        </w:rPr>
        <w:lastRenderedPageBreak/>
        <w:t>Były to rodziny wieloproblemowe, w których nadrzędnymi problemami były:</w:t>
      </w:r>
    </w:p>
    <w:p w14:paraId="0C661188" w14:textId="77777777" w:rsidR="00037A85" w:rsidRPr="00B10BC7" w:rsidRDefault="00037A85" w:rsidP="004945C3">
      <w:pPr>
        <w:spacing w:before="0" w:after="240" w:line="300" w:lineRule="auto"/>
        <w:ind w:firstLine="567"/>
        <w:contextualSpacing/>
        <w:rPr>
          <w:rFonts w:eastAsia="Calibri" w:cstheme="minorHAnsi"/>
          <w:sz w:val="22"/>
          <w:szCs w:val="22"/>
          <w:lang w:eastAsia="en-US"/>
        </w:rPr>
      </w:pPr>
      <w:r w:rsidRPr="00B10BC7">
        <w:rPr>
          <w:rFonts w:eastAsia="Calibri" w:cstheme="minorHAnsi"/>
          <w:sz w:val="22"/>
          <w:szCs w:val="22"/>
          <w:lang w:eastAsia="en-US"/>
        </w:rPr>
        <w:t xml:space="preserve">- trudności opiekuńczo wychowawcze - </w:t>
      </w:r>
      <w:r w:rsidRPr="00B10BC7">
        <w:rPr>
          <w:rFonts w:eastAsia="Calibri" w:cstheme="minorHAnsi"/>
          <w:b/>
          <w:bCs/>
          <w:sz w:val="22"/>
          <w:szCs w:val="22"/>
          <w:lang w:eastAsia="en-US"/>
        </w:rPr>
        <w:t xml:space="preserve">77 </w:t>
      </w:r>
      <w:r w:rsidRPr="00B10BC7">
        <w:rPr>
          <w:rFonts w:eastAsia="Calibri" w:cstheme="minorHAnsi"/>
          <w:sz w:val="22"/>
          <w:szCs w:val="22"/>
          <w:lang w:eastAsia="en-US"/>
        </w:rPr>
        <w:t>rodzin (100 %)</w:t>
      </w:r>
    </w:p>
    <w:p w14:paraId="42BB4807" w14:textId="77777777" w:rsidR="00037A85" w:rsidRPr="00B10BC7" w:rsidRDefault="00037A85" w:rsidP="004945C3">
      <w:pPr>
        <w:spacing w:before="0" w:after="240" w:line="300" w:lineRule="auto"/>
        <w:ind w:firstLine="567"/>
        <w:contextualSpacing/>
        <w:rPr>
          <w:rFonts w:eastAsia="Calibri" w:cstheme="minorHAnsi"/>
          <w:sz w:val="22"/>
          <w:szCs w:val="22"/>
          <w:lang w:eastAsia="en-US"/>
        </w:rPr>
      </w:pPr>
      <w:r w:rsidRPr="00B10BC7">
        <w:rPr>
          <w:rFonts w:eastAsia="Calibri" w:cstheme="minorHAnsi"/>
          <w:sz w:val="22"/>
          <w:szCs w:val="22"/>
          <w:lang w:eastAsia="en-US"/>
        </w:rPr>
        <w:t xml:space="preserve">- samotne wychowywanie dzieci – </w:t>
      </w:r>
      <w:r w:rsidRPr="00B10BC7">
        <w:rPr>
          <w:rFonts w:eastAsia="Calibri" w:cstheme="minorHAnsi"/>
          <w:b/>
          <w:bCs/>
          <w:sz w:val="22"/>
          <w:szCs w:val="22"/>
          <w:lang w:eastAsia="en-US"/>
        </w:rPr>
        <w:t xml:space="preserve">46 </w:t>
      </w:r>
      <w:r w:rsidRPr="00B10BC7">
        <w:rPr>
          <w:rFonts w:eastAsia="Calibri" w:cstheme="minorHAnsi"/>
          <w:sz w:val="22"/>
          <w:szCs w:val="22"/>
          <w:lang w:eastAsia="en-US"/>
        </w:rPr>
        <w:t>rodzin (60%)</w:t>
      </w:r>
    </w:p>
    <w:p w14:paraId="25C7022C" w14:textId="77777777" w:rsidR="00037A85" w:rsidRPr="00B10BC7" w:rsidRDefault="00037A85" w:rsidP="004945C3">
      <w:pPr>
        <w:spacing w:before="0" w:after="240" w:line="300" w:lineRule="auto"/>
        <w:ind w:firstLine="567"/>
        <w:contextualSpacing/>
        <w:rPr>
          <w:rFonts w:eastAsia="Calibri" w:cstheme="minorHAnsi"/>
          <w:sz w:val="22"/>
          <w:szCs w:val="22"/>
          <w:lang w:eastAsia="en-US"/>
        </w:rPr>
      </w:pPr>
      <w:r w:rsidRPr="00B10BC7">
        <w:rPr>
          <w:rFonts w:eastAsia="Calibri" w:cstheme="minorHAnsi"/>
          <w:sz w:val="22"/>
          <w:szCs w:val="22"/>
          <w:lang w:eastAsia="en-US"/>
        </w:rPr>
        <w:t xml:space="preserve">- problemy psychologiczne – </w:t>
      </w:r>
      <w:r w:rsidRPr="00B10BC7">
        <w:rPr>
          <w:rFonts w:eastAsia="Calibri" w:cstheme="minorHAnsi"/>
          <w:b/>
          <w:bCs/>
          <w:sz w:val="22"/>
          <w:szCs w:val="22"/>
          <w:lang w:eastAsia="en-US"/>
        </w:rPr>
        <w:t xml:space="preserve">57 </w:t>
      </w:r>
      <w:r w:rsidRPr="00B10BC7">
        <w:rPr>
          <w:rFonts w:eastAsia="Calibri" w:cstheme="minorHAnsi"/>
          <w:sz w:val="22"/>
          <w:szCs w:val="22"/>
          <w:lang w:eastAsia="en-US"/>
        </w:rPr>
        <w:t>rodzin (74%)</w:t>
      </w:r>
    </w:p>
    <w:p w14:paraId="5EAB0C5A" w14:textId="77777777" w:rsidR="00037A85" w:rsidRPr="00B10BC7" w:rsidRDefault="00037A85" w:rsidP="004945C3">
      <w:pPr>
        <w:spacing w:before="0" w:after="240" w:line="300" w:lineRule="auto"/>
        <w:ind w:firstLine="567"/>
        <w:contextualSpacing/>
        <w:rPr>
          <w:rFonts w:eastAsia="Calibri" w:cstheme="minorHAnsi"/>
          <w:sz w:val="22"/>
          <w:szCs w:val="22"/>
          <w:lang w:eastAsia="en-US"/>
        </w:rPr>
      </w:pPr>
      <w:r w:rsidRPr="00B10BC7">
        <w:rPr>
          <w:rFonts w:eastAsia="Calibri" w:cstheme="minorHAnsi"/>
          <w:sz w:val="22"/>
          <w:szCs w:val="22"/>
          <w:lang w:eastAsia="en-US"/>
        </w:rPr>
        <w:t xml:space="preserve">- bezrobocie i trudności z podjęciem i utrzymaniem pracy - </w:t>
      </w:r>
      <w:r w:rsidRPr="00B10BC7">
        <w:rPr>
          <w:rFonts w:eastAsia="Calibri" w:cstheme="minorHAnsi"/>
          <w:b/>
          <w:bCs/>
          <w:sz w:val="22"/>
          <w:szCs w:val="22"/>
          <w:lang w:eastAsia="en-US"/>
        </w:rPr>
        <w:t xml:space="preserve">27 </w:t>
      </w:r>
      <w:r w:rsidRPr="00B10BC7">
        <w:rPr>
          <w:rFonts w:eastAsia="Calibri" w:cstheme="minorHAnsi"/>
          <w:sz w:val="22"/>
          <w:szCs w:val="22"/>
          <w:lang w:eastAsia="en-US"/>
        </w:rPr>
        <w:t>rodzin (35%)</w:t>
      </w:r>
    </w:p>
    <w:p w14:paraId="10510130" w14:textId="0EA7393A" w:rsidR="00C926C7" w:rsidRPr="00C926C7" w:rsidRDefault="00037A85" w:rsidP="004945C3">
      <w:pPr>
        <w:spacing w:before="0" w:after="240" w:line="300" w:lineRule="auto"/>
        <w:ind w:firstLine="567"/>
        <w:rPr>
          <w:rFonts w:eastAsia="Calibri" w:cstheme="minorHAnsi"/>
          <w:sz w:val="22"/>
          <w:szCs w:val="22"/>
          <w:lang w:eastAsia="en-US"/>
        </w:rPr>
      </w:pPr>
      <w:r w:rsidRPr="00B10BC7">
        <w:rPr>
          <w:rFonts w:eastAsia="Calibri" w:cstheme="minorHAnsi"/>
          <w:sz w:val="22"/>
          <w:szCs w:val="22"/>
          <w:lang w:eastAsia="en-US"/>
        </w:rPr>
        <w:t xml:space="preserve">- zadłużenie czynszowe – </w:t>
      </w:r>
      <w:r w:rsidRPr="00B10BC7">
        <w:rPr>
          <w:rFonts w:eastAsia="Calibri" w:cstheme="minorHAnsi"/>
          <w:b/>
          <w:bCs/>
          <w:sz w:val="22"/>
          <w:szCs w:val="22"/>
          <w:lang w:eastAsia="en-US"/>
        </w:rPr>
        <w:t xml:space="preserve">21 </w:t>
      </w:r>
      <w:r w:rsidRPr="00B10BC7">
        <w:rPr>
          <w:rFonts w:eastAsia="Calibri" w:cstheme="minorHAnsi"/>
          <w:sz w:val="22"/>
          <w:szCs w:val="22"/>
          <w:lang w:eastAsia="en-US"/>
        </w:rPr>
        <w:t>rodzin (27 %)</w:t>
      </w:r>
      <w:bookmarkEnd w:id="82"/>
    </w:p>
    <w:p w14:paraId="3CD4A9BB" w14:textId="366308AF" w:rsidR="00037A85" w:rsidRPr="00C926C7" w:rsidRDefault="00037A85" w:rsidP="004945C3">
      <w:pPr>
        <w:spacing w:before="0" w:after="240" w:line="300" w:lineRule="auto"/>
        <w:contextualSpacing/>
        <w:rPr>
          <w:rFonts w:cstheme="minorHAnsi"/>
          <w:b/>
          <w:bCs/>
          <w:sz w:val="22"/>
          <w:szCs w:val="22"/>
        </w:rPr>
      </w:pPr>
      <w:r w:rsidRPr="00C926C7">
        <w:rPr>
          <w:rFonts w:cstheme="minorHAnsi"/>
          <w:b/>
          <w:bCs/>
          <w:sz w:val="22"/>
          <w:szCs w:val="22"/>
        </w:rPr>
        <w:t>Wykres nr</w:t>
      </w:r>
      <w:r w:rsidR="00CF5326" w:rsidRPr="00C926C7">
        <w:rPr>
          <w:rFonts w:cstheme="minorHAnsi"/>
          <w:b/>
          <w:bCs/>
          <w:sz w:val="22"/>
          <w:szCs w:val="22"/>
        </w:rPr>
        <w:t xml:space="preserve"> 15</w:t>
      </w:r>
    </w:p>
    <w:p w14:paraId="65E79DDF" w14:textId="207B7F70" w:rsidR="00037A85" w:rsidRDefault="00037A85" w:rsidP="004945C3">
      <w:pPr>
        <w:spacing w:before="0" w:after="240" w:line="300" w:lineRule="auto"/>
        <w:rPr>
          <w:rFonts w:cstheme="minorHAnsi"/>
          <w:b/>
          <w:bCs/>
          <w:sz w:val="22"/>
          <w:szCs w:val="22"/>
        </w:rPr>
      </w:pPr>
      <w:r w:rsidRPr="00B10BC7">
        <w:rPr>
          <w:rFonts w:cstheme="minorHAnsi"/>
          <w:b/>
          <w:bCs/>
          <w:sz w:val="22"/>
          <w:szCs w:val="22"/>
        </w:rPr>
        <w:t>Specyfikacja problemów występujących w rodzinach objętych asystą w 2024 r.</w:t>
      </w:r>
    </w:p>
    <w:p w14:paraId="7F06C47F" w14:textId="77777777" w:rsidR="00037A85" w:rsidRPr="00B10BC7" w:rsidRDefault="00037A85" w:rsidP="004945C3">
      <w:pPr>
        <w:spacing w:before="0" w:after="240" w:line="300" w:lineRule="auto"/>
        <w:contextualSpacing/>
        <w:rPr>
          <w:rFonts w:cstheme="minorHAnsi"/>
        </w:rPr>
      </w:pPr>
      <w:bookmarkStart w:id="83" w:name="_Hlk126322481"/>
      <w:r w:rsidRPr="00B10BC7">
        <w:rPr>
          <w:rFonts w:cstheme="minorHAnsi"/>
          <w:noProof/>
        </w:rPr>
        <w:drawing>
          <wp:inline distT="0" distB="0" distL="0" distR="0" wp14:anchorId="41AD3D3D" wp14:editId="219374EC">
            <wp:extent cx="5905500" cy="2708564"/>
            <wp:effectExtent l="0" t="0" r="0" b="15875"/>
            <wp:docPr id="1064399283" name="Wykres 10643992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1541CD" w14:textId="77777777" w:rsidR="007446F5" w:rsidRDefault="007446F5" w:rsidP="004945C3">
      <w:pPr>
        <w:spacing w:before="0" w:after="240" w:line="300" w:lineRule="auto"/>
        <w:rPr>
          <w:rFonts w:cstheme="minorHAnsi"/>
          <w:sz w:val="22"/>
          <w:szCs w:val="22"/>
        </w:rPr>
      </w:pPr>
      <w:bookmarkStart w:id="84" w:name="_Toc165001019"/>
      <w:bookmarkEnd w:id="83"/>
      <w:r w:rsidRPr="00B10BC7">
        <w:rPr>
          <w:rFonts w:cstheme="minorHAnsi"/>
          <w:sz w:val="22"/>
          <w:szCs w:val="22"/>
        </w:rPr>
        <w:t>Źródło: Opracowanie Ośrodek Pomocy Społecznej Dzielnicy Bielany m.st. Warszawy</w:t>
      </w:r>
    </w:p>
    <w:p w14:paraId="17C0ED6F" w14:textId="76CE6C91" w:rsidR="007446F5" w:rsidRPr="00B10BC7" w:rsidRDefault="007446F5" w:rsidP="004945C3">
      <w:pPr>
        <w:spacing w:before="0" w:after="240" w:line="300" w:lineRule="auto"/>
        <w:rPr>
          <w:rFonts w:cstheme="minorHAnsi"/>
          <w:sz w:val="22"/>
          <w:szCs w:val="22"/>
        </w:rPr>
      </w:pPr>
      <w:r w:rsidRPr="00B10BC7">
        <w:rPr>
          <w:rFonts w:cstheme="minorHAnsi"/>
          <w:sz w:val="22"/>
          <w:szCs w:val="22"/>
        </w:rPr>
        <w:t>Wśród rodzin współpracujących z asystentami rodziny w 2024 r. było 15 rodzin z dziećmi poniżej 3</w:t>
      </w:r>
      <w:r w:rsidR="00C926C7">
        <w:rPr>
          <w:rFonts w:cstheme="minorHAnsi"/>
          <w:sz w:val="22"/>
          <w:szCs w:val="22"/>
        </w:rPr>
        <w:t> </w:t>
      </w:r>
      <w:r w:rsidRPr="00B10BC7">
        <w:rPr>
          <w:rFonts w:cstheme="minorHAnsi"/>
          <w:sz w:val="22"/>
          <w:szCs w:val="22"/>
        </w:rPr>
        <w:t xml:space="preserve">roku życia oraz 73 rodziny z dziećmi powyżej roku życia. Wśród wszystkich rodzin 17 rodzin stanowiły rodziny wielodzietne (powyżej 3 dzieci), natomiast z problemem samotnego rodzicielstwa borykało się 46 rodzin. Problemy psychologiczne wstępowały w 57 rodzinach, u 109 osób, w tym </w:t>
      </w:r>
      <w:r w:rsidR="00C926C7">
        <w:rPr>
          <w:rFonts w:cstheme="minorHAnsi"/>
          <w:sz w:val="22"/>
          <w:szCs w:val="22"/>
        </w:rPr>
        <w:t>u </w:t>
      </w:r>
      <w:r w:rsidRPr="00B10BC7">
        <w:rPr>
          <w:rFonts w:cstheme="minorHAnsi"/>
          <w:sz w:val="22"/>
          <w:szCs w:val="22"/>
        </w:rPr>
        <w:t>45</w:t>
      </w:r>
      <w:r w:rsidR="00C926C7">
        <w:rPr>
          <w:rFonts w:cstheme="minorHAnsi"/>
          <w:sz w:val="22"/>
          <w:szCs w:val="22"/>
        </w:rPr>
        <w:t> </w:t>
      </w:r>
      <w:r w:rsidRPr="00B10BC7">
        <w:rPr>
          <w:rFonts w:cstheme="minorHAnsi"/>
          <w:sz w:val="22"/>
          <w:szCs w:val="22"/>
        </w:rPr>
        <w:t>dorosłych i</w:t>
      </w:r>
      <w:r w:rsidR="000335C8">
        <w:rPr>
          <w:rFonts w:cstheme="minorHAnsi"/>
          <w:sz w:val="22"/>
          <w:szCs w:val="22"/>
        </w:rPr>
        <w:t> </w:t>
      </w:r>
      <w:r w:rsidRPr="00B10BC7">
        <w:rPr>
          <w:rFonts w:cstheme="minorHAnsi"/>
          <w:sz w:val="22"/>
          <w:szCs w:val="22"/>
        </w:rPr>
        <w:t>64</w:t>
      </w:r>
      <w:r w:rsidR="000335C8">
        <w:rPr>
          <w:rFonts w:cstheme="minorHAnsi"/>
          <w:sz w:val="22"/>
          <w:szCs w:val="22"/>
        </w:rPr>
        <w:t> </w:t>
      </w:r>
      <w:r w:rsidRPr="00B10BC7">
        <w:rPr>
          <w:rFonts w:cstheme="minorHAnsi"/>
          <w:sz w:val="22"/>
          <w:szCs w:val="22"/>
        </w:rPr>
        <w:t>dzieci.</w:t>
      </w:r>
    </w:p>
    <w:p w14:paraId="3B382A50" w14:textId="77777777" w:rsidR="007446F5" w:rsidRPr="00B10BC7" w:rsidRDefault="007446F5" w:rsidP="004945C3">
      <w:pPr>
        <w:spacing w:before="0" w:after="240" w:line="300" w:lineRule="auto"/>
        <w:rPr>
          <w:rFonts w:cstheme="minorHAnsi"/>
          <w:sz w:val="22"/>
          <w:szCs w:val="22"/>
        </w:rPr>
      </w:pPr>
      <w:r w:rsidRPr="00B10BC7">
        <w:rPr>
          <w:rFonts w:cstheme="minorHAnsi"/>
          <w:sz w:val="22"/>
          <w:szCs w:val="22"/>
        </w:rPr>
        <w:t>W 2024 r. asystenci rodziny zakończyli współpracę z 33 rodzinami. Zakończenie współpracy nastąpiło ze względu na:</w:t>
      </w:r>
    </w:p>
    <w:p w14:paraId="74BC20EA" w14:textId="77777777" w:rsidR="007446F5" w:rsidRPr="00B10BC7" w:rsidRDefault="007446F5" w:rsidP="00A7077E">
      <w:pPr>
        <w:pStyle w:val="Akapitzlist"/>
        <w:numPr>
          <w:ilvl w:val="0"/>
          <w:numId w:val="29"/>
        </w:numPr>
        <w:spacing w:before="0" w:after="240" w:line="300" w:lineRule="auto"/>
        <w:ind w:left="714" w:hanging="357"/>
        <w:rPr>
          <w:rFonts w:cstheme="minorHAnsi"/>
          <w:sz w:val="22"/>
          <w:szCs w:val="22"/>
        </w:rPr>
      </w:pPr>
      <w:r w:rsidRPr="00B10BC7">
        <w:rPr>
          <w:rFonts w:cstheme="minorHAnsi"/>
          <w:sz w:val="22"/>
          <w:szCs w:val="22"/>
        </w:rPr>
        <w:t xml:space="preserve">osiągnięcie celów – </w:t>
      </w:r>
      <w:r w:rsidRPr="00B10BC7">
        <w:rPr>
          <w:rFonts w:cstheme="minorHAnsi"/>
          <w:b/>
          <w:bCs/>
          <w:sz w:val="22"/>
          <w:szCs w:val="22"/>
        </w:rPr>
        <w:t>16</w:t>
      </w:r>
      <w:r w:rsidRPr="00B10BC7">
        <w:rPr>
          <w:rFonts w:cstheme="minorHAnsi"/>
          <w:sz w:val="22"/>
          <w:szCs w:val="22"/>
        </w:rPr>
        <w:t xml:space="preserve"> rodzin (49 %)</w:t>
      </w:r>
    </w:p>
    <w:p w14:paraId="7047B9C0" w14:textId="77777777" w:rsidR="007446F5" w:rsidRPr="00B10BC7" w:rsidRDefault="007446F5" w:rsidP="00A7077E">
      <w:pPr>
        <w:pStyle w:val="Akapitzlist"/>
        <w:numPr>
          <w:ilvl w:val="0"/>
          <w:numId w:val="29"/>
        </w:numPr>
        <w:spacing w:before="0" w:after="240" w:line="300" w:lineRule="auto"/>
        <w:ind w:left="714" w:hanging="357"/>
        <w:rPr>
          <w:rFonts w:cstheme="minorHAnsi"/>
          <w:sz w:val="22"/>
          <w:szCs w:val="22"/>
        </w:rPr>
      </w:pPr>
      <w:r w:rsidRPr="00B10BC7">
        <w:rPr>
          <w:rFonts w:cstheme="minorHAnsi"/>
          <w:sz w:val="22"/>
          <w:szCs w:val="22"/>
        </w:rPr>
        <w:t>zaprzestanie współpracy przez rodzinę -</w:t>
      </w:r>
      <w:r w:rsidRPr="00B10BC7">
        <w:rPr>
          <w:rFonts w:cstheme="minorHAnsi"/>
          <w:b/>
          <w:bCs/>
          <w:sz w:val="22"/>
          <w:szCs w:val="22"/>
        </w:rPr>
        <w:t>8</w:t>
      </w:r>
      <w:r w:rsidRPr="00B10BC7">
        <w:rPr>
          <w:rFonts w:cstheme="minorHAnsi"/>
          <w:sz w:val="22"/>
          <w:szCs w:val="22"/>
        </w:rPr>
        <w:t xml:space="preserve"> rodzin (24 %)</w:t>
      </w:r>
    </w:p>
    <w:p w14:paraId="0AADE7A0" w14:textId="77777777" w:rsidR="007446F5" w:rsidRPr="00B10BC7" w:rsidRDefault="007446F5" w:rsidP="00A7077E">
      <w:pPr>
        <w:pStyle w:val="Akapitzlist"/>
        <w:numPr>
          <w:ilvl w:val="0"/>
          <w:numId w:val="29"/>
        </w:numPr>
        <w:spacing w:before="0" w:after="240" w:line="300" w:lineRule="auto"/>
        <w:ind w:left="714" w:hanging="357"/>
        <w:rPr>
          <w:rFonts w:cstheme="minorHAnsi"/>
          <w:sz w:val="22"/>
          <w:szCs w:val="22"/>
        </w:rPr>
      </w:pPr>
      <w:r w:rsidRPr="00B10BC7">
        <w:rPr>
          <w:rFonts w:cstheme="minorHAnsi"/>
          <w:sz w:val="22"/>
          <w:szCs w:val="22"/>
        </w:rPr>
        <w:t xml:space="preserve">brak efektów - </w:t>
      </w:r>
      <w:r w:rsidRPr="00B10BC7">
        <w:rPr>
          <w:rFonts w:cstheme="minorHAnsi"/>
          <w:b/>
          <w:bCs/>
          <w:sz w:val="22"/>
          <w:szCs w:val="22"/>
        </w:rPr>
        <w:t>1</w:t>
      </w:r>
      <w:r w:rsidRPr="00B10BC7">
        <w:rPr>
          <w:rFonts w:cstheme="minorHAnsi"/>
          <w:sz w:val="22"/>
          <w:szCs w:val="22"/>
        </w:rPr>
        <w:t xml:space="preserve"> rodzina (3%)</w:t>
      </w:r>
    </w:p>
    <w:p w14:paraId="4C9B95C1" w14:textId="77777777" w:rsidR="007446F5" w:rsidRPr="00B10BC7" w:rsidRDefault="007446F5" w:rsidP="00A7077E">
      <w:pPr>
        <w:pStyle w:val="Akapitzlist"/>
        <w:numPr>
          <w:ilvl w:val="0"/>
          <w:numId w:val="29"/>
        </w:numPr>
        <w:spacing w:before="0" w:after="240" w:line="300" w:lineRule="auto"/>
        <w:ind w:left="714" w:hanging="357"/>
        <w:rPr>
          <w:rFonts w:cstheme="minorHAnsi"/>
          <w:sz w:val="22"/>
          <w:szCs w:val="22"/>
        </w:rPr>
      </w:pPr>
      <w:r w:rsidRPr="00B10BC7">
        <w:rPr>
          <w:rFonts w:cstheme="minorHAnsi"/>
          <w:sz w:val="22"/>
          <w:szCs w:val="22"/>
        </w:rPr>
        <w:t xml:space="preserve">zmianę miejsca zamieszkania - </w:t>
      </w:r>
      <w:r w:rsidRPr="00B10BC7">
        <w:rPr>
          <w:rFonts w:cstheme="minorHAnsi"/>
          <w:b/>
          <w:bCs/>
          <w:sz w:val="22"/>
          <w:szCs w:val="22"/>
        </w:rPr>
        <w:t>1</w:t>
      </w:r>
      <w:r w:rsidRPr="00B10BC7">
        <w:rPr>
          <w:rFonts w:cstheme="minorHAnsi"/>
          <w:sz w:val="22"/>
          <w:szCs w:val="22"/>
        </w:rPr>
        <w:t xml:space="preserve"> rodzina (3 %)</w:t>
      </w:r>
    </w:p>
    <w:p w14:paraId="23F2B432" w14:textId="2EAC5D64" w:rsidR="000335C8" w:rsidRPr="00F93372" w:rsidRDefault="007446F5" w:rsidP="00A7077E">
      <w:pPr>
        <w:pStyle w:val="Akapitzlist"/>
        <w:numPr>
          <w:ilvl w:val="0"/>
          <w:numId w:val="30"/>
        </w:numPr>
        <w:spacing w:before="0" w:after="240" w:line="300" w:lineRule="auto"/>
        <w:ind w:left="714" w:hanging="357"/>
        <w:rPr>
          <w:rFonts w:cstheme="minorHAnsi"/>
          <w:sz w:val="22"/>
          <w:szCs w:val="22"/>
        </w:rPr>
      </w:pPr>
      <w:r w:rsidRPr="00F93372">
        <w:rPr>
          <w:rFonts w:cstheme="minorHAnsi"/>
          <w:sz w:val="22"/>
          <w:szCs w:val="22"/>
        </w:rPr>
        <w:t>zmianę sytuacji prawnej dziecka -</w:t>
      </w:r>
      <w:r w:rsidRPr="00F93372">
        <w:rPr>
          <w:rFonts w:cstheme="minorHAnsi"/>
          <w:b/>
          <w:bCs/>
          <w:sz w:val="22"/>
          <w:szCs w:val="22"/>
        </w:rPr>
        <w:t>7</w:t>
      </w:r>
      <w:r w:rsidRPr="00F93372">
        <w:rPr>
          <w:rFonts w:cstheme="minorHAnsi"/>
          <w:sz w:val="22"/>
          <w:szCs w:val="22"/>
        </w:rPr>
        <w:t xml:space="preserve"> rodzin (21 %)</w:t>
      </w:r>
    </w:p>
    <w:p w14:paraId="1B2EABFE" w14:textId="751AA2E1" w:rsidR="00E961CA" w:rsidRDefault="00E961CA" w:rsidP="004945C3">
      <w:pPr>
        <w:rPr>
          <w:rFonts w:cstheme="minorHAnsi"/>
          <w:b/>
          <w:bCs/>
          <w:color w:val="FF0000"/>
          <w:sz w:val="22"/>
          <w:szCs w:val="22"/>
        </w:rPr>
      </w:pPr>
      <w:r>
        <w:rPr>
          <w:rFonts w:cstheme="minorHAnsi"/>
          <w:b/>
          <w:bCs/>
          <w:color w:val="FF0000"/>
          <w:sz w:val="22"/>
          <w:szCs w:val="22"/>
        </w:rPr>
        <w:br w:type="page"/>
      </w:r>
    </w:p>
    <w:p w14:paraId="32E21B96" w14:textId="406AE0FE" w:rsidR="00C311BF" w:rsidRPr="00C926C7" w:rsidRDefault="00C311BF" w:rsidP="004945C3">
      <w:pPr>
        <w:spacing w:before="0" w:after="240" w:line="300" w:lineRule="auto"/>
        <w:contextualSpacing/>
        <w:rPr>
          <w:rFonts w:cstheme="minorHAnsi"/>
          <w:b/>
          <w:bCs/>
          <w:sz w:val="22"/>
          <w:szCs w:val="22"/>
        </w:rPr>
      </w:pPr>
      <w:r w:rsidRPr="00C926C7">
        <w:rPr>
          <w:rFonts w:cstheme="minorHAnsi"/>
          <w:b/>
          <w:bCs/>
          <w:sz w:val="22"/>
          <w:szCs w:val="22"/>
        </w:rPr>
        <w:lastRenderedPageBreak/>
        <w:t>Wykres nr</w:t>
      </w:r>
      <w:r w:rsidR="00CF5326" w:rsidRPr="00C926C7">
        <w:rPr>
          <w:rFonts w:cstheme="minorHAnsi"/>
          <w:b/>
          <w:bCs/>
          <w:sz w:val="22"/>
          <w:szCs w:val="22"/>
        </w:rPr>
        <w:t xml:space="preserve"> 16</w:t>
      </w:r>
    </w:p>
    <w:p w14:paraId="2BBDB115" w14:textId="2C206190" w:rsidR="007446F5" w:rsidRPr="00B10BC7" w:rsidRDefault="002C37AC" w:rsidP="004945C3">
      <w:pPr>
        <w:pStyle w:val="Legenda"/>
        <w:spacing w:before="0" w:after="240" w:line="300" w:lineRule="auto"/>
        <w:contextualSpacing/>
        <w:rPr>
          <w:rFonts w:cstheme="minorHAnsi"/>
          <w:color w:val="FF0000"/>
        </w:rPr>
      </w:pPr>
      <w:r w:rsidRPr="00B10BC7">
        <w:rPr>
          <w:rFonts w:cstheme="minorHAnsi"/>
          <w:b w:val="0"/>
          <w:bCs w:val="0"/>
          <w:noProof/>
        </w:rPr>
        <w:drawing>
          <wp:inline distT="0" distB="0" distL="0" distR="0" wp14:anchorId="714BA53B" wp14:editId="4876AEE4">
            <wp:extent cx="5838093" cy="2866292"/>
            <wp:effectExtent l="0" t="0" r="10795" b="10795"/>
            <wp:docPr id="49791247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B58C7E" w14:textId="77777777" w:rsidR="002C37AC" w:rsidRPr="00B10BC7" w:rsidRDefault="002C37AC" w:rsidP="004945C3">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5FA5E8C9" w14:textId="038DE2FE" w:rsidR="002C37AC" w:rsidRPr="002C37AC" w:rsidRDefault="002C37AC" w:rsidP="004945C3">
      <w:pPr>
        <w:spacing w:before="0" w:after="240" w:line="300" w:lineRule="auto"/>
        <w:rPr>
          <w:rFonts w:eastAsia="Calibri" w:cstheme="minorHAnsi"/>
          <w:b/>
          <w:bCs/>
          <w:sz w:val="22"/>
          <w:szCs w:val="22"/>
          <w:lang w:eastAsia="en-US"/>
        </w:rPr>
      </w:pPr>
      <w:r w:rsidRPr="002C37AC">
        <w:rPr>
          <w:rFonts w:eastAsia="Calibri" w:cstheme="minorHAnsi"/>
          <w:sz w:val="22"/>
          <w:szCs w:val="22"/>
          <w:lang w:eastAsia="en-US"/>
        </w:rPr>
        <w:t>Ponadto w roku 2024 r. wśród rodzin objętych wsparciem asystentów rodziny było</w:t>
      </w:r>
      <w:r w:rsidRPr="002C37AC">
        <w:rPr>
          <w:rFonts w:eastAsia="Calibri" w:cstheme="minorHAnsi"/>
          <w:b/>
          <w:bCs/>
          <w:sz w:val="22"/>
          <w:szCs w:val="22"/>
          <w:lang w:eastAsia="en-US"/>
        </w:rPr>
        <w:t>:</w:t>
      </w:r>
    </w:p>
    <w:p w14:paraId="7AE05589" w14:textId="0E4448E2" w:rsidR="002C37AC" w:rsidRPr="002C37AC" w:rsidRDefault="002C37AC" w:rsidP="00A7077E">
      <w:pPr>
        <w:numPr>
          <w:ilvl w:val="0"/>
          <w:numId w:val="12"/>
        </w:numPr>
        <w:spacing w:before="0" w:after="240" w:line="300" w:lineRule="auto"/>
        <w:ind w:left="714" w:hanging="357"/>
        <w:contextualSpacing/>
        <w:rPr>
          <w:rFonts w:eastAsia="Calibri" w:cstheme="minorHAnsi"/>
          <w:b/>
          <w:bCs/>
          <w:color w:val="000000"/>
          <w:sz w:val="22"/>
          <w:szCs w:val="22"/>
          <w:lang w:eastAsia="en-US"/>
        </w:rPr>
      </w:pPr>
      <w:r w:rsidRPr="002C37AC">
        <w:rPr>
          <w:rFonts w:eastAsia="Calibri" w:cstheme="minorHAnsi"/>
          <w:b/>
          <w:bCs/>
          <w:color w:val="000000"/>
          <w:sz w:val="22"/>
          <w:szCs w:val="22"/>
          <w:lang w:eastAsia="en-US"/>
        </w:rPr>
        <w:t xml:space="preserve">19 </w:t>
      </w:r>
      <w:r w:rsidRPr="002C37AC">
        <w:rPr>
          <w:rFonts w:eastAsia="Calibri" w:cstheme="minorHAnsi"/>
          <w:color w:val="000000"/>
          <w:sz w:val="22"/>
          <w:szCs w:val="22"/>
          <w:lang w:eastAsia="en-US"/>
        </w:rPr>
        <w:t xml:space="preserve">rodzin korzystających z wolontariatu w zakresie wsparcia w nauce dla </w:t>
      </w:r>
      <w:r w:rsidRPr="002C37AC">
        <w:rPr>
          <w:rFonts w:eastAsia="Calibri" w:cstheme="minorHAnsi"/>
          <w:b/>
          <w:bCs/>
          <w:color w:val="000000"/>
          <w:sz w:val="22"/>
          <w:szCs w:val="22"/>
          <w:lang w:eastAsia="en-US"/>
        </w:rPr>
        <w:t xml:space="preserve">21 </w:t>
      </w:r>
      <w:r w:rsidRPr="002C37AC">
        <w:rPr>
          <w:rFonts w:eastAsia="Calibri" w:cstheme="minorHAnsi"/>
          <w:color w:val="000000"/>
          <w:sz w:val="22"/>
          <w:szCs w:val="22"/>
          <w:lang w:eastAsia="en-US"/>
        </w:rPr>
        <w:t>dzieci</w:t>
      </w:r>
      <w:r w:rsidR="009F3DEF">
        <w:rPr>
          <w:rFonts w:eastAsia="Calibri" w:cstheme="minorHAnsi"/>
          <w:color w:val="000000"/>
          <w:sz w:val="22"/>
          <w:szCs w:val="22"/>
          <w:lang w:eastAsia="en-US"/>
        </w:rPr>
        <w:t>;</w:t>
      </w:r>
    </w:p>
    <w:p w14:paraId="0B3E65E7" w14:textId="37868964" w:rsidR="002C37AC" w:rsidRPr="002C37AC" w:rsidRDefault="002C37AC" w:rsidP="00A7077E">
      <w:pPr>
        <w:numPr>
          <w:ilvl w:val="0"/>
          <w:numId w:val="12"/>
        </w:numPr>
        <w:spacing w:before="0" w:after="240" w:line="300" w:lineRule="auto"/>
        <w:ind w:left="714" w:hanging="357"/>
        <w:contextualSpacing/>
        <w:rPr>
          <w:rFonts w:eastAsia="Calibri" w:cstheme="minorHAnsi"/>
          <w:b/>
          <w:bCs/>
          <w:color w:val="000000"/>
          <w:sz w:val="22"/>
          <w:szCs w:val="22"/>
          <w:lang w:eastAsia="en-US"/>
        </w:rPr>
      </w:pPr>
      <w:r w:rsidRPr="002C37AC">
        <w:rPr>
          <w:rFonts w:eastAsia="Calibri" w:cstheme="minorHAnsi"/>
          <w:b/>
          <w:bCs/>
          <w:color w:val="000000"/>
          <w:sz w:val="22"/>
          <w:szCs w:val="22"/>
          <w:lang w:eastAsia="en-US"/>
        </w:rPr>
        <w:t xml:space="preserve">8 </w:t>
      </w:r>
      <w:r w:rsidRPr="002C37AC">
        <w:rPr>
          <w:rFonts w:eastAsia="Calibri" w:cstheme="minorHAnsi"/>
          <w:color w:val="000000"/>
          <w:sz w:val="22"/>
          <w:szCs w:val="22"/>
          <w:lang w:eastAsia="en-US"/>
        </w:rPr>
        <w:t xml:space="preserve">rodzin, w których przeprowadzono interwencje, w wyniku której zabezpieczono dzieci </w:t>
      </w:r>
      <w:r w:rsidRPr="002C37AC">
        <w:rPr>
          <w:rFonts w:eastAsia="Calibri" w:cstheme="minorHAnsi"/>
          <w:color w:val="000000"/>
          <w:sz w:val="22"/>
          <w:szCs w:val="22"/>
          <w:lang w:eastAsia="en-US"/>
        </w:rPr>
        <w:br/>
        <w:t>i umieszczono je w pieczy zastępczej lub rodzinie spokrewnionej</w:t>
      </w:r>
      <w:r w:rsidR="009F3DEF">
        <w:rPr>
          <w:rFonts w:eastAsia="Calibri" w:cstheme="minorHAnsi"/>
          <w:color w:val="000000"/>
          <w:sz w:val="22"/>
          <w:szCs w:val="22"/>
          <w:lang w:eastAsia="en-US"/>
        </w:rPr>
        <w:t>;</w:t>
      </w:r>
    </w:p>
    <w:p w14:paraId="73D80F94" w14:textId="3539BAA5" w:rsidR="002C37AC" w:rsidRPr="002C37AC" w:rsidRDefault="002C37AC" w:rsidP="00A7077E">
      <w:pPr>
        <w:numPr>
          <w:ilvl w:val="0"/>
          <w:numId w:val="12"/>
        </w:numPr>
        <w:spacing w:before="0" w:after="240" w:line="300" w:lineRule="auto"/>
        <w:contextualSpacing/>
        <w:rPr>
          <w:rFonts w:eastAsia="Calibri" w:cstheme="minorHAnsi"/>
          <w:sz w:val="22"/>
          <w:szCs w:val="22"/>
          <w:lang w:eastAsia="en-US"/>
        </w:rPr>
      </w:pPr>
      <w:r w:rsidRPr="002C37AC">
        <w:rPr>
          <w:rFonts w:eastAsia="Calibri" w:cstheme="minorHAnsi"/>
          <w:b/>
          <w:sz w:val="22"/>
          <w:szCs w:val="22"/>
          <w:lang w:eastAsia="en-US"/>
        </w:rPr>
        <w:t>16</w:t>
      </w:r>
      <w:r w:rsidRPr="002C37AC">
        <w:rPr>
          <w:rFonts w:eastAsia="Calibri" w:cstheme="minorHAnsi"/>
          <w:sz w:val="22"/>
          <w:szCs w:val="22"/>
          <w:lang w:eastAsia="en-US"/>
        </w:rPr>
        <w:t xml:space="preserve"> rodzin, w których prowadzono procedurę „Niebieskie Karty”</w:t>
      </w:r>
      <w:r w:rsidR="009F3DEF">
        <w:rPr>
          <w:rFonts w:eastAsia="Calibri" w:cstheme="minorHAnsi"/>
          <w:sz w:val="22"/>
          <w:szCs w:val="22"/>
          <w:lang w:eastAsia="en-US"/>
        </w:rPr>
        <w:t>;</w:t>
      </w:r>
    </w:p>
    <w:p w14:paraId="42DA979A" w14:textId="376E1C2D" w:rsidR="002C37AC" w:rsidRPr="002C37AC" w:rsidRDefault="002C37AC" w:rsidP="00A7077E">
      <w:pPr>
        <w:numPr>
          <w:ilvl w:val="0"/>
          <w:numId w:val="12"/>
        </w:numPr>
        <w:spacing w:before="0" w:after="240" w:line="300" w:lineRule="auto"/>
        <w:contextualSpacing/>
        <w:rPr>
          <w:rFonts w:eastAsia="Calibri" w:cstheme="minorHAnsi"/>
          <w:b/>
          <w:bCs/>
          <w:sz w:val="22"/>
          <w:szCs w:val="22"/>
          <w:lang w:eastAsia="en-US"/>
        </w:rPr>
      </w:pPr>
      <w:r w:rsidRPr="002C37AC">
        <w:rPr>
          <w:rFonts w:eastAsia="Times New Roman" w:cstheme="minorHAnsi"/>
          <w:b/>
          <w:bCs/>
          <w:sz w:val="22"/>
          <w:szCs w:val="22"/>
        </w:rPr>
        <w:t xml:space="preserve">2 </w:t>
      </w:r>
      <w:r w:rsidRPr="002C37AC">
        <w:rPr>
          <w:rFonts w:eastAsia="Times New Roman" w:cstheme="minorHAnsi"/>
          <w:sz w:val="22"/>
          <w:szCs w:val="22"/>
        </w:rPr>
        <w:t>rodziny, w których prowadzony był proces upadłości konsumenckiej</w:t>
      </w:r>
      <w:r w:rsidR="009F3DEF">
        <w:rPr>
          <w:rFonts w:eastAsia="Times New Roman" w:cstheme="minorHAnsi"/>
          <w:sz w:val="22"/>
          <w:szCs w:val="22"/>
        </w:rPr>
        <w:t>;</w:t>
      </w:r>
    </w:p>
    <w:p w14:paraId="56F6CC15" w14:textId="19138FD6" w:rsidR="002C37AC" w:rsidRPr="002C37AC" w:rsidRDefault="002C37AC" w:rsidP="00A7077E">
      <w:pPr>
        <w:numPr>
          <w:ilvl w:val="0"/>
          <w:numId w:val="12"/>
        </w:numPr>
        <w:spacing w:before="0" w:after="240" w:line="300" w:lineRule="auto"/>
        <w:rPr>
          <w:rFonts w:eastAsia="Calibri" w:cstheme="minorHAnsi"/>
          <w:b/>
          <w:bCs/>
          <w:sz w:val="22"/>
          <w:szCs w:val="22"/>
          <w:lang w:eastAsia="en-US"/>
        </w:rPr>
      </w:pPr>
      <w:r w:rsidRPr="002C37AC">
        <w:rPr>
          <w:rFonts w:eastAsia="Calibri" w:cstheme="minorHAnsi"/>
          <w:b/>
          <w:bCs/>
          <w:sz w:val="22"/>
          <w:szCs w:val="22"/>
          <w:lang w:eastAsia="en-US"/>
        </w:rPr>
        <w:t xml:space="preserve">7 </w:t>
      </w:r>
      <w:r w:rsidRPr="002C37AC">
        <w:rPr>
          <w:rFonts w:eastAsia="Calibri" w:cstheme="minorHAnsi"/>
          <w:sz w:val="22"/>
          <w:szCs w:val="22"/>
          <w:lang w:eastAsia="en-US"/>
        </w:rPr>
        <w:t>rodzin skierowanych przez Sąd. Rodziny posiadające zobowiązanie sądowe do współpracy z</w:t>
      </w:r>
      <w:r w:rsidR="000335C8">
        <w:rPr>
          <w:rFonts w:eastAsia="Calibri" w:cstheme="minorHAnsi"/>
          <w:sz w:val="22"/>
          <w:szCs w:val="22"/>
          <w:lang w:eastAsia="en-US"/>
        </w:rPr>
        <w:t> </w:t>
      </w:r>
      <w:r w:rsidRPr="002C37AC">
        <w:rPr>
          <w:rFonts w:eastAsia="Calibri" w:cstheme="minorHAnsi"/>
          <w:sz w:val="22"/>
          <w:szCs w:val="22"/>
          <w:lang w:eastAsia="en-US"/>
        </w:rPr>
        <w:t>asystentem rodziny zostały skierowane do Centrum Usług Społecznych i objęte wsparciem asystenta w ramach Programu „Warszawski Kokon”.</w:t>
      </w:r>
    </w:p>
    <w:p w14:paraId="50A4F872" w14:textId="77777777" w:rsidR="002C37AC" w:rsidRPr="002C37AC" w:rsidRDefault="002C37AC" w:rsidP="004945C3">
      <w:pPr>
        <w:spacing w:before="0" w:after="240" w:line="300" w:lineRule="auto"/>
        <w:rPr>
          <w:rFonts w:eastAsia="Times New Roman" w:cstheme="minorHAnsi"/>
          <w:sz w:val="22"/>
          <w:szCs w:val="22"/>
        </w:rPr>
      </w:pPr>
      <w:r w:rsidRPr="002C37AC">
        <w:rPr>
          <w:rFonts w:eastAsia="Times New Roman" w:cstheme="minorHAnsi"/>
          <w:sz w:val="22"/>
          <w:szCs w:val="22"/>
        </w:rPr>
        <w:t>Podczas całego okresu sprawozdawczego asystenci rodzin:</w:t>
      </w:r>
    </w:p>
    <w:p w14:paraId="63DC1E08" w14:textId="36014294" w:rsidR="002C37AC" w:rsidRPr="002C37AC"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Times New Roman" w:cstheme="minorHAnsi"/>
          <w:sz w:val="22"/>
          <w:szCs w:val="22"/>
        </w:rPr>
        <w:t>o</w:t>
      </w:r>
      <w:r w:rsidR="002C37AC" w:rsidRPr="002C37AC">
        <w:rPr>
          <w:rFonts w:eastAsia="Times New Roman" w:cstheme="minorHAnsi"/>
          <w:sz w:val="22"/>
          <w:szCs w:val="22"/>
        </w:rPr>
        <w:t>mawiali z rodzicami problemy opiekuńczo wychowawcze oraz możliwości ich rozwiązywania. Wspierali ich w zakresie podnoszenia kompetencji rodzicielskich, informowali o możliwościach korzystania z indywidualnych konsultacji pedagogicznych oraz udziału w warsztatach dla rodziców</w:t>
      </w:r>
      <w:r>
        <w:rPr>
          <w:rFonts w:eastAsia="Times New Roman" w:cstheme="minorHAnsi"/>
          <w:sz w:val="22"/>
          <w:szCs w:val="22"/>
        </w:rPr>
        <w:t>;</w:t>
      </w:r>
    </w:p>
    <w:p w14:paraId="0E78F2F9" w14:textId="0457BB27" w:rsidR="002C37AC" w:rsidRPr="002C37AC"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Times New Roman" w:cstheme="minorHAnsi"/>
          <w:sz w:val="22"/>
          <w:szCs w:val="22"/>
        </w:rPr>
        <w:t>m</w:t>
      </w:r>
      <w:r w:rsidR="002C37AC" w:rsidRPr="002C37AC">
        <w:rPr>
          <w:rFonts w:eastAsia="Times New Roman" w:cstheme="minorHAnsi"/>
          <w:sz w:val="22"/>
          <w:szCs w:val="22"/>
        </w:rPr>
        <w:t>obilizowali klientów do korzystania ze wsparcia psychologicznego, podjęcia terapii dla par i</w:t>
      </w:r>
      <w:r w:rsidR="000335C8">
        <w:rPr>
          <w:rFonts w:eastAsia="Times New Roman" w:cstheme="minorHAnsi"/>
          <w:sz w:val="22"/>
          <w:szCs w:val="22"/>
        </w:rPr>
        <w:t> </w:t>
      </w:r>
      <w:r w:rsidR="002C37AC" w:rsidRPr="002C37AC">
        <w:rPr>
          <w:rFonts w:eastAsia="Times New Roman" w:cstheme="minorHAnsi"/>
          <w:sz w:val="22"/>
          <w:szCs w:val="22"/>
        </w:rPr>
        <w:t>terapii rodzinnej</w:t>
      </w:r>
      <w:r>
        <w:rPr>
          <w:rFonts w:eastAsia="Times New Roman" w:cstheme="minorHAnsi"/>
          <w:sz w:val="22"/>
          <w:szCs w:val="22"/>
        </w:rPr>
        <w:t>;</w:t>
      </w:r>
    </w:p>
    <w:p w14:paraId="510DFAAB" w14:textId="42C8262E" w:rsidR="002C37AC" w:rsidRPr="002C37AC" w:rsidRDefault="009F3DEF" w:rsidP="00A7077E">
      <w:pPr>
        <w:numPr>
          <w:ilvl w:val="0"/>
          <w:numId w:val="14"/>
        </w:numPr>
        <w:spacing w:before="0" w:after="240" w:line="300" w:lineRule="auto"/>
        <w:ind w:left="777" w:hanging="357"/>
        <w:contextualSpacing/>
        <w:rPr>
          <w:rFonts w:eastAsia="Calibri" w:cstheme="minorHAnsi"/>
          <w:sz w:val="22"/>
          <w:szCs w:val="22"/>
          <w:lang w:eastAsia="en-US"/>
        </w:rPr>
      </w:pPr>
      <w:r>
        <w:rPr>
          <w:rFonts w:eastAsia="Times New Roman" w:cstheme="minorHAnsi"/>
          <w:sz w:val="22"/>
          <w:szCs w:val="22"/>
        </w:rPr>
        <w:t>p</w:t>
      </w:r>
      <w:r w:rsidR="002C37AC" w:rsidRPr="002C37AC">
        <w:rPr>
          <w:rFonts w:eastAsia="Times New Roman" w:cstheme="minorHAnsi"/>
          <w:sz w:val="22"/>
          <w:szCs w:val="22"/>
        </w:rPr>
        <w:t>omagali</w:t>
      </w:r>
      <w:r w:rsidR="002C37AC" w:rsidRPr="002C37AC">
        <w:rPr>
          <w:rFonts w:eastAsia="Calibri" w:cstheme="minorHAnsi"/>
          <w:sz w:val="22"/>
          <w:szCs w:val="22"/>
          <w:lang w:eastAsia="en-US"/>
        </w:rPr>
        <w:t xml:space="preserve"> ustalić dostępność do usług medycznych, wsparcia psychologicznego, terapeutycznego i prawnego. Towarzyszyli podczas spotkań ze specjalistami</w:t>
      </w:r>
      <w:r>
        <w:rPr>
          <w:rFonts w:eastAsia="Calibri" w:cstheme="minorHAnsi"/>
          <w:sz w:val="22"/>
          <w:szCs w:val="22"/>
          <w:lang w:eastAsia="en-US"/>
        </w:rPr>
        <w:t>;</w:t>
      </w:r>
    </w:p>
    <w:p w14:paraId="101A5464" w14:textId="312B0CD3" w:rsidR="009F3DEF" w:rsidRPr="009F3DEF"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Times New Roman" w:cstheme="minorHAnsi"/>
          <w:sz w:val="22"/>
          <w:szCs w:val="22"/>
        </w:rPr>
        <w:t>m</w:t>
      </w:r>
      <w:r w:rsidR="002C37AC" w:rsidRPr="002C37AC">
        <w:rPr>
          <w:rFonts w:eastAsia="Times New Roman" w:cstheme="minorHAnsi"/>
          <w:sz w:val="22"/>
          <w:szCs w:val="22"/>
        </w:rPr>
        <w:t>otywowali klientów do stosowania się do zaleceń lekarskich, wykonywania badań, przyjmowania leków oraz prowadzenia zdrowego trybu życia</w:t>
      </w:r>
      <w:r>
        <w:rPr>
          <w:rFonts w:eastAsia="Times New Roman" w:cstheme="minorHAnsi"/>
          <w:sz w:val="22"/>
          <w:szCs w:val="22"/>
        </w:rPr>
        <w:t>;</w:t>
      </w:r>
    </w:p>
    <w:p w14:paraId="2D8121F1" w14:textId="36622982" w:rsidR="002C37AC" w:rsidRPr="002C37AC"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Times New Roman" w:cstheme="minorHAnsi"/>
          <w:sz w:val="22"/>
          <w:szCs w:val="22"/>
        </w:rPr>
        <w:lastRenderedPageBreak/>
        <w:t>m</w:t>
      </w:r>
      <w:r w:rsidR="002C37AC" w:rsidRPr="002C37AC">
        <w:rPr>
          <w:rFonts w:eastAsia="Times New Roman" w:cstheme="minorHAnsi"/>
          <w:sz w:val="22"/>
          <w:szCs w:val="22"/>
        </w:rPr>
        <w:t>otywowali podopiecznych do kontynuacji nauki, podnoszenia kwalifikacji zawodowych, a</w:t>
      </w:r>
      <w:r w:rsidR="000335C8">
        <w:rPr>
          <w:rFonts w:eastAsia="Times New Roman" w:cstheme="minorHAnsi"/>
          <w:sz w:val="22"/>
          <w:szCs w:val="22"/>
        </w:rPr>
        <w:t> </w:t>
      </w:r>
      <w:r w:rsidR="002C37AC" w:rsidRPr="002C37AC">
        <w:rPr>
          <w:rFonts w:eastAsia="Times New Roman" w:cstheme="minorHAnsi"/>
          <w:sz w:val="22"/>
          <w:szCs w:val="22"/>
        </w:rPr>
        <w:t>także poszukiwania pracy, podjęcia i utrzymania zatrudnienia oraz uzyskania niezależności finansowej</w:t>
      </w:r>
      <w:r>
        <w:rPr>
          <w:rFonts w:eastAsia="Times New Roman" w:cstheme="minorHAnsi"/>
          <w:sz w:val="22"/>
          <w:szCs w:val="22"/>
        </w:rPr>
        <w:t>;</w:t>
      </w:r>
    </w:p>
    <w:p w14:paraId="4DFFDBBD" w14:textId="199903E2" w:rsidR="002C37AC" w:rsidRPr="002C37AC"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Times New Roman" w:cstheme="minorHAnsi"/>
          <w:sz w:val="22"/>
          <w:szCs w:val="22"/>
        </w:rPr>
        <w:t>o</w:t>
      </w:r>
      <w:r w:rsidR="002C37AC" w:rsidRPr="002C37AC">
        <w:rPr>
          <w:rFonts w:eastAsia="Times New Roman" w:cstheme="minorHAnsi"/>
          <w:sz w:val="22"/>
          <w:szCs w:val="22"/>
        </w:rPr>
        <w:t>rganizowali wsparcie materialne w postaci rzeczowej (nowa i używana odzież, meble, artykuły szkolne, pomoce edukacyjne, artykuły higieniczne, artykuły żywnościowe, sprzęt gospodarstwa domowego)</w:t>
      </w:r>
      <w:r>
        <w:rPr>
          <w:rFonts w:eastAsia="Times New Roman" w:cstheme="minorHAnsi"/>
          <w:sz w:val="22"/>
          <w:szCs w:val="22"/>
        </w:rPr>
        <w:t>;</w:t>
      </w:r>
    </w:p>
    <w:p w14:paraId="6B9DBC8C" w14:textId="71039642" w:rsidR="002C37AC" w:rsidRPr="0009081C"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Times New Roman" w:cstheme="minorHAnsi"/>
          <w:sz w:val="22"/>
          <w:szCs w:val="22"/>
        </w:rPr>
        <w:t>ws</w:t>
      </w:r>
      <w:r w:rsidR="002C37AC" w:rsidRPr="002C37AC">
        <w:rPr>
          <w:rFonts w:eastAsia="Times New Roman" w:cstheme="minorHAnsi"/>
          <w:sz w:val="22"/>
          <w:szCs w:val="22"/>
        </w:rPr>
        <w:t xml:space="preserve">pierali klientów w </w:t>
      </w:r>
      <w:r w:rsidR="002C37AC" w:rsidRPr="002C37AC">
        <w:rPr>
          <w:rFonts w:eastAsia="Calibri" w:cstheme="minorHAnsi"/>
          <w:sz w:val="22"/>
          <w:szCs w:val="22"/>
          <w:lang w:eastAsia="en-US"/>
        </w:rPr>
        <w:t>sporządzaniu dokumentacji urzędowej</w:t>
      </w:r>
      <w:r w:rsidR="002C37AC" w:rsidRPr="0009081C">
        <w:rPr>
          <w:rFonts w:eastAsia="Times New Roman" w:cstheme="minorHAnsi"/>
          <w:sz w:val="22"/>
          <w:szCs w:val="22"/>
        </w:rPr>
        <w:t xml:space="preserve"> i dopełnianiu formalności związanych z uzyskaniem należnych świadczeń</w:t>
      </w:r>
      <w:r>
        <w:rPr>
          <w:rFonts w:eastAsia="Times New Roman" w:cstheme="minorHAnsi"/>
          <w:sz w:val="22"/>
          <w:szCs w:val="22"/>
        </w:rPr>
        <w:t>;</w:t>
      </w:r>
    </w:p>
    <w:p w14:paraId="1D572D5D" w14:textId="7E81DB14" w:rsidR="002C37AC" w:rsidRPr="002C37AC" w:rsidRDefault="009F3DEF" w:rsidP="00A7077E">
      <w:pPr>
        <w:numPr>
          <w:ilvl w:val="0"/>
          <w:numId w:val="14"/>
        </w:numPr>
        <w:spacing w:before="0" w:after="240" w:line="300" w:lineRule="auto"/>
        <w:ind w:left="777" w:hanging="357"/>
        <w:contextualSpacing/>
        <w:rPr>
          <w:rFonts w:eastAsia="Calibri" w:cstheme="minorHAnsi"/>
          <w:sz w:val="22"/>
          <w:szCs w:val="22"/>
          <w:lang w:eastAsia="en-US"/>
        </w:rPr>
      </w:pPr>
      <w:r>
        <w:rPr>
          <w:rFonts w:eastAsia="Calibri" w:cstheme="minorHAnsi"/>
          <w:sz w:val="22"/>
          <w:szCs w:val="22"/>
          <w:lang w:eastAsia="en-US"/>
        </w:rPr>
        <w:t>t</w:t>
      </w:r>
      <w:r w:rsidR="002C37AC" w:rsidRPr="002C37AC">
        <w:rPr>
          <w:rFonts w:eastAsia="Calibri" w:cstheme="minorHAnsi"/>
          <w:sz w:val="22"/>
          <w:szCs w:val="22"/>
          <w:lang w:eastAsia="en-US"/>
        </w:rPr>
        <w:t>owarzyszyli podczas wizyt w urzędach, wyjaśniania i regulowania spraw urzędowych oraz sądowych</w:t>
      </w:r>
      <w:r>
        <w:rPr>
          <w:rFonts w:eastAsia="Calibri" w:cstheme="minorHAnsi"/>
          <w:sz w:val="22"/>
          <w:szCs w:val="22"/>
          <w:lang w:eastAsia="en-US"/>
        </w:rPr>
        <w:t>;</w:t>
      </w:r>
    </w:p>
    <w:p w14:paraId="34740ED8" w14:textId="5FDCE37B" w:rsidR="002C37AC" w:rsidRPr="002C37AC"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Calibri" w:cstheme="minorHAnsi"/>
          <w:sz w:val="22"/>
          <w:szCs w:val="22"/>
          <w:lang w:eastAsia="en-US"/>
        </w:rPr>
        <w:t>w</w:t>
      </w:r>
      <w:r w:rsidR="002C37AC" w:rsidRPr="002C37AC">
        <w:rPr>
          <w:rFonts w:eastAsia="Calibri" w:cstheme="minorHAnsi"/>
          <w:sz w:val="22"/>
          <w:szCs w:val="22"/>
          <w:lang w:eastAsia="en-US"/>
        </w:rPr>
        <w:t>spierali klientów w trakcie ubiegania się o przyznanie lokalu mieszkalnego oraz poprawy warunków bytowych</w:t>
      </w:r>
      <w:r>
        <w:rPr>
          <w:rFonts w:eastAsia="Calibri" w:cstheme="minorHAnsi"/>
          <w:sz w:val="22"/>
          <w:szCs w:val="22"/>
          <w:lang w:eastAsia="en-US"/>
        </w:rPr>
        <w:t>;</w:t>
      </w:r>
    </w:p>
    <w:p w14:paraId="636A47F0" w14:textId="25E674A1" w:rsidR="002C37AC" w:rsidRPr="002C37AC" w:rsidRDefault="009F3DEF" w:rsidP="00A7077E">
      <w:pPr>
        <w:numPr>
          <w:ilvl w:val="0"/>
          <w:numId w:val="14"/>
        </w:numPr>
        <w:spacing w:before="0" w:after="240" w:line="300" w:lineRule="auto"/>
        <w:ind w:left="777" w:hanging="357"/>
        <w:contextualSpacing/>
        <w:rPr>
          <w:rFonts w:eastAsia="Calibri" w:cstheme="minorHAnsi"/>
          <w:color w:val="000000"/>
          <w:sz w:val="22"/>
          <w:szCs w:val="22"/>
          <w:lang w:eastAsia="en-US"/>
        </w:rPr>
      </w:pPr>
      <w:r>
        <w:rPr>
          <w:rFonts w:eastAsia="Calibri" w:cstheme="minorHAnsi"/>
          <w:color w:val="000000"/>
          <w:sz w:val="22"/>
          <w:szCs w:val="22"/>
          <w:lang w:eastAsia="en-US"/>
        </w:rPr>
        <w:t>m</w:t>
      </w:r>
      <w:r w:rsidR="002C37AC" w:rsidRPr="002C37AC">
        <w:rPr>
          <w:rFonts w:eastAsia="Calibri" w:cstheme="minorHAnsi"/>
          <w:color w:val="000000"/>
          <w:sz w:val="22"/>
          <w:szCs w:val="22"/>
          <w:lang w:eastAsia="en-US"/>
        </w:rPr>
        <w:t>otywowali do bieżącego regulowania opłat, monitorowali spłatę zadłużeń – m.in. lokalowych i komorniczych</w:t>
      </w:r>
      <w:r>
        <w:rPr>
          <w:rFonts w:eastAsia="Calibri" w:cstheme="minorHAnsi"/>
          <w:color w:val="000000"/>
          <w:sz w:val="22"/>
          <w:szCs w:val="22"/>
          <w:lang w:eastAsia="en-US"/>
        </w:rPr>
        <w:t>;</w:t>
      </w:r>
      <w:r w:rsidR="002C37AC" w:rsidRPr="002C37AC">
        <w:rPr>
          <w:rFonts w:eastAsia="Calibri" w:cstheme="minorHAnsi"/>
          <w:color w:val="000000"/>
          <w:sz w:val="22"/>
          <w:szCs w:val="22"/>
          <w:lang w:eastAsia="en-US"/>
        </w:rPr>
        <w:t xml:space="preserve"> </w:t>
      </w:r>
    </w:p>
    <w:p w14:paraId="7F56A95C" w14:textId="714627DD" w:rsidR="002C37AC" w:rsidRPr="002C37AC"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Times New Roman" w:cstheme="minorHAnsi"/>
          <w:sz w:val="22"/>
          <w:szCs w:val="22"/>
        </w:rPr>
        <w:t>e</w:t>
      </w:r>
      <w:r w:rsidR="002C37AC" w:rsidRPr="002C37AC">
        <w:rPr>
          <w:rFonts w:eastAsia="Times New Roman" w:cstheme="minorHAnsi"/>
          <w:sz w:val="22"/>
          <w:szCs w:val="22"/>
        </w:rPr>
        <w:t>dukowali klientów w zakresie prowadzenia gospodarstwa domowego oraz racjonalnego dysponowania budżetem domowym</w:t>
      </w:r>
      <w:r>
        <w:rPr>
          <w:rFonts w:eastAsia="Times New Roman" w:cstheme="minorHAnsi"/>
          <w:sz w:val="22"/>
          <w:szCs w:val="22"/>
        </w:rPr>
        <w:t>;</w:t>
      </w:r>
    </w:p>
    <w:p w14:paraId="3AAC3332" w14:textId="21C365AE" w:rsidR="002C37AC" w:rsidRPr="002C37AC"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Times New Roman" w:cstheme="minorHAnsi"/>
          <w:sz w:val="22"/>
          <w:szCs w:val="22"/>
        </w:rPr>
        <w:t>p</w:t>
      </w:r>
      <w:r w:rsidR="002C37AC" w:rsidRPr="002C37AC">
        <w:rPr>
          <w:rFonts w:eastAsia="Times New Roman" w:cstheme="minorHAnsi"/>
          <w:sz w:val="22"/>
          <w:szCs w:val="22"/>
        </w:rPr>
        <w:t>omagali w zapisywaniu dzieci do żłobków, przedszkoli, szkół, ognisk i świetlic oraz na zajęcia pozalekcyjne. Współpracowali z kadrą placówek</w:t>
      </w:r>
      <w:r>
        <w:rPr>
          <w:rFonts w:eastAsia="Times New Roman" w:cstheme="minorHAnsi"/>
          <w:sz w:val="22"/>
          <w:szCs w:val="22"/>
        </w:rPr>
        <w:t>;</w:t>
      </w:r>
    </w:p>
    <w:p w14:paraId="7B34D9E8" w14:textId="4C5B1F7C" w:rsidR="002C37AC" w:rsidRPr="002C37AC" w:rsidRDefault="009F3DEF" w:rsidP="00A7077E">
      <w:pPr>
        <w:numPr>
          <w:ilvl w:val="0"/>
          <w:numId w:val="14"/>
        </w:numPr>
        <w:spacing w:before="0" w:after="240" w:line="300" w:lineRule="auto"/>
        <w:ind w:left="777" w:hanging="357"/>
        <w:contextualSpacing/>
        <w:rPr>
          <w:rFonts w:eastAsia="Calibri" w:cstheme="minorHAnsi"/>
          <w:sz w:val="22"/>
          <w:szCs w:val="22"/>
          <w:lang w:eastAsia="en-US"/>
        </w:rPr>
      </w:pPr>
      <w:r>
        <w:rPr>
          <w:rFonts w:eastAsia="Times New Roman" w:cstheme="minorHAnsi"/>
          <w:sz w:val="22"/>
          <w:szCs w:val="22"/>
        </w:rPr>
        <w:t>za</w:t>
      </w:r>
      <w:r w:rsidR="002C37AC" w:rsidRPr="002C37AC">
        <w:rPr>
          <w:rFonts w:eastAsia="Times New Roman" w:cstheme="minorHAnsi"/>
          <w:sz w:val="22"/>
          <w:szCs w:val="22"/>
        </w:rPr>
        <w:t>chęcali rodziców do aktywnego spędzania czasu z dziećmi. Informowali o możliwościach organizacji wypoczynku i rekreacji dla dzieci (kolonie letnie, zimowiska)</w:t>
      </w:r>
      <w:r>
        <w:rPr>
          <w:rFonts w:eastAsia="Times New Roman" w:cstheme="minorHAnsi"/>
          <w:sz w:val="22"/>
          <w:szCs w:val="22"/>
        </w:rPr>
        <w:t>;</w:t>
      </w:r>
    </w:p>
    <w:p w14:paraId="359883D5" w14:textId="23E95A25" w:rsidR="002C37AC" w:rsidRPr="002C37AC" w:rsidRDefault="009F3DEF" w:rsidP="00A7077E">
      <w:pPr>
        <w:numPr>
          <w:ilvl w:val="0"/>
          <w:numId w:val="14"/>
        </w:numPr>
        <w:spacing w:before="0" w:after="240" w:line="300" w:lineRule="auto"/>
        <w:ind w:left="777" w:hanging="357"/>
        <w:contextualSpacing/>
        <w:rPr>
          <w:rFonts w:eastAsia="Times New Roman" w:cstheme="minorHAnsi"/>
          <w:sz w:val="22"/>
          <w:szCs w:val="22"/>
        </w:rPr>
      </w:pPr>
      <w:r>
        <w:rPr>
          <w:rFonts w:eastAsia="Times New Roman" w:cstheme="minorHAnsi"/>
          <w:sz w:val="22"/>
          <w:szCs w:val="22"/>
        </w:rPr>
        <w:t>w</w:t>
      </w:r>
      <w:r w:rsidR="002C37AC" w:rsidRPr="002C37AC">
        <w:rPr>
          <w:rFonts w:eastAsia="Times New Roman" w:cstheme="minorHAnsi"/>
          <w:sz w:val="22"/>
          <w:szCs w:val="22"/>
        </w:rPr>
        <w:t xml:space="preserve"> okresie świątecznym pomagali w organizacji paczek dla dzieci oraz zapraszali rodziny do uczestnictwa w świątecznych uroczystościach</w:t>
      </w:r>
      <w:r>
        <w:rPr>
          <w:rFonts w:eastAsia="Times New Roman" w:cstheme="minorHAnsi"/>
          <w:sz w:val="22"/>
          <w:szCs w:val="22"/>
        </w:rPr>
        <w:t>;</w:t>
      </w:r>
    </w:p>
    <w:p w14:paraId="3706413F" w14:textId="278B3B09" w:rsidR="002C37AC" w:rsidRPr="002C37AC" w:rsidRDefault="009F3DEF" w:rsidP="00A7077E">
      <w:pPr>
        <w:numPr>
          <w:ilvl w:val="0"/>
          <w:numId w:val="14"/>
        </w:numPr>
        <w:spacing w:before="0" w:after="240" w:line="300" w:lineRule="auto"/>
        <w:ind w:left="777" w:hanging="357"/>
        <w:contextualSpacing/>
        <w:rPr>
          <w:rFonts w:eastAsia="Calibri" w:cstheme="minorHAnsi"/>
          <w:sz w:val="22"/>
          <w:szCs w:val="22"/>
          <w:lang w:eastAsia="en-US"/>
        </w:rPr>
      </w:pPr>
      <w:r>
        <w:rPr>
          <w:rFonts w:eastAsia="Times New Roman" w:cstheme="minorHAnsi"/>
          <w:sz w:val="22"/>
          <w:szCs w:val="22"/>
        </w:rPr>
        <w:t>po</w:t>
      </w:r>
      <w:r w:rsidR="002C37AC" w:rsidRPr="002C37AC">
        <w:rPr>
          <w:rFonts w:eastAsia="Times New Roman" w:cstheme="minorHAnsi"/>
          <w:sz w:val="22"/>
          <w:szCs w:val="22"/>
        </w:rPr>
        <w:t>magali w uzyskaniu wsparcia dla dzieci w postaci korepetycji. Motywowali rodziców do systematycznych kontaktów z wychowawcami, wykonywania badań w poradniach psychologiczno-pedagogicznych, dbania o regularną naukę i frekwencję dzieci</w:t>
      </w:r>
      <w:r>
        <w:rPr>
          <w:rFonts w:eastAsia="Times New Roman" w:cstheme="minorHAnsi"/>
          <w:sz w:val="22"/>
          <w:szCs w:val="22"/>
        </w:rPr>
        <w:t>;</w:t>
      </w:r>
    </w:p>
    <w:p w14:paraId="0601D094" w14:textId="5EDD0E39" w:rsidR="002C37AC" w:rsidRPr="002C37AC" w:rsidRDefault="009F3DEF" w:rsidP="00A7077E">
      <w:pPr>
        <w:numPr>
          <w:ilvl w:val="0"/>
          <w:numId w:val="14"/>
        </w:numPr>
        <w:spacing w:before="0" w:after="240" w:line="300" w:lineRule="auto"/>
        <w:ind w:left="777" w:hanging="357"/>
        <w:contextualSpacing/>
        <w:rPr>
          <w:rFonts w:eastAsia="Calibri" w:cstheme="minorHAnsi"/>
          <w:sz w:val="22"/>
          <w:szCs w:val="22"/>
          <w:lang w:eastAsia="en-US"/>
        </w:rPr>
      </w:pPr>
      <w:r>
        <w:rPr>
          <w:rFonts w:eastAsia="Times New Roman" w:cstheme="minorHAnsi"/>
          <w:sz w:val="22"/>
          <w:szCs w:val="22"/>
        </w:rPr>
        <w:t>u</w:t>
      </w:r>
      <w:r w:rsidR="002C37AC" w:rsidRPr="002C37AC">
        <w:rPr>
          <w:rFonts w:eastAsia="Times New Roman" w:cstheme="minorHAnsi"/>
          <w:sz w:val="22"/>
          <w:szCs w:val="22"/>
        </w:rPr>
        <w:t>trzymywali stały kontakt z kuratorami społecznymi i zawodowym</w:t>
      </w:r>
      <w:r>
        <w:rPr>
          <w:rFonts w:eastAsia="Times New Roman" w:cstheme="minorHAnsi"/>
          <w:sz w:val="22"/>
          <w:szCs w:val="22"/>
        </w:rPr>
        <w:t>i;</w:t>
      </w:r>
    </w:p>
    <w:p w14:paraId="0EAB6435" w14:textId="4384D1EA" w:rsidR="002C37AC" w:rsidRPr="002C37AC" w:rsidRDefault="009F3DEF" w:rsidP="00A7077E">
      <w:pPr>
        <w:numPr>
          <w:ilvl w:val="0"/>
          <w:numId w:val="14"/>
        </w:numPr>
        <w:spacing w:before="0" w:after="240" w:line="300" w:lineRule="auto"/>
        <w:ind w:left="777" w:hanging="357"/>
        <w:rPr>
          <w:rFonts w:eastAsia="Calibri" w:cstheme="minorHAnsi"/>
          <w:sz w:val="22"/>
          <w:szCs w:val="22"/>
          <w:lang w:eastAsia="en-US"/>
        </w:rPr>
      </w:pPr>
      <w:r>
        <w:rPr>
          <w:rFonts w:eastAsia="Times New Roman" w:cstheme="minorHAnsi"/>
          <w:sz w:val="22"/>
          <w:szCs w:val="22"/>
        </w:rPr>
        <w:t>p</w:t>
      </w:r>
      <w:r w:rsidR="002C37AC" w:rsidRPr="002C37AC">
        <w:rPr>
          <w:rFonts w:eastAsia="Times New Roman" w:cstheme="minorHAnsi"/>
          <w:sz w:val="22"/>
          <w:szCs w:val="22"/>
        </w:rPr>
        <w:t xml:space="preserve">omagali w rozwiązywaniu konfliktów i bieżących trudności występujących </w:t>
      </w:r>
      <w:r w:rsidR="002C37AC" w:rsidRPr="002C37AC">
        <w:rPr>
          <w:rFonts w:eastAsia="Times New Roman" w:cstheme="minorHAnsi"/>
          <w:sz w:val="22"/>
          <w:szCs w:val="22"/>
        </w:rPr>
        <w:br/>
        <w:t>w rodzinach.</w:t>
      </w:r>
    </w:p>
    <w:p w14:paraId="30BE8354" w14:textId="528B4331" w:rsidR="007446F5" w:rsidRDefault="002C37AC" w:rsidP="004945C3">
      <w:pPr>
        <w:spacing w:before="0" w:after="240" w:line="300" w:lineRule="auto"/>
        <w:rPr>
          <w:rFonts w:eastAsia="Calibri" w:cstheme="minorHAnsi"/>
          <w:sz w:val="22"/>
          <w:szCs w:val="22"/>
          <w:lang w:eastAsia="en-US"/>
        </w:rPr>
      </w:pPr>
      <w:r w:rsidRPr="002C37AC">
        <w:rPr>
          <w:rFonts w:eastAsia="Calibri" w:cstheme="minorHAnsi"/>
          <w:sz w:val="22"/>
          <w:szCs w:val="22"/>
          <w:lang w:eastAsia="en-US"/>
        </w:rPr>
        <w:t xml:space="preserve">W związku z przepisami zawartymi w ustawie o pomocy obywatelom Ukrainy w kontekście konfliktu zbrojnego na terytorium tego kraju (Dz.U. </w:t>
      </w:r>
      <w:r w:rsidR="00562A8F">
        <w:rPr>
          <w:rFonts w:eastAsia="Calibri" w:cstheme="minorHAnsi"/>
          <w:sz w:val="22"/>
          <w:szCs w:val="22"/>
          <w:lang w:eastAsia="en-US"/>
        </w:rPr>
        <w:t xml:space="preserve">z </w:t>
      </w:r>
      <w:r w:rsidRPr="002C37AC">
        <w:rPr>
          <w:rFonts w:eastAsia="Calibri" w:cstheme="minorHAnsi"/>
          <w:sz w:val="22"/>
          <w:szCs w:val="22"/>
          <w:lang w:eastAsia="en-US"/>
        </w:rPr>
        <w:t>2024</w:t>
      </w:r>
      <w:r w:rsidR="00562A8F">
        <w:rPr>
          <w:rFonts w:eastAsia="Calibri" w:cstheme="minorHAnsi"/>
          <w:sz w:val="22"/>
          <w:szCs w:val="22"/>
          <w:lang w:eastAsia="en-US"/>
        </w:rPr>
        <w:t xml:space="preserve"> r. poz. </w:t>
      </w:r>
      <w:r w:rsidRPr="002C37AC">
        <w:rPr>
          <w:rFonts w:eastAsia="Calibri" w:cstheme="minorHAnsi"/>
          <w:sz w:val="22"/>
          <w:szCs w:val="22"/>
          <w:lang w:eastAsia="en-US"/>
        </w:rPr>
        <w:t xml:space="preserve">167 </w:t>
      </w:r>
      <w:r w:rsidR="00E52876">
        <w:rPr>
          <w:rFonts w:eastAsia="Calibri" w:cstheme="minorHAnsi"/>
          <w:sz w:val="22"/>
          <w:szCs w:val="22"/>
          <w:lang w:eastAsia="en-US"/>
        </w:rPr>
        <w:t>ze zm.</w:t>
      </w:r>
      <w:r w:rsidRPr="002C37AC">
        <w:rPr>
          <w:rFonts w:eastAsia="Calibri" w:cstheme="minorHAnsi"/>
          <w:sz w:val="22"/>
          <w:szCs w:val="22"/>
          <w:lang w:eastAsia="en-US"/>
        </w:rPr>
        <w:t>), w okresie od stycznia 2024 r. do grudnia 2024 r. wsparcie asystenta rodziny otrzymał</w:t>
      </w:r>
      <w:r w:rsidR="004A59A5">
        <w:rPr>
          <w:rFonts w:eastAsia="Calibri" w:cstheme="minorHAnsi"/>
          <w:sz w:val="22"/>
          <w:szCs w:val="22"/>
          <w:lang w:eastAsia="en-US"/>
        </w:rPr>
        <w:t>y</w:t>
      </w:r>
      <w:r w:rsidRPr="002C37AC">
        <w:rPr>
          <w:rFonts w:eastAsia="Calibri" w:cstheme="minorHAnsi"/>
          <w:sz w:val="22"/>
          <w:szCs w:val="22"/>
          <w:lang w:eastAsia="en-US"/>
        </w:rPr>
        <w:t xml:space="preserve"> 34 rodziny, które sprawowały opiekę tymczasową nad małoletnimi obywatelami Ukrainy. Asystent rodziny nawiązywał kontakt z tymi rodzinami, udzielając im niezbędnych informacji oraz wsparcia. Działania te miały na celu monitorowanie, czy opiekunowie tymczasowi zapewniają małoletnim odpowiednie warunki opieki i</w:t>
      </w:r>
      <w:r w:rsidR="004A59A5">
        <w:rPr>
          <w:rFonts w:eastAsia="Calibri" w:cstheme="minorHAnsi"/>
          <w:sz w:val="22"/>
          <w:szCs w:val="22"/>
          <w:lang w:eastAsia="en-US"/>
        </w:rPr>
        <w:t> </w:t>
      </w:r>
      <w:r w:rsidRPr="002C37AC">
        <w:rPr>
          <w:rFonts w:eastAsia="Calibri" w:cstheme="minorHAnsi"/>
          <w:sz w:val="22"/>
          <w:szCs w:val="22"/>
          <w:lang w:eastAsia="en-US"/>
        </w:rPr>
        <w:t>wychowania.</w:t>
      </w:r>
    </w:p>
    <w:p w14:paraId="2769280F" w14:textId="77777777" w:rsidR="00E52876" w:rsidRDefault="00E52876" w:rsidP="004945C3">
      <w:pPr>
        <w:rPr>
          <w:rFonts w:cstheme="minorHAnsi"/>
          <w:b/>
          <w:bCs/>
          <w:sz w:val="22"/>
          <w:szCs w:val="22"/>
        </w:rPr>
      </w:pPr>
      <w:r>
        <w:rPr>
          <w:rFonts w:cstheme="minorHAnsi"/>
          <w:sz w:val="22"/>
          <w:szCs w:val="22"/>
        </w:rPr>
        <w:br w:type="page"/>
      </w:r>
    </w:p>
    <w:p w14:paraId="62E56920" w14:textId="37CA7903" w:rsidR="00CF5326" w:rsidRPr="00C926C7" w:rsidRDefault="00CF2B95" w:rsidP="004945C3">
      <w:pPr>
        <w:pStyle w:val="Legenda"/>
        <w:spacing w:before="0" w:after="240" w:line="300" w:lineRule="auto"/>
        <w:contextualSpacing/>
        <w:rPr>
          <w:rFonts w:cstheme="minorHAnsi"/>
          <w:color w:val="auto"/>
          <w:sz w:val="22"/>
          <w:szCs w:val="22"/>
        </w:rPr>
      </w:pPr>
      <w:r w:rsidRPr="00C926C7">
        <w:rPr>
          <w:rFonts w:cstheme="minorHAnsi"/>
          <w:color w:val="auto"/>
          <w:sz w:val="22"/>
          <w:szCs w:val="22"/>
        </w:rPr>
        <w:lastRenderedPageBreak/>
        <w:t xml:space="preserve">Wykres nr </w:t>
      </w:r>
      <w:bookmarkEnd w:id="84"/>
      <w:r w:rsidR="00CF5326" w:rsidRPr="00C926C7">
        <w:rPr>
          <w:rFonts w:cstheme="minorHAnsi"/>
          <w:color w:val="auto"/>
          <w:sz w:val="22"/>
          <w:szCs w:val="22"/>
        </w:rPr>
        <w:t>17</w:t>
      </w:r>
    </w:p>
    <w:p w14:paraId="62953C0A" w14:textId="472ED711" w:rsidR="00CF2B95" w:rsidRPr="000335C8" w:rsidRDefault="00CF2B95" w:rsidP="004945C3">
      <w:pPr>
        <w:pStyle w:val="Legenda"/>
        <w:spacing w:before="0" w:after="240" w:line="300" w:lineRule="auto"/>
        <w:contextualSpacing/>
        <w:rPr>
          <w:rFonts w:cstheme="minorHAnsi"/>
          <w:color w:val="auto"/>
          <w:sz w:val="22"/>
          <w:szCs w:val="22"/>
        </w:rPr>
      </w:pPr>
      <w:r w:rsidRPr="000335C8">
        <w:rPr>
          <w:rFonts w:cstheme="minorHAnsi"/>
          <w:color w:val="auto"/>
          <w:sz w:val="22"/>
          <w:szCs w:val="22"/>
        </w:rPr>
        <w:t>Osoby z problemami psychologicznymi w rodzinach objętych asystą rodzinną w 202</w:t>
      </w:r>
      <w:r w:rsidR="00A57C3D">
        <w:rPr>
          <w:rFonts w:cstheme="minorHAnsi"/>
          <w:color w:val="auto"/>
          <w:sz w:val="22"/>
          <w:szCs w:val="22"/>
        </w:rPr>
        <w:t>4</w:t>
      </w:r>
      <w:r w:rsidRPr="000335C8">
        <w:rPr>
          <w:rFonts w:cstheme="minorHAnsi"/>
          <w:color w:val="auto"/>
          <w:sz w:val="22"/>
          <w:szCs w:val="22"/>
        </w:rPr>
        <w:t xml:space="preserve"> r.</w:t>
      </w:r>
    </w:p>
    <w:p w14:paraId="67FCD0A0" w14:textId="73282D4E" w:rsidR="00BD0C4D" w:rsidRPr="00EE0623" w:rsidRDefault="00BD0C4D" w:rsidP="004945C3">
      <w:pPr>
        <w:pStyle w:val="Wykrespodpis"/>
        <w:spacing w:before="0" w:after="240" w:line="300" w:lineRule="auto"/>
        <w:rPr>
          <w:rFonts w:cstheme="minorHAnsi"/>
          <w:sz w:val="22"/>
          <w:szCs w:val="22"/>
        </w:rPr>
      </w:pPr>
      <w:r w:rsidRPr="00EE0623">
        <w:rPr>
          <w:rFonts w:cstheme="minorHAnsi"/>
          <w:noProof/>
          <w:sz w:val="22"/>
          <w:szCs w:val="22"/>
        </w:rPr>
        <w:drawing>
          <wp:inline distT="0" distB="0" distL="0" distR="0" wp14:anchorId="675EFCF3" wp14:editId="5EF92753">
            <wp:extent cx="5759450" cy="2724150"/>
            <wp:effectExtent l="0" t="0" r="0" b="0"/>
            <wp:docPr id="915304585" name="Wykres 915304585" descr="Osoby z problemami psychologicznymi w rodzinach objętych asystą rodzinną w 2023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8F5892" w14:textId="3F6DE413" w:rsidR="00792152" w:rsidRPr="00EE0623" w:rsidRDefault="00792152" w:rsidP="004945C3">
      <w:pPr>
        <w:pStyle w:val="Wykrespodpis"/>
        <w:spacing w:before="0" w:after="240" w:line="300" w:lineRule="auto"/>
        <w:rPr>
          <w:rFonts w:cstheme="minorHAnsi"/>
          <w:sz w:val="22"/>
          <w:szCs w:val="22"/>
        </w:rPr>
      </w:pPr>
      <w:r w:rsidRPr="00EE0623">
        <w:rPr>
          <w:rFonts w:cstheme="minorHAnsi"/>
          <w:sz w:val="22"/>
          <w:szCs w:val="22"/>
        </w:rPr>
        <w:t>Źródło: Ośrodek Pomocy Społecznej Dzielnicy Bielany m.st. Warszawy</w:t>
      </w:r>
    </w:p>
    <w:p w14:paraId="68F711CD" w14:textId="27A11650" w:rsidR="00BD0C4D" w:rsidRPr="00EE0623" w:rsidRDefault="00BD0C4D" w:rsidP="004945C3">
      <w:pPr>
        <w:spacing w:before="0" w:after="240" w:line="300" w:lineRule="auto"/>
        <w:rPr>
          <w:rFonts w:cstheme="minorHAnsi"/>
          <w:sz w:val="22"/>
          <w:szCs w:val="22"/>
        </w:rPr>
      </w:pPr>
      <w:r w:rsidRPr="00EE0623">
        <w:rPr>
          <w:rFonts w:cstheme="minorHAnsi"/>
          <w:sz w:val="22"/>
          <w:szCs w:val="22"/>
        </w:rPr>
        <w:t>Problemy psychologiczne występowały w 52 rodzinach, u 114 osób, w tym: 44 dorosłych (39%) i 70 dzieci (61</w:t>
      </w:r>
      <w:r w:rsidR="00B6606D" w:rsidRPr="00EE0623">
        <w:rPr>
          <w:rFonts w:cstheme="minorHAnsi"/>
          <w:sz w:val="22"/>
          <w:szCs w:val="22"/>
        </w:rPr>
        <w:t>%</w:t>
      </w:r>
      <w:r w:rsidRPr="00EE0623">
        <w:rPr>
          <w:rFonts w:cstheme="minorHAnsi"/>
          <w:sz w:val="22"/>
          <w:szCs w:val="22"/>
        </w:rPr>
        <w:t>).</w:t>
      </w:r>
    </w:p>
    <w:p w14:paraId="75B168BC" w14:textId="7C201FE7" w:rsidR="00BD0C4D" w:rsidRPr="00EE0623" w:rsidRDefault="00BD0C4D" w:rsidP="004945C3">
      <w:pPr>
        <w:spacing w:before="0" w:after="240" w:line="300" w:lineRule="auto"/>
        <w:contextualSpacing/>
        <w:rPr>
          <w:rFonts w:cstheme="minorHAnsi"/>
          <w:sz w:val="22"/>
          <w:szCs w:val="22"/>
        </w:rPr>
      </w:pPr>
      <w:r w:rsidRPr="00EE0623">
        <w:rPr>
          <w:rFonts w:cstheme="minorHAnsi"/>
          <w:sz w:val="22"/>
          <w:szCs w:val="22"/>
        </w:rPr>
        <w:t>Wśród rodzin współpracujących z asystentami rodziny w 202</w:t>
      </w:r>
      <w:r w:rsidR="00A57C3D">
        <w:rPr>
          <w:rFonts w:cstheme="minorHAnsi"/>
          <w:sz w:val="22"/>
          <w:szCs w:val="22"/>
        </w:rPr>
        <w:t>4</w:t>
      </w:r>
      <w:r w:rsidRPr="00EE0623">
        <w:rPr>
          <w:rFonts w:cstheme="minorHAnsi"/>
          <w:sz w:val="22"/>
          <w:szCs w:val="22"/>
        </w:rPr>
        <w:t xml:space="preserve"> r. było:</w:t>
      </w:r>
    </w:p>
    <w:p w14:paraId="320BF207" w14:textId="688646F2" w:rsidR="00BD0C4D" w:rsidRPr="00EE0623" w:rsidRDefault="00BD0C4D" w:rsidP="00A7077E">
      <w:pPr>
        <w:pStyle w:val="Akapitzlist"/>
        <w:numPr>
          <w:ilvl w:val="0"/>
          <w:numId w:val="12"/>
        </w:numPr>
        <w:spacing w:before="0" w:after="240" w:line="300" w:lineRule="auto"/>
        <w:contextualSpacing w:val="0"/>
        <w:rPr>
          <w:rFonts w:cstheme="minorHAnsi"/>
          <w:b/>
          <w:bCs/>
          <w:sz w:val="22"/>
          <w:szCs w:val="22"/>
        </w:rPr>
      </w:pPr>
      <w:r w:rsidRPr="00EE0623">
        <w:rPr>
          <w:rFonts w:cstheme="minorHAnsi"/>
          <w:sz w:val="22"/>
          <w:szCs w:val="22"/>
        </w:rPr>
        <w:t>8</w:t>
      </w:r>
      <w:r w:rsidRPr="00EE0623">
        <w:rPr>
          <w:rFonts w:cstheme="minorHAnsi"/>
          <w:b/>
          <w:bCs/>
          <w:sz w:val="22"/>
          <w:szCs w:val="22"/>
        </w:rPr>
        <w:t xml:space="preserve"> </w:t>
      </w:r>
      <w:r w:rsidRPr="00EE0623">
        <w:rPr>
          <w:rFonts w:cstheme="minorHAnsi"/>
          <w:sz w:val="22"/>
          <w:szCs w:val="22"/>
        </w:rPr>
        <w:t>rodzin skierowanych przez Sąd</w:t>
      </w:r>
      <w:r w:rsidR="00B865BE">
        <w:rPr>
          <w:rFonts w:cstheme="minorHAnsi"/>
          <w:sz w:val="22"/>
          <w:szCs w:val="22"/>
        </w:rPr>
        <w:t>;</w:t>
      </w:r>
    </w:p>
    <w:p w14:paraId="0F50C898" w14:textId="77777777" w:rsidR="00BD0C4D" w:rsidRPr="00EE0623" w:rsidRDefault="00BD0C4D" w:rsidP="004945C3">
      <w:pPr>
        <w:spacing w:before="0" w:after="240" w:line="300" w:lineRule="auto"/>
        <w:rPr>
          <w:rFonts w:cstheme="minorHAnsi"/>
          <w:sz w:val="22"/>
          <w:szCs w:val="22"/>
        </w:rPr>
      </w:pPr>
      <w:r w:rsidRPr="00EE0623">
        <w:rPr>
          <w:rFonts w:cstheme="minorHAnsi"/>
          <w:sz w:val="22"/>
          <w:szCs w:val="22"/>
        </w:rPr>
        <w:t>Dwie rodziny posiadające zobowiązanie sądowe do współpracy z asystentem rodziny, zostały skierowane do Centrum Usług Społecznych. Jedna z rodzin korzystała ze wsparcia asystenta w ramach CUS.</w:t>
      </w:r>
    </w:p>
    <w:p w14:paraId="292C1EBA" w14:textId="38FBFCA4" w:rsidR="00BD0C4D" w:rsidRPr="00EE0623" w:rsidRDefault="00BD0C4D" w:rsidP="00A7077E">
      <w:pPr>
        <w:pStyle w:val="Akapitzlist"/>
        <w:numPr>
          <w:ilvl w:val="0"/>
          <w:numId w:val="12"/>
        </w:numPr>
        <w:spacing w:before="0" w:after="240" w:line="300" w:lineRule="auto"/>
        <w:rPr>
          <w:rFonts w:cstheme="minorHAnsi"/>
          <w:sz w:val="22"/>
          <w:szCs w:val="22"/>
        </w:rPr>
      </w:pPr>
      <w:bookmarkStart w:id="85" w:name="_Hlk156233230"/>
      <w:r w:rsidRPr="00EE0623">
        <w:rPr>
          <w:rFonts w:cstheme="minorHAnsi"/>
          <w:sz w:val="22"/>
          <w:szCs w:val="22"/>
        </w:rPr>
        <w:t>20 rodzin korzystających z pomocy wolontariuszy, 26</w:t>
      </w:r>
      <w:r w:rsidRPr="00EE0623">
        <w:rPr>
          <w:rFonts w:cstheme="minorHAnsi"/>
          <w:b/>
          <w:bCs/>
          <w:sz w:val="22"/>
          <w:szCs w:val="22"/>
        </w:rPr>
        <w:t xml:space="preserve"> </w:t>
      </w:r>
      <w:r w:rsidRPr="00EE0623">
        <w:rPr>
          <w:rFonts w:cstheme="minorHAnsi"/>
          <w:sz w:val="22"/>
          <w:szCs w:val="22"/>
        </w:rPr>
        <w:t>dzieci uzyskało wsparcie w zakresie korepetycji</w:t>
      </w:r>
      <w:bookmarkEnd w:id="85"/>
      <w:r w:rsidR="00B865BE">
        <w:rPr>
          <w:rFonts w:cstheme="minorHAnsi"/>
          <w:sz w:val="22"/>
          <w:szCs w:val="22"/>
        </w:rPr>
        <w:t>;</w:t>
      </w:r>
    </w:p>
    <w:p w14:paraId="1CA37F31" w14:textId="4F1939F2" w:rsidR="00BD0C4D" w:rsidRPr="00EE0623" w:rsidRDefault="00BD0C4D" w:rsidP="00A7077E">
      <w:pPr>
        <w:pStyle w:val="Akapitzlist"/>
        <w:numPr>
          <w:ilvl w:val="0"/>
          <w:numId w:val="12"/>
        </w:numPr>
        <w:spacing w:before="0" w:after="240" w:line="300" w:lineRule="auto"/>
        <w:rPr>
          <w:rFonts w:cstheme="minorHAnsi"/>
          <w:sz w:val="22"/>
          <w:szCs w:val="22"/>
        </w:rPr>
      </w:pPr>
      <w:r w:rsidRPr="00EE0623">
        <w:rPr>
          <w:rFonts w:cstheme="minorHAnsi"/>
          <w:sz w:val="22"/>
          <w:szCs w:val="22"/>
        </w:rPr>
        <w:t>3</w:t>
      </w:r>
      <w:r w:rsidRPr="00EE0623">
        <w:rPr>
          <w:rFonts w:cstheme="minorHAnsi"/>
          <w:b/>
          <w:bCs/>
          <w:sz w:val="22"/>
          <w:szCs w:val="22"/>
        </w:rPr>
        <w:t xml:space="preserve"> </w:t>
      </w:r>
      <w:bookmarkStart w:id="86" w:name="_Hlk156233310"/>
      <w:r w:rsidRPr="00EE0623">
        <w:rPr>
          <w:rFonts w:cstheme="minorHAnsi"/>
          <w:sz w:val="22"/>
          <w:szCs w:val="22"/>
        </w:rPr>
        <w:t>rodziny, w których przeprowadzono interwencję, w wyniku której zabezpieczono dzieci i</w:t>
      </w:r>
      <w:r w:rsidR="00D509F4" w:rsidRPr="00EE0623">
        <w:rPr>
          <w:rFonts w:cstheme="minorHAnsi"/>
          <w:sz w:val="22"/>
          <w:szCs w:val="22"/>
        </w:rPr>
        <w:t> </w:t>
      </w:r>
      <w:r w:rsidRPr="00EE0623">
        <w:rPr>
          <w:rFonts w:cstheme="minorHAnsi"/>
          <w:sz w:val="22"/>
          <w:szCs w:val="22"/>
        </w:rPr>
        <w:t>umieszczono je w pieczy zastępczej</w:t>
      </w:r>
      <w:bookmarkEnd w:id="86"/>
      <w:r w:rsidR="00B865BE">
        <w:rPr>
          <w:rFonts w:cstheme="minorHAnsi"/>
          <w:sz w:val="22"/>
          <w:szCs w:val="22"/>
        </w:rPr>
        <w:t>;</w:t>
      </w:r>
    </w:p>
    <w:p w14:paraId="4753486D" w14:textId="77777777" w:rsidR="00BD0C4D" w:rsidRPr="00EE0623" w:rsidRDefault="00BD0C4D" w:rsidP="00A7077E">
      <w:pPr>
        <w:pStyle w:val="Akapitzlist"/>
        <w:numPr>
          <w:ilvl w:val="0"/>
          <w:numId w:val="12"/>
        </w:numPr>
        <w:spacing w:before="0" w:after="240" w:line="300" w:lineRule="auto"/>
        <w:rPr>
          <w:rFonts w:cstheme="minorHAnsi"/>
          <w:sz w:val="22"/>
          <w:szCs w:val="22"/>
        </w:rPr>
      </w:pPr>
      <w:r w:rsidRPr="00EE0623">
        <w:rPr>
          <w:rFonts w:cstheme="minorHAnsi"/>
          <w:bCs/>
          <w:sz w:val="22"/>
          <w:szCs w:val="22"/>
        </w:rPr>
        <w:t>13</w:t>
      </w:r>
      <w:r w:rsidRPr="00EE0623">
        <w:rPr>
          <w:rFonts w:cstheme="minorHAnsi"/>
          <w:sz w:val="22"/>
          <w:szCs w:val="22"/>
        </w:rPr>
        <w:t xml:space="preserve"> rodzin, w których prowadzono procedurę Niebieskie Karty.</w:t>
      </w:r>
    </w:p>
    <w:p w14:paraId="7F45A975" w14:textId="77777777" w:rsidR="00BD0C4D" w:rsidRPr="00EE0623" w:rsidRDefault="00BD0C4D" w:rsidP="004945C3">
      <w:pPr>
        <w:spacing w:before="0" w:after="240" w:line="300" w:lineRule="auto"/>
        <w:contextualSpacing/>
        <w:rPr>
          <w:rFonts w:cstheme="minorHAnsi"/>
          <w:sz w:val="22"/>
          <w:szCs w:val="22"/>
        </w:rPr>
      </w:pPr>
      <w:r w:rsidRPr="00EE0623">
        <w:rPr>
          <w:rFonts w:cstheme="minorHAnsi"/>
          <w:sz w:val="22"/>
          <w:szCs w:val="22"/>
        </w:rPr>
        <w:t>Łączna liczba rodzin z dziećmi: 68</w:t>
      </w:r>
    </w:p>
    <w:p w14:paraId="70814384" w14:textId="77777777" w:rsidR="00BD0C4D" w:rsidRPr="00EE0623" w:rsidRDefault="00BD0C4D" w:rsidP="004945C3">
      <w:pPr>
        <w:spacing w:before="0" w:after="240" w:line="300" w:lineRule="auto"/>
        <w:contextualSpacing/>
        <w:rPr>
          <w:rFonts w:cstheme="minorHAnsi"/>
          <w:sz w:val="22"/>
          <w:szCs w:val="22"/>
        </w:rPr>
      </w:pPr>
      <w:r w:rsidRPr="00EE0623">
        <w:rPr>
          <w:rFonts w:cstheme="minorHAnsi"/>
          <w:sz w:val="22"/>
          <w:szCs w:val="22"/>
        </w:rPr>
        <w:t>Liczba rodzin z dziećmi poniżej 3 lat: 17</w:t>
      </w:r>
    </w:p>
    <w:p w14:paraId="2A0806F5" w14:textId="77777777" w:rsidR="00BD0C4D" w:rsidRPr="00EE0623" w:rsidRDefault="00BD0C4D" w:rsidP="004945C3">
      <w:pPr>
        <w:spacing w:before="0" w:after="240" w:line="300" w:lineRule="auto"/>
        <w:contextualSpacing/>
        <w:rPr>
          <w:rFonts w:cstheme="minorHAnsi"/>
          <w:sz w:val="22"/>
          <w:szCs w:val="22"/>
        </w:rPr>
      </w:pPr>
      <w:r w:rsidRPr="00EE0623">
        <w:rPr>
          <w:rFonts w:cstheme="minorHAnsi"/>
          <w:sz w:val="22"/>
          <w:szCs w:val="22"/>
        </w:rPr>
        <w:t>Liczba rodzin z dziećmi powyżej 3 lat: 66</w:t>
      </w:r>
    </w:p>
    <w:p w14:paraId="3935F099" w14:textId="15D0CD96" w:rsidR="00BD0C4D" w:rsidRPr="00EE0623" w:rsidRDefault="00BD0C4D" w:rsidP="00A7077E">
      <w:pPr>
        <w:pStyle w:val="Akapitzlist"/>
        <w:numPr>
          <w:ilvl w:val="0"/>
          <w:numId w:val="13"/>
        </w:numPr>
        <w:spacing w:before="0" w:after="240" w:line="300" w:lineRule="auto"/>
        <w:rPr>
          <w:rFonts w:cstheme="minorHAnsi"/>
          <w:sz w:val="22"/>
          <w:szCs w:val="22"/>
        </w:rPr>
      </w:pPr>
      <w:r w:rsidRPr="00EE0623">
        <w:rPr>
          <w:rFonts w:cstheme="minorHAnsi"/>
          <w:sz w:val="22"/>
          <w:szCs w:val="22"/>
        </w:rPr>
        <w:t>Rodzin wielodzietnych (powyżej 3 dzieci): 23</w:t>
      </w:r>
      <w:r w:rsidR="00B865BE">
        <w:rPr>
          <w:rFonts w:cstheme="minorHAnsi"/>
          <w:sz w:val="22"/>
          <w:szCs w:val="22"/>
        </w:rPr>
        <w:t>;</w:t>
      </w:r>
    </w:p>
    <w:p w14:paraId="655BE5E3" w14:textId="066BB0B6" w:rsidR="00BD0C4D" w:rsidRPr="00EE0623" w:rsidRDefault="00BD0C4D" w:rsidP="00A7077E">
      <w:pPr>
        <w:pStyle w:val="Akapitzlist"/>
        <w:numPr>
          <w:ilvl w:val="0"/>
          <w:numId w:val="13"/>
        </w:numPr>
        <w:spacing w:before="0" w:after="240" w:line="300" w:lineRule="auto"/>
        <w:rPr>
          <w:rFonts w:cstheme="minorHAnsi"/>
          <w:sz w:val="22"/>
          <w:szCs w:val="22"/>
        </w:rPr>
      </w:pPr>
      <w:r w:rsidRPr="00EE0623">
        <w:rPr>
          <w:rFonts w:cstheme="minorHAnsi"/>
          <w:sz w:val="22"/>
          <w:szCs w:val="22"/>
        </w:rPr>
        <w:t>Rodzice samotnie wychowujący dzieci: 34</w:t>
      </w:r>
      <w:r w:rsidR="00B865BE">
        <w:rPr>
          <w:rFonts w:cstheme="minorHAnsi"/>
          <w:sz w:val="22"/>
          <w:szCs w:val="22"/>
        </w:rPr>
        <w:t>.</w:t>
      </w:r>
    </w:p>
    <w:p w14:paraId="39EBC242" w14:textId="6C66F8F3" w:rsidR="00BD0C4D" w:rsidRPr="00EE0623" w:rsidRDefault="00BD0C4D" w:rsidP="00B865BE">
      <w:pPr>
        <w:spacing w:before="0" w:after="240" w:line="300" w:lineRule="auto"/>
        <w:rPr>
          <w:rFonts w:cstheme="minorHAnsi"/>
          <w:sz w:val="22"/>
          <w:szCs w:val="22"/>
        </w:rPr>
      </w:pPr>
      <w:r w:rsidRPr="00EE0623">
        <w:rPr>
          <w:rFonts w:cstheme="minorHAnsi"/>
          <w:sz w:val="22"/>
          <w:szCs w:val="22"/>
        </w:rPr>
        <w:t>Liczba rodzin w których asystent zakończył współpracę: 29</w:t>
      </w:r>
      <w:r w:rsidR="00B865BE">
        <w:rPr>
          <w:rFonts w:cstheme="minorHAnsi"/>
          <w:sz w:val="22"/>
          <w:szCs w:val="22"/>
        </w:rPr>
        <w:t>.</w:t>
      </w:r>
    </w:p>
    <w:p w14:paraId="1570E587" w14:textId="77777777" w:rsidR="00BD0C4D" w:rsidRPr="00EE0623" w:rsidRDefault="00BD0C4D" w:rsidP="004945C3">
      <w:pPr>
        <w:spacing w:before="0" w:after="240" w:line="300" w:lineRule="auto"/>
        <w:contextualSpacing/>
        <w:rPr>
          <w:rFonts w:cstheme="minorHAnsi"/>
          <w:sz w:val="22"/>
          <w:szCs w:val="22"/>
        </w:rPr>
      </w:pPr>
      <w:r w:rsidRPr="00EE0623">
        <w:rPr>
          <w:rFonts w:cstheme="minorHAnsi"/>
          <w:sz w:val="22"/>
          <w:szCs w:val="22"/>
        </w:rPr>
        <w:lastRenderedPageBreak/>
        <w:t>Zakończenie współpracy nastąpiło ze względu na:</w:t>
      </w:r>
    </w:p>
    <w:p w14:paraId="27222BE2" w14:textId="39FF32C5" w:rsidR="00BD0C4D" w:rsidRPr="00EE0623" w:rsidRDefault="00B865BE" w:rsidP="00A7077E">
      <w:pPr>
        <w:pStyle w:val="Akapitzlist"/>
        <w:numPr>
          <w:ilvl w:val="0"/>
          <w:numId w:val="13"/>
        </w:numPr>
        <w:spacing w:before="0" w:after="240" w:line="300" w:lineRule="auto"/>
        <w:rPr>
          <w:rFonts w:cstheme="minorHAnsi"/>
          <w:sz w:val="22"/>
          <w:szCs w:val="22"/>
        </w:rPr>
      </w:pPr>
      <w:r>
        <w:rPr>
          <w:rFonts w:cstheme="minorHAnsi"/>
          <w:sz w:val="22"/>
          <w:szCs w:val="22"/>
        </w:rPr>
        <w:t>o</w:t>
      </w:r>
      <w:r w:rsidR="00BD0C4D" w:rsidRPr="00EE0623">
        <w:rPr>
          <w:rFonts w:cstheme="minorHAnsi"/>
          <w:sz w:val="22"/>
          <w:szCs w:val="22"/>
        </w:rPr>
        <w:t xml:space="preserve">siągnięcie celów </w:t>
      </w:r>
      <w:r w:rsidR="008A2DDE" w:rsidRPr="00EE0623">
        <w:rPr>
          <w:rFonts w:cstheme="minorHAnsi"/>
          <w:sz w:val="22"/>
          <w:szCs w:val="22"/>
        </w:rPr>
        <w:t>–</w:t>
      </w:r>
      <w:r w:rsidR="00BD0C4D" w:rsidRPr="00EE0623">
        <w:rPr>
          <w:rFonts w:cstheme="minorHAnsi"/>
          <w:sz w:val="22"/>
          <w:szCs w:val="22"/>
        </w:rPr>
        <w:t xml:space="preserve"> 19 rodzin (66%)</w:t>
      </w:r>
      <w:r>
        <w:rPr>
          <w:rFonts w:cstheme="minorHAnsi"/>
          <w:sz w:val="22"/>
          <w:szCs w:val="22"/>
        </w:rPr>
        <w:t>,</w:t>
      </w:r>
    </w:p>
    <w:p w14:paraId="64FA4DA6" w14:textId="0E4B74A7" w:rsidR="00BD0C4D" w:rsidRPr="00EE0623" w:rsidRDefault="00B865BE" w:rsidP="00A7077E">
      <w:pPr>
        <w:pStyle w:val="Akapitzlist"/>
        <w:numPr>
          <w:ilvl w:val="0"/>
          <w:numId w:val="13"/>
        </w:numPr>
        <w:spacing w:before="0" w:after="240" w:line="300" w:lineRule="auto"/>
        <w:rPr>
          <w:rFonts w:cstheme="minorHAnsi"/>
          <w:sz w:val="22"/>
          <w:szCs w:val="22"/>
        </w:rPr>
      </w:pPr>
      <w:r>
        <w:rPr>
          <w:rFonts w:cstheme="minorHAnsi"/>
          <w:sz w:val="22"/>
          <w:szCs w:val="22"/>
        </w:rPr>
        <w:t>z</w:t>
      </w:r>
      <w:r w:rsidR="00BD0C4D" w:rsidRPr="00EE0623">
        <w:rPr>
          <w:rFonts w:cstheme="minorHAnsi"/>
          <w:sz w:val="22"/>
          <w:szCs w:val="22"/>
        </w:rPr>
        <w:t xml:space="preserve">aprzestanie współpracy przez rodzinę </w:t>
      </w:r>
      <w:r w:rsidR="008A2DDE" w:rsidRPr="00EE0623">
        <w:rPr>
          <w:rFonts w:cstheme="minorHAnsi"/>
          <w:sz w:val="22"/>
          <w:szCs w:val="22"/>
        </w:rPr>
        <w:t>–</w:t>
      </w:r>
      <w:r w:rsidR="00BD0C4D" w:rsidRPr="00EE0623">
        <w:rPr>
          <w:rFonts w:cstheme="minorHAnsi"/>
          <w:sz w:val="22"/>
          <w:szCs w:val="22"/>
        </w:rPr>
        <w:t xml:space="preserve"> 4 rodziny (14</w:t>
      </w:r>
      <w:r w:rsidR="00B6606D" w:rsidRPr="00EE0623">
        <w:rPr>
          <w:rFonts w:cstheme="minorHAnsi"/>
          <w:sz w:val="22"/>
          <w:szCs w:val="22"/>
        </w:rPr>
        <w:t>%</w:t>
      </w:r>
      <w:r w:rsidR="00BD0C4D" w:rsidRPr="00EE0623">
        <w:rPr>
          <w:rFonts w:cstheme="minorHAnsi"/>
          <w:sz w:val="22"/>
          <w:szCs w:val="22"/>
        </w:rPr>
        <w:t>)</w:t>
      </w:r>
      <w:r>
        <w:rPr>
          <w:rFonts w:cstheme="minorHAnsi"/>
          <w:sz w:val="22"/>
          <w:szCs w:val="22"/>
        </w:rPr>
        <w:t>,</w:t>
      </w:r>
    </w:p>
    <w:p w14:paraId="7181BD42" w14:textId="0DFCA3D2" w:rsidR="00BD0C4D" w:rsidRPr="00EE0623" w:rsidRDefault="00B865BE" w:rsidP="00A7077E">
      <w:pPr>
        <w:pStyle w:val="Akapitzlist"/>
        <w:numPr>
          <w:ilvl w:val="0"/>
          <w:numId w:val="13"/>
        </w:numPr>
        <w:spacing w:before="0" w:after="240" w:line="300" w:lineRule="auto"/>
        <w:rPr>
          <w:rFonts w:cstheme="minorHAnsi"/>
          <w:sz w:val="22"/>
          <w:szCs w:val="22"/>
        </w:rPr>
      </w:pPr>
      <w:r>
        <w:rPr>
          <w:rFonts w:cstheme="minorHAnsi"/>
          <w:sz w:val="22"/>
          <w:szCs w:val="22"/>
        </w:rPr>
        <w:t>b</w:t>
      </w:r>
      <w:r w:rsidR="00BD0C4D" w:rsidRPr="00EE0623">
        <w:rPr>
          <w:rFonts w:cstheme="minorHAnsi"/>
          <w:sz w:val="22"/>
          <w:szCs w:val="22"/>
        </w:rPr>
        <w:t xml:space="preserve">rak efektów </w:t>
      </w:r>
      <w:r w:rsidR="008A2DDE" w:rsidRPr="00EE0623">
        <w:rPr>
          <w:rFonts w:cstheme="minorHAnsi"/>
          <w:sz w:val="22"/>
          <w:szCs w:val="22"/>
        </w:rPr>
        <w:t>–</w:t>
      </w:r>
      <w:r w:rsidR="00BD0C4D" w:rsidRPr="00EE0623">
        <w:rPr>
          <w:rFonts w:cstheme="minorHAnsi"/>
          <w:sz w:val="22"/>
          <w:szCs w:val="22"/>
        </w:rPr>
        <w:t xml:space="preserve"> 1 rodzina (3%)</w:t>
      </w:r>
      <w:r>
        <w:rPr>
          <w:rFonts w:cstheme="minorHAnsi"/>
          <w:sz w:val="22"/>
          <w:szCs w:val="22"/>
        </w:rPr>
        <w:t>,</w:t>
      </w:r>
    </w:p>
    <w:p w14:paraId="194672A8" w14:textId="7FC6F046" w:rsidR="00BD0C4D" w:rsidRPr="00EE0623" w:rsidRDefault="00B865BE" w:rsidP="00A7077E">
      <w:pPr>
        <w:pStyle w:val="Akapitzlist"/>
        <w:numPr>
          <w:ilvl w:val="0"/>
          <w:numId w:val="13"/>
        </w:numPr>
        <w:spacing w:before="0" w:after="240" w:line="300" w:lineRule="auto"/>
        <w:rPr>
          <w:rFonts w:cstheme="minorHAnsi"/>
          <w:sz w:val="22"/>
          <w:szCs w:val="22"/>
        </w:rPr>
      </w:pPr>
      <w:r>
        <w:rPr>
          <w:rFonts w:cstheme="minorHAnsi"/>
          <w:sz w:val="22"/>
          <w:szCs w:val="22"/>
        </w:rPr>
        <w:t>z</w:t>
      </w:r>
      <w:r w:rsidR="00BD0C4D" w:rsidRPr="00EE0623">
        <w:rPr>
          <w:rFonts w:cstheme="minorHAnsi"/>
          <w:sz w:val="22"/>
          <w:szCs w:val="22"/>
        </w:rPr>
        <w:t xml:space="preserve">mianę miejsca zamieszkania </w:t>
      </w:r>
      <w:r w:rsidR="008A2DDE" w:rsidRPr="00EE0623">
        <w:rPr>
          <w:rFonts w:cstheme="minorHAnsi"/>
          <w:sz w:val="22"/>
          <w:szCs w:val="22"/>
        </w:rPr>
        <w:t>–</w:t>
      </w:r>
      <w:r w:rsidR="00BD0C4D" w:rsidRPr="00EE0623">
        <w:rPr>
          <w:rFonts w:cstheme="minorHAnsi"/>
          <w:sz w:val="22"/>
          <w:szCs w:val="22"/>
        </w:rPr>
        <w:t xml:space="preserve"> 2 rodziny (7%)</w:t>
      </w:r>
      <w:r>
        <w:rPr>
          <w:rFonts w:cstheme="minorHAnsi"/>
          <w:sz w:val="22"/>
          <w:szCs w:val="22"/>
        </w:rPr>
        <w:t>,</w:t>
      </w:r>
    </w:p>
    <w:p w14:paraId="3EA95D3D" w14:textId="30256277" w:rsidR="00BD0C4D" w:rsidRPr="00EE0623" w:rsidRDefault="00B865BE" w:rsidP="00A7077E">
      <w:pPr>
        <w:pStyle w:val="Akapitzlist"/>
        <w:numPr>
          <w:ilvl w:val="0"/>
          <w:numId w:val="13"/>
        </w:numPr>
        <w:spacing w:before="0" w:after="240" w:line="300" w:lineRule="auto"/>
        <w:rPr>
          <w:rFonts w:cstheme="minorHAnsi"/>
          <w:sz w:val="22"/>
          <w:szCs w:val="22"/>
        </w:rPr>
      </w:pPr>
      <w:r>
        <w:rPr>
          <w:rFonts w:cstheme="minorHAnsi"/>
          <w:sz w:val="22"/>
          <w:szCs w:val="22"/>
        </w:rPr>
        <w:t>z</w:t>
      </w:r>
      <w:r w:rsidR="00BD0C4D" w:rsidRPr="00EE0623">
        <w:rPr>
          <w:rFonts w:cstheme="minorHAnsi"/>
          <w:sz w:val="22"/>
          <w:szCs w:val="22"/>
        </w:rPr>
        <w:t xml:space="preserve">mianę sytuacji prawnej dziecka </w:t>
      </w:r>
      <w:r w:rsidR="008A2DDE" w:rsidRPr="00EE0623">
        <w:rPr>
          <w:rFonts w:cstheme="minorHAnsi"/>
          <w:sz w:val="22"/>
          <w:szCs w:val="22"/>
        </w:rPr>
        <w:t>–</w:t>
      </w:r>
      <w:r w:rsidR="00BD0C4D" w:rsidRPr="00EE0623">
        <w:rPr>
          <w:rFonts w:cstheme="minorHAnsi"/>
          <w:sz w:val="22"/>
          <w:szCs w:val="22"/>
        </w:rPr>
        <w:t xml:space="preserve"> 2 rodziny (7%)</w:t>
      </w:r>
      <w:r>
        <w:rPr>
          <w:rFonts w:cstheme="minorHAnsi"/>
          <w:sz w:val="22"/>
          <w:szCs w:val="22"/>
        </w:rPr>
        <w:t>,</w:t>
      </w:r>
    </w:p>
    <w:p w14:paraId="026ACE92" w14:textId="253F4B65" w:rsidR="00BD0C4D" w:rsidRPr="00EE0623" w:rsidRDefault="00B865BE" w:rsidP="00A7077E">
      <w:pPr>
        <w:pStyle w:val="Akapitzlist"/>
        <w:numPr>
          <w:ilvl w:val="0"/>
          <w:numId w:val="13"/>
        </w:numPr>
        <w:spacing w:before="0" w:after="240" w:line="300" w:lineRule="auto"/>
        <w:rPr>
          <w:rFonts w:cstheme="minorHAnsi"/>
          <w:sz w:val="22"/>
          <w:szCs w:val="22"/>
        </w:rPr>
      </w:pPr>
      <w:r>
        <w:rPr>
          <w:rFonts w:cstheme="minorHAnsi"/>
          <w:sz w:val="22"/>
          <w:szCs w:val="22"/>
        </w:rPr>
        <w:t>z</w:t>
      </w:r>
      <w:r w:rsidR="00BD0C4D" w:rsidRPr="00EE0623">
        <w:rPr>
          <w:rFonts w:cstheme="minorHAnsi"/>
          <w:sz w:val="22"/>
          <w:szCs w:val="22"/>
        </w:rPr>
        <w:t xml:space="preserve">mianę metody pracy </w:t>
      </w:r>
      <w:r w:rsidR="008A2DDE" w:rsidRPr="00EE0623">
        <w:rPr>
          <w:rFonts w:cstheme="minorHAnsi"/>
          <w:sz w:val="22"/>
          <w:szCs w:val="22"/>
        </w:rPr>
        <w:t>–</w:t>
      </w:r>
      <w:r w:rsidR="00BD0C4D" w:rsidRPr="00EE0623">
        <w:rPr>
          <w:rFonts w:cstheme="minorHAnsi"/>
          <w:sz w:val="22"/>
          <w:szCs w:val="22"/>
        </w:rPr>
        <w:t xml:space="preserve"> 1 rodzina (3%)</w:t>
      </w:r>
      <w:r>
        <w:rPr>
          <w:rFonts w:cstheme="minorHAnsi"/>
          <w:sz w:val="22"/>
          <w:szCs w:val="22"/>
        </w:rPr>
        <w:t>.</w:t>
      </w:r>
    </w:p>
    <w:p w14:paraId="673C2F6B" w14:textId="0D786D74" w:rsidR="000335C8" w:rsidRPr="004A59A5" w:rsidRDefault="00241C60" w:rsidP="00A7077E">
      <w:pPr>
        <w:pStyle w:val="Nagwek2"/>
        <w:numPr>
          <w:ilvl w:val="1"/>
          <w:numId w:val="36"/>
        </w:numPr>
      </w:pPr>
      <w:bookmarkStart w:id="87" w:name="_Toc191995100"/>
      <w:r w:rsidRPr="004A59A5">
        <w:t>WOLONTARIAT</w:t>
      </w:r>
      <w:bookmarkStart w:id="88" w:name="_Toc165001021"/>
      <w:bookmarkEnd w:id="87"/>
    </w:p>
    <w:p w14:paraId="07D3B164" w14:textId="083C2535" w:rsidR="000335C8" w:rsidRPr="000335C8" w:rsidRDefault="009D2797" w:rsidP="001B7413">
      <w:pPr>
        <w:spacing w:before="0" w:after="240" w:line="300" w:lineRule="auto"/>
        <w:rPr>
          <w:rFonts w:eastAsia="Times New Roman" w:cstheme="minorHAnsi"/>
          <w:sz w:val="22"/>
          <w:szCs w:val="22"/>
        </w:rPr>
      </w:pPr>
      <w:r w:rsidRPr="000335C8">
        <w:rPr>
          <w:rFonts w:eastAsia="Times New Roman" w:cstheme="minorHAnsi"/>
          <w:sz w:val="22"/>
          <w:szCs w:val="22"/>
        </w:rPr>
        <w:t xml:space="preserve">W Ośrodku Pomocy Społecznej Dzielnicy Bielany m.st. Warszawy od 2000 r. realizowany jest program wolontarystyczny i stanowi on ważny element katalogu usług niematerialnych dla klientów Ośrodka. Poza pomocą materialną, usługową, rzeczową czy w formie pracy socjalnej, uzasadnione jest wdrażanie idei wzajemnej pomocy i wsparcia w różnych sferach życia. </w:t>
      </w:r>
    </w:p>
    <w:p w14:paraId="54C4FF7A" w14:textId="79936F3C" w:rsidR="004A59A5" w:rsidRDefault="004A59A5" w:rsidP="004A59A5">
      <w:pPr>
        <w:pStyle w:val="Legenda"/>
        <w:spacing w:before="0" w:after="240" w:line="300" w:lineRule="auto"/>
        <w:rPr>
          <w:rFonts w:cstheme="minorHAnsi"/>
          <w:b w:val="0"/>
          <w:bCs w:val="0"/>
          <w:color w:val="auto"/>
          <w:sz w:val="22"/>
          <w:szCs w:val="22"/>
        </w:rPr>
      </w:pPr>
      <w:r w:rsidRPr="004A59A5">
        <w:rPr>
          <w:rFonts w:cstheme="minorHAnsi"/>
          <w:b w:val="0"/>
          <w:bCs w:val="0"/>
          <w:color w:val="auto"/>
          <w:sz w:val="22"/>
          <w:szCs w:val="22"/>
        </w:rPr>
        <w:t xml:space="preserve">Główne zadania wolontariuszy były ukierunkowane na wspieranie dzieci, młodzieży oraz osób starszych. W porównaniu do lat ubiegłych, odnotowano niewielki spadek liczby zarejestrowanych wolontariuszy. Wprowadzenie przepisów Ustawy o ochronie małoletnich (Dz.U. </w:t>
      </w:r>
      <w:r w:rsidR="00562A8F">
        <w:rPr>
          <w:rFonts w:cstheme="minorHAnsi"/>
          <w:b w:val="0"/>
          <w:bCs w:val="0"/>
          <w:color w:val="auto"/>
          <w:sz w:val="22"/>
          <w:szCs w:val="22"/>
        </w:rPr>
        <w:t xml:space="preserve">z 2024 r. </w:t>
      </w:r>
      <w:r w:rsidRPr="004A59A5">
        <w:rPr>
          <w:rFonts w:cstheme="minorHAnsi"/>
          <w:b w:val="0"/>
          <w:bCs w:val="0"/>
          <w:color w:val="auto"/>
          <w:sz w:val="22"/>
          <w:szCs w:val="22"/>
        </w:rPr>
        <w:t xml:space="preserve">poz. </w:t>
      </w:r>
      <w:r w:rsidR="00562A8F">
        <w:rPr>
          <w:rFonts w:cstheme="minorHAnsi"/>
          <w:b w:val="0"/>
          <w:bCs w:val="0"/>
          <w:color w:val="auto"/>
          <w:sz w:val="22"/>
          <w:szCs w:val="22"/>
        </w:rPr>
        <w:t>1802 t.j.</w:t>
      </w:r>
      <w:r w:rsidRPr="004A59A5">
        <w:rPr>
          <w:rFonts w:cstheme="minorHAnsi"/>
          <w:b w:val="0"/>
          <w:bCs w:val="0"/>
          <w:color w:val="auto"/>
          <w:sz w:val="22"/>
          <w:szCs w:val="22"/>
        </w:rPr>
        <w:t>), które nakładają wymóg posiadania zaświadczenia o niekaralności również dla wolontariuszy, wpłynęło na mniejsze zainteresowanie wolontariatem w zakresie pomocy dzieciom w nauce od września 2024 roku. W 2024 r. zarejestrowano 97 wolontariuszy, z czego 92 aktywnie uczestniczyło w</w:t>
      </w:r>
      <w:r w:rsidR="00B865BE">
        <w:rPr>
          <w:rFonts w:cstheme="minorHAnsi"/>
          <w:b w:val="0"/>
          <w:bCs w:val="0"/>
          <w:color w:val="auto"/>
          <w:sz w:val="22"/>
          <w:szCs w:val="22"/>
        </w:rPr>
        <w:t> </w:t>
      </w:r>
      <w:r w:rsidRPr="004A59A5">
        <w:rPr>
          <w:rFonts w:cstheme="minorHAnsi"/>
          <w:b w:val="0"/>
          <w:bCs w:val="0"/>
          <w:color w:val="auto"/>
          <w:sz w:val="22"/>
          <w:szCs w:val="22"/>
        </w:rPr>
        <w:t>programie wolontarystycznym. Większość wolontariuszy (około 90%) została zrekrutowana dzięki regularnemu zamieszczaniu ogłoszeń na portalu „Ochotnicy Warszawscy”. Pozostali zaangażowali się w wolontariat na podstawie informacji przekazanych przez innych wolontariuszy.</w:t>
      </w:r>
    </w:p>
    <w:p w14:paraId="2F34CA45" w14:textId="0699C91D" w:rsidR="00C926C7" w:rsidRDefault="005D24F5" w:rsidP="00C926C7">
      <w:pPr>
        <w:pStyle w:val="Legenda"/>
        <w:spacing w:before="0" w:after="240" w:line="300" w:lineRule="auto"/>
        <w:contextualSpacing/>
        <w:rPr>
          <w:rFonts w:cstheme="minorHAnsi"/>
          <w:color w:val="auto"/>
          <w:sz w:val="22"/>
          <w:szCs w:val="22"/>
        </w:rPr>
      </w:pPr>
      <w:r w:rsidRPr="00C926C7">
        <w:rPr>
          <w:rFonts w:cstheme="minorHAnsi"/>
          <w:color w:val="auto"/>
          <w:sz w:val="22"/>
          <w:szCs w:val="22"/>
        </w:rPr>
        <w:t xml:space="preserve">Wykres nr </w:t>
      </w:r>
      <w:bookmarkEnd w:id="88"/>
      <w:r w:rsidR="00CF5326" w:rsidRPr="00C926C7">
        <w:rPr>
          <w:rFonts w:cstheme="minorHAnsi"/>
          <w:color w:val="auto"/>
          <w:sz w:val="22"/>
          <w:szCs w:val="22"/>
        </w:rPr>
        <w:t>18</w:t>
      </w:r>
    </w:p>
    <w:p w14:paraId="3FF6CA93" w14:textId="66DFB522" w:rsidR="00C314B8" w:rsidRPr="00C926C7" w:rsidRDefault="00C314B8" w:rsidP="00C926C7">
      <w:pPr>
        <w:pStyle w:val="Legenda"/>
        <w:spacing w:before="0" w:after="240" w:line="300" w:lineRule="auto"/>
        <w:rPr>
          <w:rFonts w:cstheme="minorHAnsi"/>
          <w:color w:val="auto"/>
        </w:rPr>
      </w:pPr>
      <w:r w:rsidRPr="00C926C7">
        <w:rPr>
          <w:rFonts w:eastAsia="Calibri" w:cstheme="minorHAnsi"/>
          <w:color w:val="auto"/>
          <w:sz w:val="22"/>
          <w:szCs w:val="22"/>
          <w:lang w:eastAsia="en-US"/>
        </w:rPr>
        <w:t>Liczba wolontariuszy w latach 2005 - 2024</w:t>
      </w:r>
    </w:p>
    <w:p w14:paraId="6B17FCE8" w14:textId="06A46A83" w:rsidR="001635C7" w:rsidRPr="00B10BC7" w:rsidRDefault="00BD0C4D" w:rsidP="00B10BC7">
      <w:pPr>
        <w:pStyle w:val="Wykrespodpis"/>
        <w:spacing w:before="0" w:after="240" w:line="300" w:lineRule="auto"/>
        <w:rPr>
          <w:rFonts w:cstheme="minorHAnsi"/>
          <w:color w:val="FF0000"/>
        </w:rPr>
      </w:pPr>
      <w:r w:rsidRPr="00B10BC7">
        <w:rPr>
          <w:rFonts w:cstheme="minorHAnsi"/>
          <w:noProof/>
          <w:color w:val="FF0000"/>
        </w:rPr>
        <w:drawing>
          <wp:inline distT="0" distB="0" distL="0" distR="0" wp14:anchorId="6C96C993" wp14:editId="30F967DD">
            <wp:extent cx="5759450" cy="2409825"/>
            <wp:effectExtent l="0" t="0" r="12700" b="9525"/>
            <wp:docPr id="577245510" name="Wykres 577245510" descr="Liczba wolontariuszy 2004 – 2023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AB8901" w14:textId="77777777" w:rsidR="00790172" w:rsidRPr="00B10BC7" w:rsidRDefault="001635C7" w:rsidP="00B10BC7">
      <w:pPr>
        <w:pStyle w:val="Wykrespodpis"/>
        <w:spacing w:before="0" w:after="240" w:line="300" w:lineRule="auto"/>
        <w:rPr>
          <w:rFonts w:cstheme="minorHAnsi"/>
          <w:sz w:val="22"/>
          <w:szCs w:val="22"/>
        </w:rPr>
      </w:pPr>
      <w:r w:rsidRPr="00B10BC7">
        <w:rPr>
          <w:rFonts w:cstheme="minorHAnsi"/>
          <w:sz w:val="22"/>
          <w:szCs w:val="22"/>
        </w:rPr>
        <w:t>Źródło: Ośrodek Pomocy Społecznej Dzielnicy Bielany m.st. Warszawy</w:t>
      </w:r>
    </w:p>
    <w:p w14:paraId="1F9168B1" w14:textId="23DA1469" w:rsidR="00C314B8" w:rsidRPr="00B10BC7" w:rsidRDefault="00C314B8" w:rsidP="001B7413">
      <w:pPr>
        <w:spacing w:before="0" w:after="240" w:line="300" w:lineRule="auto"/>
        <w:rPr>
          <w:rFonts w:eastAsia="Calibri" w:cstheme="minorHAnsi"/>
          <w:sz w:val="22"/>
          <w:szCs w:val="22"/>
          <w:lang w:eastAsia="en-US"/>
        </w:rPr>
      </w:pPr>
      <w:bookmarkStart w:id="89" w:name="_Toc165001022"/>
      <w:r w:rsidRPr="00B10BC7">
        <w:rPr>
          <w:rFonts w:eastAsia="Calibri" w:cstheme="minorHAnsi"/>
          <w:sz w:val="22"/>
          <w:szCs w:val="22"/>
          <w:lang w:eastAsia="en-US"/>
        </w:rPr>
        <w:lastRenderedPageBreak/>
        <w:t>Zgodnie z przedstawionym poniżej wykresem demograficznym, najwięcej wolontariuszy to osoby w</w:t>
      </w:r>
      <w:r w:rsidR="000335C8">
        <w:rPr>
          <w:rFonts w:eastAsia="Calibri" w:cstheme="minorHAnsi"/>
          <w:sz w:val="22"/>
          <w:szCs w:val="22"/>
          <w:lang w:eastAsia="en-US"/>
        </w:rPr>
        <w:t> </w:t>
      </w:r>
      <w:r w:rsidRPr="00B10BC7">
        <w:rPr>
          <w:rFonts w:eastAsia="Calibri" w:cstheme="minorHAnsi"/>
          <w:sz w:val="22"/>
          <w:szCs w:val="22"/>
          <w:lang w:eastAsia="en-US"/>
        </w:rPr>
        <w:t>wieku wczesno dojrzałym powyżej 36 lat i bardzo młodym poniżej 20 roku życia. Również liczna grupa stanowią osoby w wieku 27-35 i kolejną 21-26 latkowie. Osoby powyżej 20 roku życia to w</w:t>
      </w:r>
      <w:r w:rsidR="000335C8">
        <w:rPr>
          <w:rFonts w:eastAsia="Calibri" w:cstheme="minorHAnsi"/>
          <w:sz w:val="22"/>
          <w:szCs w:val="22"/>
          <w:lang w:eastAsia="en-US"/>
        </w:rPr>
        <w:t> </w:t>
      </w:r>
      <w:r w:rsidRPr="00B10BC7">
        <w:rPr>
          <w:rFonts w:eastAsia="Calibri" w:cstheme="minorHAnsi"/>
          <w:sz w:val="22"/>
          <w:szCs w:val="22"/>
          <w:lang w:eastAsia="en-US"/>
        </w:rPr>
        <w:t>większości studenci uczelni wyższych, a powyżej 26 to w większości absolwenci szkół wyższych lub z</w:t>
      </w:r>
      <w:r w:rsidR="00C311BF" w:rsidRPr="00B10BC7">
        <w:rPr>
          <w:rFonts w:eastAsia="Calibri" w:cstheme="minorHAnsi"/>
          <w:sz w:val="22"/>
          <w:szCs w:val="22"/>
          <w:lang w:eastAsia="en-US"/>
        </w:rPr>
        <w:t> </w:t>
      </w:r>
      <w:r w:rsidRPr="00B10BC7">
        <w:rPr>
          <w:rFonts w:eastAsia="Calibri" w:cstheme="minorHAnsi"/>
          <w:sz w:val="22"/>
          <w:szCs w:val="22"/>
          <w:lang w:eastAsia="en-US"/>
        </w:rPr>
        <w:t>dyplomem studiów I stopnia. W porównaniu z latami ubiegłymi zauważyć można większe zainteresowanie wolontariatem osób w wieku powyżej 50 roku życia i powyżej 61 lat.</w:t>
      </w:r>
    </w:p>
    <w:p w14:paraId="3AACB732" w14:textId="38536070" w:rsidR="005D24F5" w:rsidRPr="00C926C7" w:rsidRDefault="005D24F5" w:rsidP="00B10BC7">
      <w:pPr>
        <w:pStyle w:val="Legenda"/>
        <w:spacing w:before="0" w:after="240" w:line="300" w:lineRule="auto"/>
        <w:contextualSpacing/>
        <w:rPr>
          <w:rFonts w:cstheme="minorHAnsi"/>
          <w:color w:val="auto"/>
          <w:sz w:val="22"/>
          <w:szCs w:val="22"/>
        </w:rPr>
      </w:pPr>
      <w:r w:rsidRPr="00C926C7">
        <w:rPr>
          <w:rFonts w:cstheme="minorHAnsi"/>
          <w:color w:val="auto"/>
          <w:sz w:val="22"/>
          <w:szCs w:val="22"/>
        </w:rPr>
        <w:t xml:space="preserve">Wykres nr </w:t>
      </w:r>
      <w:bookmarkEnd w:id="89"/>
      <w:r w:rsidR="00CF5326" w:rsidRPr="00C926C7">
        <w:rPr>
          <w:rFonts w:cstheme="minorHAnsi"/>
          <w:color w:val="auto"/>
          <w:sz w:val="22"/>
          <w:szCs w:val="22"/>
        </w:rPr>
        <w:t>19</w:t>
      </w:r>
    </w:p>
    <w:p w14:paraId="1E7DCEAF" w14:textId="4B3799CB" w:rsidR="005D24F5" w:rsidRPr="00B10BC7" w:rsidRDefault="005D24F5"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Wiek wolontariuszy w 202</w:t>
      </w:r>
      <w:r w:rsidR="00C314B8" w:rsidRPr="00B10BC7">
        <w:rPr>
          <w:rFonts w:cstheme="minorHAnsi"/>
          <w:color w:val="auto"/>
          <w:sz w:val="22"/>
          <w:szCs w:val="22"/>
        </w:rPr>
        <w:t>4</w:t>
      </w:r>
      <w:r w:rsidRPr="00B10BC7">
        <w:rPr>
          <w:rFonts w:cstheme="minorHAnsi"/>
          <w:color w:val="auto"/>
          <w:sz w:val="22"/>
          <w:szCs w:val="22"/>
        </w:rPr>
        <w:t xml:space="preserve"> r.</w:t>
      </w:r>
    </w:p>
    <w:p w14:paraId="7C6495AA" w14:textId="40F99A75" w:rsidR="00241C60" w:rsidRPr="00B10BC7" w:rsidRDefault="00241C60" w:rsidP="00EE0623">
      <w:pPr>
        <w:spacing w:before="0" w:after="0" w:line="300" w:lineRule="auto"/>
        <w:contextualSpacing/>
        <w:rPr>
          <w:rFonts w:cstheme="minorHAnsi"/>
        </w:rPr>
      </w:pPr>
      <w:r w:rsidRPr="00B10BC7">
        <w:rPr>
          <w:rFonts w:cstheme="minorHAnsi"/>
          <w:noProof/>
        </w:rPr>
        <w:drawing>
          <wp:inline distT="0" distB="0" distL="0" distR="0" wp14:anchorId="42A75E3C" wp14:editId="656A50A0">
            <wp:extent cx="5734050" cy="2915920"/>
            <wp:effectExtent l="0" t="0" r="0" b="17780"/>
            <wp:docPr id="192307074" name="Wykres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0476678" w14:textId="6E775F5C" w:rsidR="00721305" w:rsidRDefault="001635C7" w:rsidP="00EE0623">
      <w:pPr>
        <w:pStyle w:val="Wykrespodpis"/>
        <w:spacing w:before="0" w:after="240" w:line="300" w:lineRule="auto"/>
        <w:rPr>
          <w:rFonts w:cstheme="minorHAnsi"/>
          <w:sz w:val="22"/>
          <w:szCs w:val="22"/>
        </w:rPr>
      </w:pPr>
      <w:r w:rsidRPr="00B10BC7">
        <w:rPr>
          <w:rFonts w:cstheme="minorHAnsi"/>
          <w:sz w:val="22"/>
          <w:szCs w:val="22"/>
        </w:rPr>
        <w:t>Źródło: Ośrodek Pomocy Społecznej Dzielnicy Bielany m.st. Warszawy</w:t>
      </w:r>
      <w:r w:rsidR="00721305">
        <w:rPr>
          <w:rFonts w:cstheme="minorHAnsi"/>
          <w:sz w:val="22"/>
          <w:szCs w:val="22"/>
        </w:rPr>
        <w:br w:type="page"/>
      </w:r>
    </w:p>
    <w:p w14:paraId="61F12053" w14:textId="5D52A1C5" w:rsidR="008312CA" w:rsidRPr="002C4FCA" w:rsidRDefault="008312CA" w:rsidP="00A7077E">
      <w:pPr>
        <w:pStyle w:val="Nagwek1"/>
        <w:numPr>
          <w:ilvl w:val="0"/>
          <w:numId w:val="36"/>
        </w:numPr>
        <w:spacing w:before="0" w:after="240" w:line="300" w:lineRule="auto"/>
        <w:ind w:left="284" w:hanging="284"/>
        <w:contextualSpacing/>
        <w:rPr>
          <w:rFonts w:cstheme="minorHAnsi"/>
          <w:color w:val="FFFFFF" w:themeColor="background1"/>
          <w:sz w:val="20"/>
          <w:szCs w:val="20"/>
        </w:rPr>
      </w:pPr>
      <w:bookmarkStart w:id="90" w:name="_Toc191995101"/>
      <w:r w:rsidRPr="002C4FCA">
        <w:rPr>
          <w:rFonts w:cstheme="minorHAnsi"/>
          <w:color w:val="FFFFFF" w:themeColor="background1"/>
        </w:rPr>
        <w:lastRenderedPageBreak/>
        <w:t>ŚWIADCZENIA Z INNYCH USTAW</w:t>
      </w:r>
      <w:bookmarkEnd w:id="90"/>
    </w:p>
    <w:p w14:paraId="55489964" w14:textId="3FA6D0DC" w:rsidR="008312CA" w:rsidRPr="00B10BC7" w:rsidRDefault="00496489" w:rsidP="00A7077E">
      <w:pPr>
        <w:pStyle w:val="Nagwek2"/>
        <w:numPr>
          <w:ilvl w:val="1"/>
          <w:numId w:val="37"/>
        </w:numPr>
        <w:spacing w:afterLines="0" w:after="240" w:line="300" w:lineRule="auto"/>
        <w:contextualSpacing/>
      </w:pPr>
      <w:bookmarkStart w:id="91" w:name="_Toc191995102"/>
      <w:r w:rsidRPr="00B10BC7">
        <w:t>STYPENDIA I ZASIŁKI SZKOLNE</w:t>
      </w:r>
      <w:bookmarkEnd w:id="91"/>
    </w:p>
    <w:p w14:paraId="79C026F9" w14:textId="0EFCED1C" w:rsidR="009122F0" w:rsidRPr="00B10BC7" w:rsidRDefault="001E6B60" w:rsidP="001B7413">
      <w:pPr>
        <w:spacing w:before="0" w:after="240" w:line="300" w:lineRule="auto"/>
        <w:rPr>
          <w:rFonts w:cstheme="minorHAnsi"/>
          <w:color w:val="000000"/>
          <w:sz w:val="22"/>
          <w:szCs w:val="22"/>
        </w:rPr>
      </w:pPr>
      <w:r w:rsidRPr="001E6B60">
        <w:rPr>
          <w:rFonts w:cstheme="minorHAnsi"/>
          <w:sz w:val="22"/>
          <w:szCs w:val="22"/>
        </w:rPr>
        <w:t>Od 1 września 2020 r. Ośrodek Pomocy Społecznej realizuje zadanie w zakresie udzielania pomocy materialnej o charakterze socjalnym dla uczniów, obejmujące przyznawanie i wypłatę stypendiów oraz zasiłków szkolnych. Ustawodawca wyodrębnia dwa rodzaje pomocy materialnej: socjalną i</w:t>
      </w:r>
      <w:r>
        <w:rPr>
          <w:rFonts w:cstheme="minorHAnsi"/>
          <w:sz w:val="22"/>
          <w:szCs w:val="22"/>
        </w:rPr>
        <w:t> </w:t>
      </w:r>
      <w:r w:rsidRPr="001E6B60">
        <w:rPr>
          <w:rFonts w:cstheme="minorHAnsi"/>
          <w:sz w:val="22"/>
          <w:szCs w:val="22"/>
        </w:rPr>
        <w:t>motywacyjną, w tym stypendium szkolne oraz zasiłek szkolny. Celem tego wsparcia jest wyrównywanie szans edukacyjnych oraz stworzenie lepszych warunków do rozpoczęcia dorosłego życia dzieci i młodzieży pochodzących z uboższych środowisk. Zadanie to realizowane jest zgodnie z</w:t>
      </w:r>
      <w:r>
        <w:rPr>
          <w:rFonts w:cstheme="minorHAnsi"/>
          <w:sz w:val="22"/>
          <w:szCs w:val="22"/>
        </w:rPr>
        <w:t> </w:t>
      </w:r>
      <w:r w:rsidRPr="001E6B60">
        <w:rPr>
          <w:rFonts w:cstheme="minorHAnsi"/>
          <w:sz w:val="22"/>
          <w:szCs w:val="22"/>
        </w:rPr>
        <w:t>Uchwałą Nr XXXIV/1033/2020 Rady Miasta Stołecznego Warszawy z dnia 30 lipca 2020 r., zmieniającą uchwałę dotyczącą regulaminu udzielania pomocy materialnej o charakterze socjalnym dla uczniów zamieszkałych na terenie miasta stołecznego Warszawy.</w:t>
      </w:r>
      <w:r>
        <w:rPr>
          <w:rFonts w:cstheme="minorHAnsi"/>
          <w:sz w:val="22"/>
          <w:szCs w:val="22"/>
        </w:rPr>
        <w:t xml:space="preserve"> </w:t>
      </w:r>
      <w:r w:rsidR="009122F0" w:rsidRPr="00B10BC7">
        <w:rPr>
          <w:rFonts w:cstheme="minorHAnsi"/>
          <w:color w:val="000000"/>
          <w:sz w:val="22"/>
          <w:szCs w:val="22"/>
        </w:rPr>
        <w:t>Zgodnie z zapisem § 5 oraz § 6</w:t>
      </w:r>
      <w:r>
        <w:rPr>
          <w:rFonts w:cstheme="minorHAnsi"/>
          <w:color w:val="000000"/>
          <w:sz w:val="22"/>
          <w:szCs w:val="22"/>
        </w:rPr>
        <w:t xml:space="preserve"> ust</w:t>
      </w:r>
      <w:r w:rsidR="009122F0" w:rsidRPr="00B10BC7">
        <w:rPr>
          <w:rFonts w:cstheme="minorHAnsi"/>
          <w:color w:val="000000"/>
          <w:sz w:val="22"/>
          <w:szCs w:val="22"/>
        </w:rPr>
        <w:t xml:space="preserve">. 1 powyższej uchwały, wnioski o przyznanie stypendium szkolnego oraz zasiłku szkolnego kieruje się do </w:t>
      </w:r>
      <w:r>
        <w:rPr>
          <w:rFonts w:cstheme="minorHAnsi"/>
          <w:color w:val="000000"/>
          <w:sz w:val="22"/>
          <w:szCs w:val="22"/>
        </w:rPr>
        <w:t>D</w:t>
      </w:r>
      <w:r w:rsidR="009122F0" w:rsidRPr="00B10BC7">
        <w:rPr>
          <w:rFonts w:cstheme="minorHAnsi"/>
          <w:color w:val="000000"/>
          <w:sz w:val="22"/>
          <w:szCs w:val="22"/>
        </w:rPr>
        <w:t xml:space="preserve">yrektora </w:t>
      </w:r>
      <w:r>
        <w:rPr>
          <w:rFonts w:cstheme="minorHAnsi"/>
          <w:color w:val="000000"/>
          <w:sz w:val="22"/>
          <w:szCs w:val="22"/>
        </w:rPr>
        <w:t>O</w:t>
      </w:r>
      <w:r w:rsidR="009122F0" w:rsidRPr="00B10BC7">
        <w:rPr>
          <w:rFonts w:cstheme="minorHAnsi"/>
          <w:color w:val="000000"/>
          <w:sz w:val="22"/>
          <w:szCs w:val="22"/>
        </w:rPr>
        <w:t xml:space="preserve">środka </w:t>
      </w:r>
      <w:r>
        <w:rPr>
          <w:rFonts w:cstheme="minorHAnsi"/>
          <w:color w:val="000000"/>
          <w:sz w:val="22"/>
          <w:szCs w:val="22"/>
        </w:rPr>
        <w:t>P</w:t>
      </w:r>
      <w:r w:rsidR="009122F0" w:rsidRPr="00B10BC7">
        <w:rPr>
          <w:rFonts w:cstheme="minorHAnsi"/>
          <w:color w:val="000000"/>
          <w:sz w:val="22"/>
          <w:szCs w:val="22"/>
        </w:rPr>
        <w:t xml:space="preserve">omocy </w:t>
      </w:r>
      <w:r>
        <w:rPr>
          <w:rFonts w:cstheme="minorHAnsi"/>
          <w:color w:val="000000"/>
          <w:sz w:val="22"/>
          <w:szCs w:val="22"/>
        </w:rPr>
        <w:t>S</w:t>
      </w:r>
      <w:r w:rsidR="009122F0" w:rsidRPr="00B10BC7">
        <w:rPr>
          <w:rFonts w:cstheme="minorHAnsi"/>
          <w:color w:val="000000"/>
          <w:sz w:val="22"/>
          <w:szCs w:val="22"/>
        </w:rPr>
        <w:t>połecznej w</w:t>
      </w:r>
      <w:r w:rsidR="00102785">
        <w:rPr>
          <w:rFonts w:cstheme="minorHAnsi"/>
          <w:color w:val="000000"/>
          <w:sz w:val="22"/>
          <w:szCs w:val="22"/>
        </w:rPr>
        <w:t> </w:t>
      </w:r>
      <w:r w:rsidR="00C061F0">
        <w:rPr>
          <w:rFonts w:cstheme="minorHAnsi"/>
          <w:color w:val="000000"/>
          <w:sz w:val="22"/>
          <w:szCs w:val="22"/>
        </w:rPr>
        <w:t>D</w:t>
      </w:r>
      <w:r w:rsidR="009122F0" w:rsidRPr="00B10BC7">
        <w:rPr>
          <w:rFonts w:cstheme="minorHAnsi"/>
          <w:color w:val="000000"/>
          <w:sz w:val="22"/>
          <w:szCs w:val="22"/>
        </w:rPr>
        <w:t>zielnicy m.st.</w:t>
      </w:r>
      <w:r w:rsidR="001B7413">
        <w:rPr>
          <w:rFonts w:cstheme="minorHAnsi"/>
          <w:color w:val="000000"/>
          <w:sz w:val="22"/>
          <w:szCs w:val="22"/>
        </w:rPr>
        <w:t xml:space="preserve"> </w:t>
      </w:r>
      <w:r w:rsidR="009122F0" w:rsidRPr="00B10BC7">
        <w:rPr>
          <w:rFonts w:cstheme="minorHAnsi"/>
          <w:color w:val="000000"/>
          <w:sz w:val="22"/>
          <w:szCs w:val="22"/>
        </w:rPr>
        <w:t xml:space="preserve">Warszawy właściwej ze względu na miejsce zamieszkania </w:t>
      </w:r>
      <w:r w:rsidRPr="001E6B60">
        <w:rPr>
          <w:rFonts w:cstheme="minorHAnsi"/>
          <w:color w:val="000000"/>
          <w:sz w:val="22"/>
          <w:szCs w:val="22"/>
        </w:rPr>
        <w:t xml:space="preserve">ucznia, słuchacza kolegium lub uczestnika </w:t>
      </w:r>
      <w:r>
        <w:rPr>
          <w:rFonts w:cstheme="minorHAnsi"/>
          <w:color w:val="000000"/>
          <w:sz w:val="22"/>
          <w:szCs w:val="22"/>
        </w:rPr>
        <w:t>O</w:t>
      </w:r>
      <w:r w:rsidRPr="001E6B60">
        <w:rPr>
          <w:rFonts w:cstheme="minorHAnsi"/>
          <w:color w:val="000000"/>
          <w:sz w:val="22"/>
          <w:szCs w:val="22"/>
        </w:rPr>
        <w:t>środka.</w:t>
      </w:r>
    </w:p>
    <w:p w14:paraId="5BA41EF5" w14:textId="77777777" w:rsidR="009122F0" w:rsidRPr="00B10BC7" w:rsidRDefault="009122F0" w:rsidP="001B7413">
      <w:pPr>
        <w:spacing w:before="0" w:after="240" w:line="300" w:lineRule="auto"/>
        <w:rPr>
          <w:rFonts w:cstheme="minorHAnsi"/>
          <w:sz w:val="22"/>
          <w:szCs w:val="22"/>
        </w:rPr>
      </w:pPr>
      <w:r w:rsidRPr="00B10BC7">
        <w:rPr>
          <w:rFonts w:cstheme="minorHAnsi"/>
          <w:sz w:val="22"/>
          <w:szCs w:val="22"/>
        </w:rPr>
        <w:t xml:space="preserve">W 2024 r. Ośrodek kontynuował wypłaty stypendiów szkolnych za rok szkolny 2023/2024 oraz przyjął wnioski o stypendium szkolne na rok szkolny 2024/2025. </w:t>
      </w:r>
    </w:p>
    <w:p w14:paraId="42448AA0" w14:textId="526E96FE" w:rsidR="009122F0" w:rsidRPr="00B10BC7" w:rsidRDefault="009122F0" w:rsidP="001B7413">
      <w:pPr>
        <w:spacing w:before="0" w:after="240" w:line="300" w:lineRule="auto"/>
        <w:rPr>
          <w:rFonts w:cstheme="minorHAnsi"/>
          <w:color w:val="FF0000"/>
          <w:sz w:val="22"/>
          <w:szCs w:val="22"/>
        </w:rPr>
      </w:pPr>
      <w:r w:rsidRPr="00B10BC7">
        <w:rPr>
          <w:rFonts w:cstheme="minorHAnsi"/>
          <w:color w:val="000000"/>
          <w:sz w:val="22"/>
          <w:szCs w:val="22"/>
        </w:rPr>
        <w:t xml:space="preserve">W 2024 roku do Ośrodka </w:t>
      </w:r>
      <w:r w:rsidRPr="00B10BC7">
        <w:rPr>
          <w:rFonts w:cstheme="minorHAnsi"/>
          <w:sz w:val="22"/>
          <w:szCs w:val="22"/>
        </w:rPr>
        <w:t xml:space="preserve">wpłynęło 6 </w:t>
      </w:r>
      <w:r w:rsidRPr="00B10BC7">
        <w:rPr>
          <w:rFonts w:cstheme="minorHAnsi"/>
          <w:color w:val="000000"/>
          <w:sz w:val="22"/>
          <w:szCs w:val="22"/>
        </w:rPr>
        <w:t xml:space="preserve">wniosków o wypłatę zasiłku </w:t>
      </w:r>
      <w:r w:rsidRPr="00B10BC7">
        <w:rPr>
          <w:rFonts w:cstheme="minorHAnsi"/>
          <w:sz w:val="22"/>
          <w:szCs w:val="22"/>
        </w:rPr>
        <w:t xml:space="preserve">szkolnego i 70 </w:t>
      </w:r>
      <w:r w:rsidRPr="00B10BC7">
        <w:rPr>
          <w:rFonts w:cstheme="minorHAnsi"/>
          <w:color w:val="000000"/>
          <w:sz w:val="22"/>
          <w:szCs w:val="22"/>
        </w:rPr>
        <w:t>wniosków o</w:t>
      </w:r>
      <w:r w:rsidR="000335C8">
        <w:rPr>
          <w:rFonts w:cstheme="minorHAnsi"/>
          <w:color w:val="000000"/>
          <w:sz w:val="22"/>
          <w:szCs w:val="22"/>
        </w:rPr>
        <w:t> </w:t>
      </w:r>
      <w:r w:rsidRPr="00B10BC7">
        <w:rPr>
          <w:rFonts w:cstheme="minorHAnsi"/>
          <w:color w:val="000000"/>
          <w:sz w:val="22"/>
          <w:szCs w:val="22"/>
        </w:rPr>
        <w:t>stypendium szkolne.</w:t>
      </w:r>
      <w:r w:rsidRPr="00B10BC7">
        <w:rPr>
          <w:rFonts w:cstheme="minorHAnsi"/>
          <w:color w:val="FF0000"/>
          <w:sz w:val="22"/>
          <w:szCs w:val="22"/>
        </w:rPr>
        <w:t xml:space="preserve"> </w:t>
      </w:r>
    </w:p>
    <w:p w14:paraId="0518879B" w14:textId="46FCA9D9" w:rsidR="009122F0" w:rsidRPr="00B10BC7" w:rsidRDefault="009122F0" w:rsidP="001B7413">
      <w:pPr>
        <w:spacing w:before="0" w:after="240" w:line="300" w:lineRule="auto"/>
        <w:rPr>
          <w:rFonts w:cstheme="minorHAnsi"/>
          <w:color w:val="000000"/>
          <w:sz w:val="22"/>
          <w:szCs w:val="22"/>
        </w:rPr>
      </w:pPr>
      <w:r w:rsidRPr="00B10BC7">
        <w:rPr>
          <w:rFonts w:cstheme="minorHAnsi"/>
          <w:color w:val="000000"/>
          <w:sz w:val="22"/>
          <w:szCs w:val="22"/>
        </w:rPr>
        <w:t>Zasiłek szkolny może być przyznany uczniowi znajdującemu się przejściowo w trudnej sytuacji materialnej z powodu zdarzenia losowego,</w:t>
      </w:r>
      <w:r w:rsidRPr="00B10BC7">
        <w:rPr>
          <w:rFonts w:cstheme="minorHAnsi"/>
          <w:sz w:val="22"/>
          <w:szCs w:val="22"/>
        </w:rPr>
        <w:t xml:space="preserve"> takiego jak m.in. śmierć rodzica wspólnie zamieszkującego i</w:t>
      </w:r>
      <w:r w:rsidR="00E15109" w:rsidRPr="00B10BC7">
        <w:rPr>
          <w:rFonts w:cstheme="minorHAnsi"/>
          <w:sz w:val="22"/>
          <w:szCs w:val="22"/>
        </w:rPr>
        <w:t> </w:t>
      </w:r>
      <w:r w:rsidRPr="00B10BC7">
        <w:rPr>
          <w:rFonts w:cstheme="minorHAnsi"/>
          <w:sz w:val="22"/>
          <w:szCs w:val="22"/>
        </w:rPr>
        <w:t>gospodarującego, kradzież w mieszkaniu, pożar lub zalanie mieszkania, klęska żywiołowa (susza, powódź), ciężka choroba członka rodziny wspólnie zamieszkującego i gospodarującego, wypadek komunikacyjny.</w:t>
      </w:r>
      <w:r w:rsidRPr="00B10BC7">
        <w:rPr>
          <w:rFonts w:cstheme="minorHAnsi"/>
          <w:color w:val="000000"/>
          <w:sz w:val="22"/>
          <w:szCs w:val="22"/>
        </w:rPr>
        <w:t xml:space="preserve"> Zasiłek szkolny może być przyznany w formie świadczenia pieniężnego na pokrycie wydatków związanych z procesem edukacyjnym lub w formie pomocy rzeczowej o charakterze edukacyjnym, raz lub kilka razy w roku, niezależnie od otrzymywanego stypendium szkolnego. O</w:t>
      </w:r>
      <w:r w:rsidR="00E15109" w:rsidRPr="00B10BC7">
        <w:rPr>
          <w:rFonts w:cstheme="minorHAnsi"/>
          <w:color w:val="000000"/>
          <w:sz w:val="22"/>
          <w:szCs w:val="22"/>
        </w:rPr>
        <w:t> </w:t>
      </w:r>
      <w:r w:rsidRPr="00B10BC7">
        <w:rPr>
          <w:rFonts w:cstheme="minorHAnsi"/>
          <w:color w:val="000000"/>
          <w:sz w:val="22"/>
          <w:szCs w:val="22"/>
        </w:rPr>
        <w:t xml:space="preserve">zasiłek szkolny można ubiegać się w okresie nie dłuższym niż dwa miesiące od wystąpienia zdarzenia uzasadniającego przyznanie tego zasiłku. </w:t>
      </w:r>
    </w:p>
    <w:p w14:paraId="1917035A" w14:textId="04797D70" w:rsidR="009122F0" w:rsidRPr="00B10BC7" w:rsidRDefault="009122F0" w:rsidP="001B7413">
      <w:pPr>
        <w:spacing w:before="0" w:after="240" w:line="300" w:lineRule="auto"/>
        <w:rPr>
          <w:rFonts w:cstheme="minorHAnsi"/>
          <w:color w:val="000000"/>
          <w:sz w:val="22"/>
          <w:szCs w:val="22"/>
          <w:shd w:val="clear" w:color="auto" w:fill="FFFFFF"/>
        </w:rPr>
      </w:pPr>
      <w:r w:rsidRPr="00B10BC7">
        <w:rPr>
          <w:rFonts w:cstheme="minorHAnsi"/>
          <w:color w:val="000000"/>
          <w:sz w:val="22"/>
          <w:szCs w:val="22"/>
          <w:shd w:val="clear" w:color="auto" w:fill="FFFFFF"/>
        </w:rPr>
        <w:t>Wysokość zasiłku szkolnego nie może przekroczyć jednorazowo kwoty stanowiącej pięciokrotność kwoty zasiłku rodzinnego, przysługującego na dziecko w wieku powyżej 5 lat do ukończenia 18 lat, określonego w art. 6 ust. 2 pkt 2 ustawy z dnia 28 listopada 2003 r. o świadczeniach rodzinnych (stanowi to łącznie kwotę: 5 x 124 zł = 620 zł). Wysokość zasiłku szkolnego przyznanego na rzecz konkretnego wnioskodawcy uzależniona jest od charakteru zdarzenia losowego uzasadniającego przyznanie pomocy w tej formie. Warunkiem przyznania zasiłku szkolnego jest uzasadnienie, w jaki sposób zdarzenie losowe wpłynęło na pogorszenie sytuacji materialnej ucznia.</w:t>
      </w:r>
    </w:p>
    <w:p w14:paraId="5664E8D3" w14:textId="4D058C1E" w:rsidR="009122F0" w:rsidRPr="00B10BC7" w:rsidRDefault="009122F0" w:rsidP="001B7413">
      <w:pPr>
        <w:spacing w:before="0" w:after="240" w:line="300" w:lineRule="auto"/>
        <w:rPr>
          <w:rFonts w:eastAsia="Times New Roman" w:cstheme="minorHAnsi"/>
          <w:color w:val="000000"/>
          <w:sz w:val="22"/>
          <w:szCs w:val="22"/>
        </w:rPr>
      </w:pPr>
      <w:r w:rsidRPr="00B10BC7">
        <w:rPr>
          <w:rFonts w:eastAsia="Times New Roman" w:cstheme="minorHAnsi"/>
          <w:color w:val="000000"/>
          <w:sz w:val="22"/>
          <w:szCs w:val="22"/>
        </w:rPr>
        <w:t>Zasiłek szkolny przyznawany jest na wniosek lub z urzędu. Wniosek o przyznanie zasiłku mogą złożyć:</w:t>
      </w:r>
    </w:p>
    <w:p w14:paraId="7844BCE4" w14:textId="77777777" w:rsidR="009122F0" w:rsidRPr="00B10BC7" w:rsidRDefault="009122F0" w:rsidP="00A7077E">
      <w:pPr>
        <w:numPr>
          <w:ilvl w:val="0"/>
          <w:numId w:val="31"/>
        </w:numPr>
        <w:spacing w:before="0" w:after="0" w:line="300" w:lineRule="auto"/>
        <w:ind w:left="714" w:hanging="357"/>
        <w:rPr>
          <w:rFonts w:eastAsia="Times New Roman" w:cstheme="minorHAnsi"/>
          <w:color w:val="000000"/>
          <w:sz w:val="22"/>
          <w:szCs w:val="22"/>
        </w:rPr>
      </w:pPr>
      <w:r w:rsidRPr="00B10BC7">
        <w:rPr>
          <w:rFonts w:eastAsia="Times New Roman" w:cstheme="minorHAnsi"/>
          <w:color w:val="000000"/>
          <w:sz w:val="22"/>
          <w:szCs w:val="22"/>
        </w:rPr>
        <w:lastRenderedPageBreak/>
        <w:t>rodzice,</w:t>
      </w:r>
    </w:p>
    <w:p w14:paraId="000F79A8" w14:textId="77777777" w:rsidR="009122F0" w:rsidRPr="00B10BC7" w:rsidRDefault="009122F0" w:rsidP="00A7077E">
      <w:pPr>
        <w:numPr>
          <w:ilvl w:val="0"/>
          <w:numId w:val="31"/>
        </w:numPr>
        <w:spacing w:before="0" w:after="0" w:line="300" w:lineRule="auto"/>
        <w:ind w:left="714" w:hanging="357"/>
        <w:rPr>
          <w:rFonts w:eastAsia="Times New Roman" w:cstheme="minorHAnsi"/>
          <w:color w:val="000000"/>
          <w:sz w:val="22"/>
          <w:szCs w:val="22"/>
        </w:rPr>
      </w:pPr>
      <w:r w:rsidRPr="00B10BC7">
        <w:rPr>
          <w:rFonts w:eastAsia="Times New Roman" w:cstheme="minorHAnsi"/>
          <w:color w:val="000000"/>
          <w:sz w:val="22"/>
          <w:szCs w:val="22"/>
        </w:rPr>
        <w:t>opiekunowie prawni uczniów,</w:t>
      </w:r>
    </w:p>
    <w:p w14:paraId="6CBADB33" w14:textId="77777777" w:rsidR="009122F0" w:rsidRPr="00B10BC7" w:rsidRDefault="009122F0" w:rsidP="00A7077E">
      <w:pPr>
        <w:numPr>
          <w:ilvl w:val="0"/>
          <w:numId w:val="31"/>
        </w:numPr>
        <w:spacing w:before="0" w:after="0" w:line="300" w:lineRule="auto"/>
        <w:ind w:left="714" w:hanging="357"/>
        <w:rPr>
          <w:rFonts w:eastAsia="Times New Roman" w:cstheme="minorHAnsi"/>
          <w:color w:val="000000"/>
          <w:sz w:val="22"/>
          <w:szCs w:val="22"/>
        </w:rPr>
      </w:pPr>
      <w:r w:rsidRPr="00B10BC7">
        <w:rPr>
          <w:rFonts w:eastAsia="Times New Roman" w:cstheme="minorHAnsi"/>
          <w:color w:val="000000"/>
          <w:sz w:val="22"/>
          <w:szCs w:val="22"/>
        </w:rPr>
        <w:t>pełnoletni uczniowie,</w:t>
      </w:r>
    </w:p>
    <w:p w14:paraId="57782412" w14:textId="77777777" w:rsidR="009122F0" w:rsidRPr="00B10BC7" w:rsidRDefault="009122F0" w:rsidP="00A7077E">
      <w:pPr>
        <w:numPr>
          <w:ilvl w:val="0"/>
          <w:numId w:val="31"/>
        </w:numPr>
        <w:spacing w:before="0" w:after="240" w:line="300" w:lineRule="auto"/>
        <w:ind w:left="714" w:hanging="357"/>
        <w:rPr>
          <w:rFonts w:eastAsia="Times New Roman" w:cstheme="minorHAnsi"/>
          <w:color w:val="000000"/>
          <w:sz w:val="22"/>
          <w:szCs w:val="22"/>
        </w:rPr>
      </w:pPr>
      <w:r w:rsidRPr="00B10BC7">
        <w:rPr>
          <w:rFonts w:eastAsia="Times New Roman" w:cstheme="minorHAnsi"/>
          <w:color w:val="000000"/>
          <w:sz w:val="22"/>
          <w:szCs w:val="22"/>
        </w:rPr>
        <w:t>dyrektorzy szkół, kolegiów lub ośrodków.</w:t>
      </w:r>
    </w:p>
    <w:p w14:paraId="370CA76C" w14:textId="5D3E62DC" w:rsidR="009122F0" w:rsidRPr="00B10BC7" w:rsidRDefault="009122F0" w:rsidP="00B865BE">
      <w:pPr>
        <w:spacing w:before="0" w:after="240" w:line="300" w:lineRule="auto"/>
        <w:rPr>
          <w:rFonts w:eastAsia="Times New Roman" w:cstheme="minorHAnsi"/>
          <w:color w:val="000000"/>
          <w:sz w:val="22"/>
          <w:szCs w:val="22"/>
        </w:rPr>
      </w:pPr>
      <w:r w:rsidRPr="00B10BC7">
        <w:rPr>
          <w:rFonts w:eastAsia="Times New Roman" w:cstheme="minorHAnsi"/>
          <w:color w:val="000000"/>
          <w:sz w:val="22"/>
          <w:szCs w:val="22"/>
        </w:rPr>
        <w:t>Ustawodawca dopuszcza także możliwość wszczęcia postępowania w przedmiocie przyznania zasiłku szkolnego z urzędu.</w:t>
      </w:r>
    </w:p>
    <w:p w14:paraId="5F7ADCFF" w14:textId="6BE810BA" w:rsidR="00B939B5" w:rsidRDefault="00B939B5" w:rsidP="00B865BE">
      <w:pPr>
        <w:spacing w:before="0" w:after="240" w:line="300" w:lineRule="auto"/>
        <w:rPr>
          <w:rFonts w:eastAsia="Calibri" w:cstheme="minorHAnsi"/>
          <w:color w:val="000000"/>
          <w:sz w:val="22"/>
          <w:szCs w:val="22"/>
          <w:lang w:eastAsia="en-US"/>
        </w:rPr>
      </w:pPr>
      <w:bookmarkStart w:id="92" w:name="_Toc165001057"/>
      <w:r w:rsidRPr="00B939B5">
        <w:rPr>
          <w:rFonts w:eastAsia="Calibri" w:cstheme="minorHAnsi"/>
          <w:color w:val="000000"/>
          <w:sz w:val="22"/>
          <w:szCs w:val="22"/>
          <w:lang w:eastAsia="en-US"/>
        </w:rPr>
        <w:t>Stypendium szkolne przysługuje uczniowi znajdującemu się w trudnej sytuacji materialnej, wynikającej z niskiego dochodu na osobę w rodzinie, zwłaszcza w przypadku występowania w rodzinie bezrobocia, niepełnosprawności, ciężkiej lub długotrwałej choroby, wielodzietności, braku umiejętności wypełniania funkcji opiekuńczo-wychowawczych, problemów alkoholowych lub narkotykowych, a</w:t>
      </w:r>
      <w:r>
        <w:rPr>
          <w:rFonts w:eastAsia="Calibri" w:cstheme="minorHAnsi"/>
          <w:color w:val="000000"/>
          <w:sz w:val="22"/>
          <w:szCs w:val="22"/>
          <w:lang w:eastAsia="en-US"/>
        </w:rPr>
        <w:t> </w:t>
      </w:r>
      <w:r w:rsidRPr="00B939B5">
        <w:rPr>
          <w:rFonts w:eastAsia="Calibri" w:cstheme="minorHAnsi"/>
          <w:color w:val="000000"/>
          <w:sz w:val="22"/>
          <w:szCs w:val="22"/>
          <w:lang w:eastAsia="en-US"/>
        </w:rPr>
        <w:t>także w sytuacji niepełnej rodziny lub wystąpienia zdarzenia losowego. Kryterium dochodowe uprawniające do ubiegania się o stypendium wynosi maksymalnie 600 zł miesięcznie na osobę w</w:t>
      </w:r>
      <w:r>
        <w:rPr>
          <w:rFonts w:eastAsia="Calibri" w:cstheme="minorHAnsi"/>
          <w:color w:val="000000"/>
          <w:sz w:val="22"/>
          <w:szCs w:val="22"/>
          <w:lang w:eastAsia="en-US"/>
        </w:rPr>
        <w:t> </w:t>
      </w:r>
      <w:r w:rsidRPr="00B939B5">
        <w:rPr>
          <w:rFonts w:eastAsia="Calibri" w:cstheme="minorHAnsi"/>
          <w:color w:val="000000"/>
          <w:sz w:val="22"/>
          <w:szCs w:val="22"/>
          <w:lang w:eastAsia="en-US"/>
        </w:rPr>
        <w:t>rodzinie, zgodnie z art. 8 ust. 1 pkt 2 ustawy o pomocy społecznej. Miesięczny dochód ustalany jest na zasadach określonych w art. 8 ust. 3-13 tej ustawy, przy czym do dochodu nie wlicza się stypendiów oraz zasiłków szkolnych.</w:t>
      </w:r>
    </w:p>
    <w:p w14:paraId="0B0068C1" w14:textId="43423F15" w:rsidR="009122F0" w:rsidRPr="00B10BC7" w:rsidRDefault="009122F0" w:rsidP="00B865BE">
      <w:pPr>
        <w:spacing w:before="0" w:after="240" w:line="300" w:lineRule="auto"/>
        <w:rPr>
          <w:rFonts w:eastAsia="Calibri" w:cstheme="minorHAnsi"/>
          <w:color w:val="000000"/>
          <w:sz w:val="22"/>
          <w:szCs w:val="22"/>
          <w:lang w:eastAsia="en-US"/>
        </w:rPr>
      </w:pPr>
      <w:r w:rsidRPr="00B10BC7">
        <w:rPr>
          <w:rFonts w:eastAsia="Calibri" w:cstheme="minorHAnsi"/>
          <w:color w:val="000000"/>
          <w:sz w:val="22"/>
          <w:szCs w:val="22"/>
          <w:lang w:eastAsia="en-US"/>
        </w:rPr>
        <w:t xml:space="preserve">W roku szkolnym </w:t>
      </w:r>
      <w:r w:rsidRPr="00B10BC7">
        <w:rPr>
          <w:rFonts w:eastAsia="Calibri" w:cstheme="minorHAnsi"/>
          <w:sz w:val="22"/>
          <w:szCs w:val="22"/>
          <w:lang w:eastAsia="en-US"/>
        </w:rPr>
        <w:t xml:space="preserve">2023/2024 oraz w roku szkolnym 2024/2025 </w:t>
      </w:r>
      <w:r w:rsidRPr="00B10BC7">
        <w:rPr>
          <w:rFonts w:eastAsia="Calibri" w:cstheme="minorHAnsi"/>
          <w:color w:val="000000"/>
          <w:sz w:val="22"/>
          <w:szCs w:val="22"/>
          <w:lang w:eastAsia="en-US"/>
        </w:rPr>
        <w:t>stypendia szkolne udziela się, w</w:t>
      </w:r>
      <w:r w:rsidR="00E15109" w:rsidRPr="00B10BC7">
        <w:rPr>
          <w:rFonts w:eastAsia="Calibri" w:cstheme="minorHAnsi"/>
          <w:color w:val="000000"/>
          <w:sz w:val="22"/>
          <w:szCs w:val="22"/>
          <w:lang w:eastAsia="en-US"/>
        </w:rPr>
        <w:t> </w:t>
      </w:r>
      <w:r w:rsidRPr="00B10BC7">
        <w:rPr>
          <w:rFonts w:eastAsia="Calibri" w:cstheme="minorHAnsi"/>
          <w:color w:val="000000"/>
          <w:sz w:val="22"/>
          <w:szCs w:val="22"/>
          <w:lang w:eastAsia="en-US"/>
        </w:rPr>
        <w:t>zależności od potrzeb uczniów, w następujących formach:</w:t>
      </w:r>
    </w:p>
    <w:p w14:paraId="29BF584E" w14:textId="77777777" w:rsidR="009122F0" w:rsidRPr="00B10BC7" w:rsidRDefault="009122F0" w:rsidP="00A7077E">
      <w:pPr>
        <w:numPr>
          <w:ilvl w:val="0"/>
          <w:numId w:val="8"/>
        </w:numPr>
        <w:spacing w:before="0" w:after="240" w:line="300" w:lineRule="auto"/>
        <w:ind w:left="714" w:hanging="357"/>
        <w:contextualSpacing/>
        <w:rPr>
          <w:rFonts w:eastAsia="Times New Roman" w:cstheme="minorHAnsi"/>
          <w:sz w:val="22"/>
          <w:szCs w:val="22"/>
        </w:rPr>
      </w:pPr>
      <w:r w:rsidRPr="00B10BC7">
        <w:rPr>
          <w:rFonts w:eastAsia="Times New Roman" w:cstheme="minorHAnsi"/>
          <w:sz w:val="22"/>
          <w:szCs w:val="22"/>
        </w:rPr>
        <w:t>pomocy rzeczowej o charakterze edukacyjnym obejmującej:</w:t>
      </w:r>
    </w:p>
    <w:p w14:paraId="2CAB77E9" w14:textId="77777777" w:rsidR="009122F0" w:rsidRPr="00B10BC7" w:rsidRDefault="009122F0" w:rsidP="00A7077E">
      <w:pPr>
        <w:numPr>
          <w:ilvl w:val="1"/>
          <w:numId w:val="8"/>
        </w:numPr>
        <w:spacing w:before="0" w:after="240" w:line="300" w:lineRule="auto"/>
        <w:ind w:left="1434" w:hanging="357"/>
        <w:contextualSpacing/>
        <w:rPr>
          <w:rFonts w:eastAsia="Times New Roman" w:cstheme="minorHAnsi"/>
          <w:sz w:val="22"/>
          <w:szCs w:val="22"/>
        </w:rPr>
      </w:pPr>
      <w:r w:rsidRPr="00B10BC7">
        <w:rPr>
          <w:rFonts w:eastAsia="Times New Roman" w:cstheme="minorHAnsi"/>
          <w:sz w:val="22"/>
          <w:szCs w:val="22"/>
        </w:rPr>
        <w:t xml:space="preserve">zakup podręczników, które nie są udostępniane nieodpłatnie przez szkołę, lektur, encyklopedii, innych książek pomocnych w realizacji procesu dydaktycznego, </w:t>
      </w:r>
    </w:p>
    <w:p w14:paraId="4923FBBD" w14:textId="77777777" w:rsidR="009122F0" w:rsidRPr="00B10BC7" w:rsidRDefault="009122F0" w:rsidP="00A7077E">
      <w:pPr>
        <w:numPr>
          <w:ilvl w:val="1"/>
          <w:numId w:val="8"/>
        </w:numPr>
        <w:spacing w:before="0" w:after="240" w:line="300" w:lineRule="auto"/>
        <w:ind w:left="1434" w:hanging="357"/>
        <w:contextualSpacing/>
        <w:rPr>
          <w:rFonts w:eastAsia="Times New Roman" w:cstheme="minorHAnsi"/>
          <w:sz w:val="22"/>
          <w:szCs w:val="22"/>
        </w:rPr>
      </w:pPr>
      <w:r w:rsidRPr="00B10BC7">
        <w:rPr>
          <w:rFonts w:eastAsia="Times New Roman" w:cstheme="minorHAnsi"/>
          <w:sz w:val="22"/>
          <w:szCs w:val="22"/>
        </w:rPr>
        <w:t>zakup komputerów stacjonarnych, laptopów lub tabletów,</w:t>
      </w:r>
    </w:p>
    <w:p w14:paraId="047D5030" w14:textId="4EEFA27F" w:rsidR="009122F0" w:rsidRPr="00B10BC7" w:rsidRDefault="009122F0" w:rsidP="00A7077E">
      <w:pPr>
        <w:numPr>
          <w:ilvl w:val="1"/>
          <w:numId w:val="8"/>
        </w:numPr>
        <w:spacing w:before="0" w:after="240" w:line="300" w:lineRule="auto"/>
        <w:ind w:left="1434" w:hanging="357"/>
        <w:rPr>
          <w:rFonts w:eastAsia="Times New Roman" w:cstheme="minorHAnsi"/>
          <w:sz w:val="22"/>
          <w:szCs w:val="22"/>
        </w:rPr>
      </w:pPr>
      <w:r w:rsidRPr="00B10BC7">
        <w:rPr>
          <w:rFonts w:eastAsia="Times New Roman" w:cstheme="minorHAnsi"/>
          <w:sz w:val="22"/>
          <w:szCs w:val="22"/>
        </w:rPr>
        <w:t>zakup biletów miesięcznych lub kwartalnych uprawniających do korzystania z</w:t>
      </w:r>
      <w:r w:rsidR="00E15109" w:rsidRPr="00B10BC7">
        <w:rPr>
          <w:rFonts w:eastAsia="Times New Roman" w:cstheme="minorHAnsi"/>
          <w:sz w:val="22"/>
          <w:szCs w:val="22"/>
        </w:rPr>
        <w:t> </w:t>
      </w:r>
      <w:r w:rsidRPr="00B10BC7">
        <w:rPr>
          <w:rFonts w:eastAsia="Times New Roman" w:cstheme="minorHAnsi"/>
          <w:sz w:val="22"/>
          <w:szCs w:val="22"/>
        </w:rPr>
        <w:t>komunikacji miejskiej,</w:t>
      </w:r>
    </w:p>
    <w:p w14:paraId="567A02B3" w14:textId="77777777" w:rsidR="009122F0" w:rsidRPr="00B10BC7" w:rsidRDefault="009122F0" w:rsidP="00A7077E">
      <w:pPr>
        <w:numPr>
          <w:ilvl w:val="0"/>
          <w:numId w:val="8"/>
        </w:numPr>
        <w:spacing w:before="0" w:after="240" w:line="300" w:lineRule="auto"/>
        <w:rPr>
          <w:rFonts w:eastAsia="Times New Roman" w:cstheme="minorHAnsi"/>
          <w:sz w:val="22"/>
          <w:szCs w:val="22"/>
        </w:rPr>
      </w:pPr>
      <w:r w:rsidRPr="00B10BC7">
        <w:rPr>
          <w:rFonts w:eastAsia="Times New Roman" w:cstheme="minorHAnsi"/>
          <w:sz w:val="22"/>
          <w:szCs w:val="22"/>
        </w:rPr>
        <w:t xml:space="preserve">całkowitego lub częściowego pokrycia kosztów udziału w zajęciach edukacyjnych, w tym wyrównawczych, wykraczających poza zajęcia realizowane w szkole w ramach planu nauczania, a także udziału w zajęciach edukacyjnych realizowanych poza szkołą. </w:t>
      </w:r>
    </w:p>
    <w:p w14:paraId="1EEFED0B" w14:textId="6E3409D3" w:rsidR="009040F2" w:rsidRPr="00102785" w:rsidRDefault="009040F2" w:rsidP="00B10BC7">
      <w:pPr>
        <w:pStyle w:val="Legenda"/>
        <w:spacing w:before="0" w:after="240" w:line="300" w:lineRule="auto"/>
        <w:contextualSpacing/>
        <w:rPr>
          <w:rFonts w:cstheme="minorHAnsi"/>
          <w:color w:val="auto"/>
          <w:sz w:val="22"/>
          <w:szCs w:val="22"/>
        </w:rPr>
      </w:pPr>
      <w:r w:rsidRPr="00102785">
        <w:rPr>
          <w:rFonts w:cstheme="minorHAnsi"/>
          <w:color w:val="auto"/>
          <w:sz w:val="22"/>
          <w:szCs w:val="22"/>
        </w:rPr>
        <w:t xml:space="preserve">Tabela nr </w:t>
      </w:r>
      <w:bookmarkEnd w:id="92"/>
      <w:r w:rsidR="004E6046" w:rsidRPr="00102785">
        <w:rPr>
          <w:rFonts w:cstheme="minorHAnsi"/>
          <w:color w:val="auto"/>
          <w:sz w:val="22"/>
          <w:szCs w:val="22"/>
        </w:rPr>
        <w:t>33</w:t>
      </w:r>
    </w:p>
    <w:tbl>
      <w:tblPr>
        <w:tblStyle w:val="Tabelasiatki4akcent11"/>
        <w:tblW w:w="9209" w:type="dxa"/>
        <w:tblLook w:val="04E0" w:firstRow="1" w:lastRow="1" w:firstColumn="1" w:lastColumn="0" w:noHBand="0" w:noVBand="1"/>
        <w:tblDescription w:val="Różne formy stypendiów szkolnych"/>
      </w:tblPr>
      <w:tblGrid>
        <w:gridCol w:w="4957"/>
        <w:gridCol w:w="2409"/>
        <w:gridCol w:w="1843"/>
      </w:tblGrid>
      <w:tr w:rsidR="00714391" w:rsidRPr="00714391" w14:paraId="76E6BFAF" w14:textId="77777777" w:rsidTr="001B36B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tcPr>
          <w:p w14:paraId="47C809D6" w14:textId="77777777" w:rsidR="00B136BB" w:rsidRPr="00714391" w:rsidRDefault="00B136BB" w:rsidP="00102785">
            <w:pPr>
              <w:pStyle w:val="Tabela"/>
              <w:spacing w:before="0" w:line="300" w:lineRule="auto"/>
              <w:rPr>
                <w:rFonts w:cstheme="minorHAnsi"/>
                <w:sz w:val="22"/>
                <w:szCs w:val="22"/>
              </w:rPr>
            </w:pPr>
            <w:r w:rsidRPr="00714391">
              <w:rPr>
                <w:rFonts w:cstheme="minorHAnsi"/>
                <w:sz w:val="22"/>
                <w:szCs w:val="22"/>
              </w:rPr>
              <w:t>Forma stypendium szkolnego</w:t>
            </w:r>
          </w:p>
        </w:tc>
        <w:tc>
          <w:tcPr>
            <w:tcW w:w="2409" w:type="dxa"/>
            <w:tcBorders>
              <w:top w:val="single" w:sz="4" w:space="0" w:color="auto"/>
              <w:left w:val="single" w:sz="4" w:space="0" w:color="auto"/>
              <w:bottom w:val="single" w:sz="4" w:space="0" w:color="auto"/>
              <w:right w:val="single" w:sz="4" w:space="0" w:color="auto"/>
            </w:tcBorders>
          </w:tcPr>
          <w:p w14:paraId="602E2929" w14:textId="77777777" w:rsidR="00B136BB" w:rsidRPr="00714391" w:rsidRDefault="00B136BB" w:rsidP="0010278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Liczba uczniów, którym wypłacono stypendium</w:t>
            </w:r>
          </w:p>
        </w:tc>
        <w:tc>
          <w:tcPr>
            <w:tcW w:w="1843" w:type="dxa"/>
            <w:tcBorders>
              <w:top w:val="single" w:sz="4" w:space="0" w:color="auto"/>
              <w:left w:val="single" w:sz="4" w:space="0" w:color="auto"/>
              <w:bottom w:val="single" w:sz="4" w:space="0" w:color="auto"/>
              <w:right w:val="single" w:sz="4" w:space="0" w:color="auto"/>
            </w:tcBorders>
          </w:tcPr>
          <w:p w14:paraId="65EE029A" w14:textId="0A6C84BD" w:rsidR="00B136BB" w:rsidRPr="00714391" w:rsidRDefault="00B136BB" w:rsidP="00102785">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Wydatkowana kwota</w:t>
            </w:r>
            <w:r w:rsidR="005A41CB">
              <w:rPr>
                <w:rFonts w:cstheme="minorHAnsi"/>
                <w:sz w:val="22"/>
                <w:szCs w:val="22"/>
              </w:rPr>
              <w:t xml:space="preserve"> w zł</w:t>
            </w:r>
          </w:p>
        </w:tc>
      </w:tr>
      <w:tr w:rsidR="00A4683F" w:rsidRPr="00B10BC7" w14:paraId="6F4F3FA0" w14:textId="77777777" w:rsidTr="001B36B0">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hideMark/>
          </w:tcPr>
          <w:p w14:paraId="0D549271" w14:textId="77777777" w:rsidR="00A4683F" w:rsidRPr="005B311C" w:rsidRDefault="00A4683F" w:rsidP="00714391">
            <w:pPr>
              <w:pStyle w:val="Tabela"/>
              <w:spacing w:before="0" w:line="300" w:lineRule="auto"/>
              <w:rPr>
                <w:rFonts w:cstheme="minorHAnsi"/>
                <w:sz w:val="22"/>
                <w:szCs w:val="22"/>
              </w:rPr>
            </w:pPr>
            <w:r w:rsidRPr="005B311C">
              <w:rPr>
                <w:rFonts w:cstheme="minorHAnsi"/>
                <w:sz w:val="22"/>
                <w:szCs w:val="22"/>
              </w:rPr>
              <w:t>Zakup komputerów stacjonarnych, laptopów, tabletów</w:t>
            </w:r>
          </w:p>
        </w:tc>
        <w:tc>
          <w:tcPr>
            <w:tcW w:w="2409" w:type="dxa"/>
            <w:tcBorders>
              <w:top w:val="single" w:sz="4" w:space="0" w:color="auto"/>
              <w:left w:val="single" w:sz="4" w:space="0" w:color="auto"/>
              <w:bottom w:val="single" w:sz="4" w:space="0" w:color="auto"/>
              <w:right w:val="single" w:sz="4" w:space="0" w:color="auto"/>
            </w:tcBorders>
          </w:tcPr>
          <w:p w14:paraId="2E895B15" w14:textId="0572FFFA" w:rsidR="00A4683F" w:rsidRPr="00B10BC7" w:rsidRDefault="00A4683F" w:rsidP="00714391">
            <w:pPr>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46</w:t>
            </w:r>
          </w:p>
        </w:tc>
        <w:tc>
          <w:tcPr>
            <w:tcW w:w="1843" w:type="dxa"/>
            <w:tcBorders>
              <w:top w:val="single" w:sz="4" w:space="0" w:color="auto"/>
              <w:left w:val="single" w:sz="4" w:space="0" w:color="auto"/>
              <w:bottom w:val="single" w:sz="4" w:space="0" w:color="auto"/>
              <w:right w:val="single" w:sz="4" w:space="0" w:color="auto"/>
            </w:tcBorders>
          </w:tcPr>
          <w:p w14:paraId="2274A0F3" w14:textId="4DF65E34" w:rsidR="00A4683F" w:rsidRPr="00B10BC7" w:rsidRDefault="00A4683F" w:rsidP="00714391">
            <w:pPr>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68 256,35</w:t>
            </w:r>
          </w:p>
        </w:tc>
      </w:tr>
      <w:tr w:rsidR="00A4683F" w:rsidRPr="00B10BC7" w14:paraId="2A88B58C" w14:textId="77777777" w:rsidTr="00714391">
        <w:trPr>
          <w:trHeight w:val="1042"/>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hideMark/>
          </w:tcPr>
          <w:p w14:paraId="4E48C38D" w14:textId="77777777" w:rsidR="00A4683F" w:rsidRPr="005B311C" w:rsidRDefault="00A4683F" w:rsidP="00714391">
            <w:pPr>
              <w:pStyle w:val="Tabela"/>
              <w:spacing w:before="0" w:line="300" w:lineRule="auto"/>
              <w:rPr>
                <w:rFonts w:cstheme="minorHAnsi"/>
                <w:sz w:val="22"/>
                <w:szCs w:val="22"/>
              </w:rPr>
            </w:pPr>
            <w:r w:rsidRPr="005B311C">
              <w:rPr>
                <w:rFonts w:cstheme="minorHAnsi"/>
                <w:sz w:val="22"/>
                <w:szCs w:val="22"/>
              </w:rPr>
              <w:t>Zakup podręczników, lektur, encyklopedii i innych książek pomocniczych w realizacji procesu dydaktycznego</w:t>
            </w:r>
          </w:p>
        </w:tc>
        <w:tc>
          <w:tcPr>
            <w:tcW w:w="2409" w:type="dxa"/>
            <w:tcBorders>
              <w:top w:val="single" w:sz="4" w:space="0" w:color="auto"/>
              <w:left w:val="single" w:sz="4" w:space="0" w:color="auto"/>
              <w:bottom w:val="single" w:sz="4" w:space="0" w:color="auto"/>
              <w:right w:val="single" w:sz="4" w:space="0" w:color="auto"/>
            </w:tcBorders>
          </w:tcPr>
          <w:p w14:paraId="5882DDC0" w14:textId="3BC27188" w:rsidR="00A4683F" w:rsidRPr="00B10BC7" w:rsidRDefault="00A4683F" w:rsidP="00714391">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2679D262" w14:textId="5B60EEA3" w:rsidR="00A4683F" w:rsidRPr="00B10BC7" w:rsidRDefault="00A4683F" w:rsidP="00714391">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2 462,33</w:t>
            </w:r>
          </w:p>
        </w:tc>
      </w:tr>
      <w:tr w:rsidR="00A4683F" w:rsidRPr="00B10BC7" w14:paraId="510BB8B9" w14:textId="77777777" w:rsidTr="007143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hideMark/>
          </w:tcPr>
          <w:p w14:paraId="59A97B53" w14:textId="77777777" w:rsidR="00A4683F" w:rsidRPr="005B311C" w:rsidRDefault="00A4683F" w:rsidP="00714391">
            <w:pPr>
              <w:pStyle w:val="Tabela"/>
              <w:spacing w:before="0" w:line="300" w:lineRule="auto"/>
              <w:rPr>
                <w:rFonts w:cstheme="minorHAnsi"/>
                <w:sz w:val="22"/>
                <w:szCs w:val="22"/>
              </w:rPr>
            </w:pPr>
            <w:r w:rsidRPr="005B311C">
              <w:rPr>
                <w:rFonts w:cstheme="minorHAnsi"/>
                <w:sz w:val="22"/>
                <w:szCs w:val="22"/>
              </w:rPr>
              <w:t>Zakup biletów miesięcznych lub kwartalnych</w:t>
            </w:r>
          </w:p>
        </w:tc>
        <w:tc>
          <w:tcPr>
            <w:tcW w:w="2409" w:type="dxa"/>
            <w:tcBorders>
              <w:top w:val="single" w:sz="4" w:space="0" w:color="auto"/>
              <w:left w:val="single" w:sz="4" w:space="0" w:color="auto"/>
              <w:bottom w:val="single" w:sz="4" w:space="0" w:color="auto"/>
              <w:right w:val="single" w:sz="4" w:space="0" w:color="auto"/>
            </w:tcBorders>
          </w:tcPr>
          <w:p w14:paraId="55ECF339" w14:textId="0E15BB97" w:rsidR="00A4683F" w:rsidRPr="00B10BC7" w:rsidRDefault="00A4683F" w:rsidP="00714391">
            <w:pPr>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4</w:t>
            </w:r>
          </w:p>
        </w:tc>
        <w:tc>
          <w:tcPr>
            <w:tcW w:w="1843" w:type="dxa"/>
            <w:tcBorders>
              <w:top w:val="single" w:sz="4" w:space="0" w:color="auto"/>
              <w:left w:val="single" w:sz="4" w:space="0" w:color="auto"/>
              <w:bottom w:val="single" w:sz="4" w:space="0" w:color="auto"/>
              <w:right w:val="single" w:sz="4" w:space="0" w:color="auto"/>
            </w:tcBorders>
          </w:tcPr>
          <w:p w14:paraId="7E3BA3E6" w14:textId="034F431F" w:rsidR="00A4683F" w:rsidRPr="00B10BC7" w:rsidRDefault="00A4683F" w:rsidP="00714391">
            <w:pPr>
              <w:spacing w:before="0" w:after="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883,89</w:t>
            </w:r>
          </w:p>
        </w:tc>
      </w:tr>
      <w:tr w:rsidR="00A4683F" w:rsidRPr="00B10BC7" w14:paraId="58FDED28" w14:textId="77777777" w:rsidTr="00714391">
        <w:trPr>
          <w:trHeight w:val="2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hideMark/>
          </w:tcPr>
          <w:p w14:paraId="49BA68F3" w14:textId="77777777" w:rsidR="00A4683F" w:rsidRPr="005B311C" w:rsidRDefault="00A4683F" w:rsidP="00714391">
            <w:pPr>
              <w:pStyle w:val="Tabela"/>
              <w:spacing w:before="0" w:line="300" w:lineRule="auto"/>
              <w:rPr>
                <w:rFonts w:cstheme="minorHAnsi"/>
                <w:sz w:val="22"/>
                <w:szCs w:val="22"/>
              </w:rPr>
            </w:pPr>
            <w:r w:rsidRPr="005B311C">
              <w:rPr>
                <w:rFonts w:cstheme="minorHAnsi"/>
                <w:sz w:val="22"/>
                <w:szCs w:val="22"/>
              </w:rPr>
              <w:lastRenderedPageBreak/>
              <w:t>Częściowe lub całkowite pokrycie kosztów udziału w zajęciach edukacyjnych</w:t>
            </w:r>
          </w:p>
        </w:tc>
        <w:tc>
          <w:tcPr>
            <w:tcW w:w="2409" w:type="dxa"/>
            <w:tcBorders>
              <w:top w:val="single" w:sz="4" w:space="0" w:color="auto"/>
              <w:left w:val="single" w:sz="4" w:space="0" w:color="auto"/>
              <w:bottom w:val="single" w:sz="4" w:space="0" w:color="auto"/>
              <w:right w:val="single" w:sz="4" w:space="0" w:color="auto"/>
            </w:tcBorders>
          </w:tcPr>
          <w:p w14:paraId="0F5900A8" w14:textId="0EAAD926" w:rsidR="00A4683F" w:rsidRPr="00B10BC7" w:rsidRDefault="00A4683F" w:rsidP="00714391">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18</w:t>
            </w:r>
          </w:p>
        </w:tc>
        <w:tc>
          <w:tcPr>
            <w:tcW w:w="1843" w:type="dxa"/>
            <w:tcBorders>
              <w:top w:val="single" w:sz="4" w:space="0" w:color="auto"/>
              <w:left w:val="single" w:sz="4" w:space="0" w:color="auto"/>
              <w:bottom w:val="single" w:sz="4" w:space="0" w:color="auto"/>
              <w:right w:val="single" w:sz="4" w:space="0" w:color="auto"/>
            </w:tcBorders>
          </w:tcPr>
          <w:p w14:paraId="647AE05B" w14:textId="743906BF" w:rsidR="00A4683F" w:rsidRPr="00B10BC7" w:rsidRDefault="00A4683F" w:rsidP="00714391">
            <w:pPr>
              <w:spacing w:before="0" w:after="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21 014,17</w:t>
            </w:r>
          </w:p>
        </w:tc>
      </w:tr>
      <w:tr w:rsidR="00A4683F" w:rsidRPr="00B10BC7" w14:paraId="298CBF8C" w14:textId="77777777" w:rsidTr="0071439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hideMark/>
          </w:tcPr>
          <w:p w14:paraId="207FF92A" w14:textId="77777777" w:rsidR="00A4683F" w:rsidRPr="00B10BC7" w:rsidRDefault="00A4683F" w:rsidP="00714391">
            <w:pPr>
              <w:pStyle w:val="Tabela"/>
              <w:spacing w:before="0" w:line="300" w:lineRule="auto"/>
              <w:rPr>
                <w:rFonts w:cstheme="minorHAnsi"/>
                <w:sz w:val="22"/>
                <w:szCs w:val="22"/>
              </w:rPr>
            </w:pPr>
            <w:r w:rsidRPr="00B10BC7">
              <w:rPr>
                <w:rFonts w:cstheme="minorHAnsi"/>
                <w:sz w:val="22"/>
                <w:szCs w:val="22"/>
              </w:rPr>
              <w:t>RAZEM</w:t>
            </w:r>
          </w:p>
        </w:tc>
        <w:tc>
          <w:tcPr>
            <w:tcW w:w="2409" w:type="dxa"/>
            <w:tcBorders>
              <w:top w:val="single" w:sz="4" w:space="0" w:color="auto"/>
              <w:left w:val="single" w:sz="4" w:space="0" w:color="auto"/>
              <w:bottom w:val="single" w:sz="4" w:space="0" w:color="auto"/>
              <w:right w:val="single" w:sz="4" w:space="0" w:color="auto"/>
            </w:tcBorders>
          </w:tcPr>
          <w:p w14:paraId="68868DBB" w14:textId="6A32376B" w:rsidR="00A4683F" w:rsidRPr="00B10BC7" w:rsidRDefault="00A4683F" w:rsidP="00714391">
            <w:pPr>
              <w:spacing w:before="0" w:after="0" w:line="300" w:lineRule="auto"/>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73</w:t>
            </w:r>
          </w:p>
        </w:tc>
        <w:tc>
          <w:tcPr>
            <w:tcW w:w="1843" w:type="dxa"/>
            <w:tcBorders>
              <w:top w:val="single" w:sz="4" w:space="0" w:color="auto"/>
              <w:left w:val="single" w:sz="4" w:space="0" w:color="auto"/>
              <w:bottom w:val="single" w:sz="4" w:space="0" w:color="auto"/>
              <w:right w:val="single" w:sz="4" w:space="0" w:color="auto"/>
            </w:tcBorders>
          </w:tcPr>
          <w:p w14:paraId="0CF83819" w14:textId="5B9D92E2" w:rsidR="00A4683F" w:rsidRPr="00B10BC7" w:rsidRDefault="00A4683F" w:rsidP="00714391">
            <w:pPr>
              <w:spacing w:before="0" w:after="0" w:line="300" w:lineRule="auto"/>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92 616,74</w:t>
            </w:r>
          </w:p>
        </w:tc>
      </w:tr>
    </w:tbl>
    <w:p w14:paraId="703060B7" w14:textId="77777777" w:rsidR="00790172" w:rsidRPr="00714391" w:rsidRDefault="00461F90" w:rsidP="00B10BC7">
      <w:pPr>
        <w:spacing w:before="0" w:after="240" w:line="300" w:lineRule="auto"/>
        <w:contextualSpacing/>
        <w:rPr>
          <w:rFonts w:cstheme="minorHAnsi"/>
          <w:sz w:val="22"/>
          <w:szCs w:val="22"/>
        </w:rPr>
      </w:pPr>
      <w:r w:rsidRPr="00714391">
        <w:rPr>
          <w:rFonts w:cstheme="minorHAnsi"/>
          <w:sz w:val="22"/>
          <w:szCs w:val="22"/>
        </w:rPr>
        <w:t xml:space="preserve">Źródło: Opracowanie </w:t>
      </w:r>
      <w:r w:rsidR="00142F5F" w:rsidRPr="00714391">
        <w:rPr>
          <w:rFonts w:cstheme="minorHAnsi"/>
          <w:sz w:val="22"/>
          <w:szCs w:val="22"/>
        </w:rPr>
        <w:t>Ośrodek Pomocy Społecznej Dzielnicy Bielany m.st. Warszawy</w:t>
      </w:r>
    </w:p>
    <w:p w14:paraId="7C0492DA" w14:textId="77777777" w:rsidR="00CF5326" w:rsidRPr="00102785" w:rsidRDefault="0071565F" w:rsidP="00B10BC7">
      <w:pPr>
        <w:pStyle w:val="Legenda"/>
        <w:spacing w:before="0" w:after="240" w:line="300" w:lineRule="auto"/>
        <w:contextualSpacing/>
        <w:rPr>
          <w:rFonts w:cstheme="minorHAnsi"/>
          <w:color w:val="auto"/>
          <w:sz w:val="22"/>
          <w:szCs w:val="22"/>
        </w:rPr>
      </w:pPr>
      <w:bookmarkStart w:id="93" w:name="_Toc165001023"/>
      <w:r w:rsidRPr="00102785">
        <w:rPr>
          <w:rFonts w:cstheme="minorHAnsi"/>
          <w:color w:val="auto"/>
          <w:sz w:val="22"/>
          <w:szCs w:val="22"/>
        </w:rPr>
        <w:t xml:space="preserve">Wykres nr </w:t>
      </w:r>
      <w:bookmarkEnd w:id="93"/>
      <w:r w:rsidR="00CF5326" w:rsidRPr="00102785">
        <w:rPr>
          <w:rFonts w:cstheme="minorHAnsi"/>
          <w:color w:val="auto"/>
          <w:sz w:val="22"/>
          <w:szCs w:val="22"/>
        </w:rPr>
        <w:t>20</w:t>
      </w:r>
    </w:p>
    <w:p w14:paraId="585BD41F" w14:textId="55496716" w:rsidR="00FE0522" w:rsidRPr="00B10BC7" w:rsidRDefault="0034209B" w:rsidP="00B10BC7">
      <w:pPr>
        <w:pStyle w:val="Legenda"/>
        <w:spacing w:before="0" w:after="240" w:line="300" w:lineRule="auto"/>
        <w:contextualSpacing/>
        <w:rPr>
          <w:rFonts w:cstheme="minorHAnsi"/>
          <w:color w:val="FF0000"/>
        </w:rPr>
      </w:pPr>
      <w:r w:rsidRPr="00B10BC7">
        <w:rPr>
          <w:rFonts w:cstheme="minorHAnsi"/>
          <w:noProof/>
          <w:color w:val="FF0000"/>
        </w:rPr>
        <w:drawing>
          <wp:inline distT="0" distB="0" distL="0" distR="0" wp14:anchorId="712995D4" wp14:editId="32198FDC">
            <wp:extent cx="5919470" cy="2998519"/>
            <wp:effectExtent l="0" t="0" r="0" b="0"/>
            <wp:docPr id="1533215406" name="Wykres 1" descr="Forma wydatków na stypendium szkolne w 2023 r.">
              <a:extLst xmlns:a="http://schemas.openxmlformats.org/drawingml/2006/main">
                <a:ext uri="{FF2B5EF4-FFF2-40B4-BE49-F238E27FC236}">
                  <a16:creationId xmlns:a16="http://schemas.microsoft.com/office/drawing/2014/main" id="{4A610C5A-ED6B-4DDD-8091-5CFD4431F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207056D" w14:textId="77777777" w:rsidR="00790172" w:rsidRPr="00B10BC7" w:rsidRDefault="0034209B" w:rsidP="00B10BC7">
      <w:pPr>
        <w:pStyle w:val="Wykrespodpis"/>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12A80E8D" w14:textId="77777777" w:rsidR="0043470A" w:rsidRPr="00714391" w:rsidRDefault="0043470A" w:rsidP="00B10BC7">
      <w:pPr>
        <w:spacing w:before="0" w:after="240" w:line="300" w:lineRule="auto"/>
        <w:contextualSpacing/>
        <w:rPr>
          <w:rFonts w:cstheme="minorHAnsi"/>
          <w:color w:val="000000"/>
          <w:sz w:val="22"/>
          <w:szCs w:val="22"/>
        </w:rPr>
      </w:pPr>
      <w:bookmarkStart w:id="94" w:name="_Toc165001058"/>
      <w:r w:rsidRPr="00714391">
        <w:rPr>
          <w:rFonts w:cstheme="minorHAnsi"/>
          <w:color w:val="000000"/>
          <w:sz w:val="22"/>
          <w:szCs w:val="22"/>
        </w:rPr>
        <w:t xml:space="preserve">W roku szkolnym </w:t>
      </w:r>
      <w:r w:rsidRPr="00714391">
        <w:rPr>
          <w:rFonts w:cstheme="minorHAnsi"/>
          <w:sz w:val="22"/>
          <w:szCs w:val="22"/>
        </w:rPr>
        <w:t xml:space="preserve">2024/2025 stypendium </w:t>
      </w:r>
      <w:r w:rsidRPr="00714391">
        <w:rPr>
          <w:rFonts w:cstheme="minorHAnsi"/>
          <w:color w:val="000000"/>
          <w:sz w:val="22"/>
          <w:szCs w:val="22"/>
        </w:rPr>
        <w:t>szkolne nie może być udzielane w formie zakupu pomocy dydaktycznych, w tym specjalistycznych edukacyjnych programów komputerowych; zakupu wyposażenia osobistego bezpośrednio związanego z realizacją procesu dydaktycznego, w tym zeszytów, długopisów, piórników, plecaków, tornistrów; zakupu stroju sportowego na zajęcia wychowania fizycznego; zakupu rzeczy i przedmiotów nie stanowiących pomocy dydaktycznych, ale mających wpływ na realizację procesu edukacyjnego lub wykonywanie obowiązku szkolnego przez ucznia.</w:t>
      </w:r>
    </w:p>
    <w:p w14:paraId="325EFB13" w14:textId="419682E5" w:rsidR="0071565F" w:rsidRPr="00102785" w:rsidRDefault="0071565F" w:rsidP="00B10BC7">
      <w:pPr>
        <w:pStyle w:val="Legenda"/>
        <w:spacing w:before="0" w:after="240" w:line="300" w:lineRule="auto"/>
        <w:contextualSpacing/>
        <w:rPr>
          <w:rFonts w:cstheme="minorHAnsi"/>
          <w:color w:val="auto"/>
          <w:sz w:val="22"/>
          <w:szCs w:val="22"/>
        </w:rPr>
      </w:pPr>
      <w:r w:rsidRPr="00102785">
        <w:rPr>
          <w:rFonts w:cstheme="minorHAnsi"/>
          <w:color w:val="auto"/>
          <w:sz w:val="22"/>
          <w:szCs w:val="22"/>
        </w:rPr>
        <w:t xml:space="preserve">Tabela nr </w:t>
      </w:r>
      <w:bookmarkEnd w:id="94"/>
      <w:r w:rsidR="004E6046" w:rsidRPr="00102785">
        <w:rPr>
          <w:rFonts w:cstheme="minorHAnsi"/>
          <w:color w:val="auto"/>
          <w:sz w:val="22"/>
          <w:szCs w:val="22"/>
        </w:rPr>
        <w:t>34</w:t>
      </w:r>
    </w:p>
    <w:p w14:paraId="14B57C09" w14:textId="11642197" w:rsidR="0071565F" w:rsidRPr="00714391" w:rsidRDefault="0071565F" w:rsidP="00B10BC7">
      <w:pPr>
        <w:pStyle w:val="Legenda"/>
        <w:spacing w:before="0" w:after="240" w:line="300" w:lineRule="auto"/>
        <w:contextualSpacing/>
        <w:rPr>
          <w:rFonts w:cstheme="minorHAnsi"/>
          <w:color w:val="auto"/>
          <w:sz w:val="22"/>
          <w:szCs w:val="22"/>
        </w:rPr>
      </w:pPr>
      <w:r w:rsidRPr="00714391">
        <w:rPr>
          <w:rFonts w:cstheme="minorHAnsi"/>
          <w:color w:val="auto"/>
          <w:sz w:val="22"/>
          <w:szCs w:val="22"/>
        </w:rPr>
        <w:t>Progi dochodowe a wysokość przysługującego stypendium szkolnego</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gi dochodowe a wysokość przysługującego stypendium szkolnego"/>
      </w:tblPr>
      <w:tblGrid>
        <w:gridCol w:w="4332"/>
        <w:gridCol w:w="4594"/>
      </w:tblGrid>
      <w:tr w:rsidR="00714391" w:rsidRPr="00714391" w14:paraId="28881AB2" w14:textId="77777777" w:rsidTr="0010278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2" w:type="dxa"/>
            <w:tcBorders>
              <w:top w:val="none" w:sz="0" w:space="0" w:color="auto"/>
              <w:left w:val="none" w:sz="0" w:space="0" w:color="auto"/>
              <w:bottom w:val="none" w:sz="0" w:space="0" w:color="auto"/>
              <w:right w:val="none" w:sz="0" w:space="0" w:color="auto"/>
            </w:tcBorders>
          </w:tcPr>
          <w:p w14:paraId="099B3829" w14:textId="4C1999DB" w:rsidR="0034209B" w:rsidRPr="00714391" w:rsidRDefault="0034209B" w:rsidP="000335C8">
            <w:pPr>
              <w:pStyle w:val="Tabela"/>
              <w:spacing w:before="0" w:line="300" w:lineRule="auto"/>
              <w:contextualSpacing/>
              <w:rPr>
                <w:rFonts w:cstheme="minorHAnsi"/>
                <w:sz w:val="22"/>
                <w:szCs w:val="22"/>
              </w:rPr>
            </w:pPr>
            <w:r w:rsidRPr="00714391">
              <w:rPr>
                <w:rFonts w:cstheme="minorHAnsi"/>
                <w:sz w:val="22"/>
                <w:szCs w:val="22"/>
              </w:rPr>
              <w:t>Dochód na osobę w rodzinie w zł</w:t>
            </w:r>
          </w:p>
        </w:tc>
        <w:tc>
          <w:tcPr>
            <w:tcW w:w="4594" w:type="dxa"/>
            <w:tcBorders>
              <w:top w:val="none" w:sz="0" w:space="0" w:color="auto"/>
              <w:left w:val="none" w:sz="0" w:space="0" w:color="auto"/>
              <w:bottom w:val="none" w:sz="0" w:space="0" w:color="auto"/>
              <w:right w:val="none" w:sz="0" w:space="0" w:color="auto"/>
            </w:tcBorders>
          </w:tcPr>
          <w:p w14:paraId="22C63265" w14:textId="0D303217" w:rsidR="0034209B" w:rsidRPr="00714391" w:rsidRDefault="0034209B" w:rsidP="000335C8">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Wysokość przysługującego stypendium w zł</w:t>
            </w:r>
          </w:p>
        </w:tc>
      </w:tr>
      <w:tr w:rsidR="0043470A" w:rsidRPr="00714391" w14:paraId="17EEBC39" w14:textId="77777777" w:rsidTr="001027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2" w:type="dxa"/>
          </w:tcPr>
          <w:p w14:paraId="0874D584" w14:textId="77777777" w:rsidR="0034209B" w:rsidRPr="00714391" w:rsidRDefault="0034209B" w:rsidP="000335C8">
            <w:pPr>
              <w:pStyle w:val="Tabela"/>
              <w:spacing w:before="0" w:line="300" w:lineRule="auto"/>
              <w:contextualSpacing/>
              <w:rPr>
                <w:rFonts w:cstheme="minorHAnsi"/>
                <w:sz w:val="22"/>
                <w:szCs w:val="22"/>
              </w:rPr>
            </w:pPr>
            <w:r w:rsidRPr="00714391">
              <w:rPr>
                <w:rFonts w:cstheme="minorHAnsi"/>
                <w:sz w:val="22"/>
                <w:szCs w:val="22"/>
              </w:rPr>
              <w:t>poniżej 480,00</w:t>
            </w:r>
          </w:p>
        </w:tc>
        <w:tc>
          <w:tcPr>
            <w:tcW w:w="4594" w:type="dxa"/>
          </w:tcPr>
          <w:p w14:paraId="052FDAEF" w14:textId="77777777" w:rsidR="0034209B" w:rsidRPr="00714391" w:rsidRDefault="0034209B" w:rsidP="000335C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14391">
              <w:rPr>
                <w:rFonts w:cstheme="minorHAnsi"/>
                <w:sz w:val="22"/>
                <w:szCs w:val="22"/>
              </w:rPr>
              <w:t>248,00</w:t>
            </w:r>
          </w:p>
        </w:tc>
      </w:tr>
      <w:tr w:rsidR="0043470A" w:rsidRPr="00714391" w14:paraId="2E46B320" w14:textId="77777777" w:rsidTr="00102785">
        <w:trPr>
          <w:trHeight w:val="20"/>
        </w:trPr>
        <w:tc>
          <w:tcPr>
            <w:cnfStyle w:val="001000000000" w:firstRow="0" w:lastRow="0" w:firstColumn="1" w:lastColumn="0" w:oddVBand="0" w:evenVBand="0" w:oddHBand="0" w:evenHBand="0" w:firstRowFirstColumn="0" w:firstRowLastColumn="0" w:lastRowFirstColumn="0" w:lastRowLastColumn="0"/>
            <w:tcW w:w="4332" w:type="dxa"/>
          </w:tcPr>
          <w:p w14:paraId="3CB78F6E" w14:textId="1F38B31A" w:rsidR="0034209B" w:rsidRPr="00714391" w:rsidRDefault="0034209B" w:rsidP="000335C8">
            <w:pPr>
              <w:pStyle w:val="Tabela"/>
              <w:spacing w:before="0" w:line="300" w:lineRule="auto"/>
              <w:contextualSpacing/>
              <w:rPr>
                <w:rFonts w:cstheme="minorHAnsi"/>
                <w:sz w:val="22"/>
                <w:szCs w:val="22"/>
              </w:rPr>
            </w:pPr>
            <w:r w:rsidRPr="00714391">
              <w:rPr>
                <w:rFonts w:cstheme="minorHAnsi"/>
                <w:sz w:val="22"/>
                <w:szCs w:val="22"/>
              </w:rPr>
              <w:t>480,00</w:t>
            </w:r>
            <w:r w:rsidR="00D2092F" w:rsidRPr="00714391">
              <w:rPr>
                <w:rFonts w:cstheme="minorHAnsi"/>
                <w:sz w:val="22"/>
                <w:szCs w:val="22"/>
              </w:rPr>
              <w:t>–</w:t>
            </w:r>
            <w:r w:rsidRPr="00714391">
              <w:rPr>
                <w:rFonts w:cstheme="minorHAnsi"/>
                <w:sz w:val="22"/>
                <w:szCs w:val="22"/>
              </w:rPr>
              <w:t>600,00</w:t>
            </w:r>
          </w:p>
        </w:tc>
        <w:tc>
          <w:tcPr>
            <w:tcW w:w="4594" w:type="dxa"/>
          </w:tcPr>
          <w:p w14:paraId="690635B1" w14:textId="77777777" w:rsidR="0034209B" w:rsidRPr="00714391" w:rsidRDefault="0034209B" w:rsidP="000335C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186,00</w:t>
            </w:r>
          </w:p>
        </w:tc>
      </w:tr>
      <w:tr w:rsidR="0043470A" w:rsidRPr="00714391" w14:paraId="03A9B1F9" w14:textId="77777777" w:rsidTr="001027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2" w:type="dxa"/>
          </w:tcPr>
          <w:p w14:paraId="695294B6" w14:textId="77777777" w:rsidR="0034209B" w:rsidRPr="00714391" w:rsidRDefault="0034209B" w:rsidP="000335C8">
            <w:pPr>
              <w:pStyle w:val="Tabela"/>
              <w:spacing w:before="0" w:line="300" w:lineRule="auto"/>
              <w:contextualSpacing/>
              <w:rPr>
                <w:rFonts w:cstheme="minorHAnsi"/>
                <w:sz w:val="22"/>
                <w:szCs w:val="22"/>
              </w:rPr>
            </w:pPr>
            <w:r w:rsidRPr="00714391">
              <w:rPr>
                <w:rFonts w:cstheme="minorHAnsi"/>
                <w:sz w:val="22"/>
                <w:szCs w:val="22"/>
              </w:rPr>
              <w:t>Powyżej 600,00</w:t>
            </w:r>
          </w:p>
        </w:tc>
        <w:tc>
          <w:tcPr>
            <w:tcW w:w="4594" w:type="dxa"/>
          </w:tcPr>
          <w:p w14:paraId="201FEBE7" w14:textId="77777777" w:rsidR="0034209B" w:rsidRPr="00714391" w:rsidRDefault="0034209B" w:rsidP="000335C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14391">
              <w:rPr>
                <w:rFonts w:cstheme="minorHAnsi"/>
                <w:sz w:val="22"/>
                <w:szCs w:val="22"/>
              </w:rPr>
              <w:t>nie przysługuje</w:t>
            </w:r>
          </w:p>
        </w:tc>
      </w:tr>
    </w:tbl>
    <w:p w14:paraId="775E97AF" w14:textId="77777777" w:rsidR="00790172" w:rsidRPr="00102785" w:rsidRDefault="0034209B" w:rsidP="00B10BC7">
      <w:pPr>
        <w:spacing w:before="0" w:after="240" w:line="300" w:lineRule="auto"/>
        <w:contextualSpacing/>
        <w:rPr>
          <w:rFonts w:cstheme="minorHAnsi"/>
          <w:sz w:val="22"/>
          <w:szCs w:val="22"/>
        </w:rPr>
      </w:pPr>
      <w:r w:rsidRPr="00102785">
        <w:rPr>
          <w:rFonts w:cstheme="minorHAnsi"/>
          <w:sz w:val="22"/>
          <w:szCs w:val="22"/>
        </w:rPr>
        <w:t>Źródło: Opracowanie Ośrodek Pomocy Społecznej Dzielnicy Bielany m.st. Warszawy</w:t>
      </w:r>
    </w:p>
    <w:p w14:paraId="5CC6F659" w14:textId="77777777" w:rsidR="000335C8" w:rsidRPr="00B10BC7" w:rsidRDefault="000335C8" w:rsidP="00B10BC7">
      <w:pPr>
        <w:spacing w:before="0" w:after="240" w:line="300" w:lineRule="auto"/>
        <w:contextualSpacing/>
        <w:rPr>
          <w:rFonts w:cstheme="minorHAnsi"/>
        </w:rPr>
      </w:pPr>
    </w:p>
    <w:p w14:paraId="49B968AB" w14:textId="77777777" w:rsidR="0043470A" w:rsidRPr="00B10BC7" w:rsidRDefault="0043470A" w:rsidP="00B10BC7">
      <w:pPr>
        <w:spacing w:before="0" w:after="240" w:line="300" w:lineRule="auto"/>
        <w:contextualSpacing/>
        <w:jc w:val="both"/>
        <w:rPr>
          <w:rFonts w:eastAsia="Calibri" w:cstheme="minorHAnsi"/>
          <w:color w:val="000000"/>
          <w:sz w:val="22"/>
          <w:szCs w:val="22"/>
          <w:lang w:eastAsia="en-US"/>
        </w:rPr>
      </w:pPr>
      <w:bookmarkStart w:id="95" w:name="_Toc165001059"/>
      <w:r w:rsidRPr="00B10BC7">
        <w:rPr>
          <w:rFonts w:eastAsia="Calibri" w:cstheme="minorHAnsi"/>
          <w:color w:val="000000"/>
          <w:sz w:val="22"/>
          <w:szCs w:val="22"/>
          <w:lang w:eastAsia="en-US"/>
        </w:rPr>
        <w:t xml:space="preserve">Stypendium szkolne jest przyznawane na okres nie krótszy niż jeden miesiąc i nie dłuższy niż 10 miesięcy w danym roku szkolnym. </w:t>
      </w:r>
    </w:p>
    <w:p w14:paraId="239C7887" w14:textId="77777777" w:rsidR="005B311C" w:rsidRDefault="005B311C" w:rsidP="00B10BC7">
      <w:pPr>
        <w:spacing w:before="0" w:after="240" w:line="300" w:lineRule="auto"/>
        <w:contextualSpacing/>
        <w:jc w:val="both"/>
        <w:rPr>
          <w:rFonts w:eastAsia="Calibri" w:cstheme="minorHAnsi"/>
          <w:color w:val="000000"/>
          <w:sz w:val="22"/>
          <w:szCs w:val="22"/>
          <w:lang w:eastAsia="en-US"/>
        </w:rPr>
      </w:pPr>
      <w:r w:rsidRPr="005B311C">
        <w:rPr>
          <w:rFonts w:eastAsia="Calibri" w:cstheme="minorHAnsi"/>
          <w:color w:val="000000"/>
          <w:sz w:val="22"/>
          <w:szCs w:val="22"/>
          <w:lang w:eastAsia="en-US"/>
        </w:rPr>
        <w:lastRenderedPageBreak/>
        <w:t>Zgodnie z § 8 ust. 3 regulaminu udzielania pomocy materialnej o charakterze socjalnym dla uczniów zamieszkałych na terenie m.st. Warszawy, wypłaty świadczeń realizowane są na podstawie rachunków lub faktur, potwierdzających poniesione wydatki zgodnie z decyzją administracyjną o ich przyznaniu.</w:t>
      </w:r>
    </w:p>
    <w:p w14:paraId="0F7F9A91" w14:textId="2D595D75" w:rsidR="005B311C" w:rsidRPr="005B311C" w:rsidRDefault="005B311C" w:rsidP="005B311C">
      <w:pPr>
        <w:pStyle w:val="Legenda"/>
        <w:spacing w:before="0" w:after="240" w:line="300" w:lineRule="auto"/>
        <w:rPr>
          <w:rFonts w:eastAsia="Calibri" w:cstheme="minorHAnsi"/>
          <w:b w:val="0"/>
          <w:bCs w:val="0"/>
          <w:color w:val="auto"/>
          <w:sz w:val="22"/>
          <w:szCs w:val="22"/>
          <w:lang w:eastAsia="en-US"/>
        </w:rPr>
      </w:pPr>
      <w:r w:rsidRPr="005B311C">
        <w:rPr>
          <w:rFonts w:eastAsia="Calibri" w:cstheme="minorHAnsi"/>
          <w:b w:val="0"/>
          <w:bCs w:val="0"/>
          <w:color w:val="auto"/>
          <w:sz w:val="22"/>
          <w:szCs w:val="22"/>
          <w:lang w:eastAsia="en-US"/>
        </w:rPr>
        <w:t>W 2024 roku na stypendia i zasiłki szkolne przeznaczono łącznie 96 336,74 zł, z czego 55 043,00 zł pochodziło z dotacji. Na stypendia szkolne wydatkowano 92 616,74 zł, a na zasiłki szkolne – 3 720,00 zł. W ciągu roku wypłacono 490 stypendiów szkolnych oraz 6 zasiłków szkolnych.</w:t>
      </w:r>
    </w:p>
    <w:p w14:paraId="4F773C39" w14:textId="66C0DA32" w:rsidR="0071565F" w:rsidRPr="00102785" w:rsidRDefault="0071565F" w:rsidP="00B10BC7">
      <w:pPr>
        <w:pStyle w:val="Legenda"/>
        <w:spacing w:before="0" w:after="240" w:line="300" w:lineRule="auto"/>
        <w:contextualSpacing/>
        <w:rPr>
          <w:rFonts w:cstheme="minorHAnsi"/>
          <w:color w:val="auto"/>
          <w:sz w:val="22"/>
          <w:szCs w:val="22"/>
        </w:rPr>
      </w:pPr>
      <w:r w:rsidRPr="00102785">
        <w:rPr>
          <w:rFonts w:cstheme="minorHAnsi"/>
          <w:color w:val="auto"/>
          <w:sz w:val="22"/>
          <w:szCs w:val="22"/>
        </w:rPr>
        <w:t xml:space="preserve">Tabela nr </w:t>
      </w:r>
      <w:bookmarkEnd w:id="95"/>
      <w:r w:rsidR="004E6046" w:rsidRPr="00102785">
        <w:rPr>
          <w:rFonts w:cstheme="minorHAnsi"/>
          <w:color w:val="auto"/>
          <w:sz w:val="22"/>
          <w:szCs w:val="22"/>
        </w:rPr>
        <w:t>35</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Description w:val="Łączne wydatkowane kwoty na stypendia i zasiłki szkolne"/>
      </w:tblPr>
      <w:tblGrid>
        <w:gridCol w:w="2263"/>
        <w:gridCol w:w="1560"/>
        <w:gridCol w:w="1559"/>
        <w:gridCol w:w="1984"/>
        <w:gridCol w:w="1216"/>
      </w:tblGrid>
      <w:tr w:rsidR="00714391" w:rsidRPr="00714391" w14:paraId="7F342B62" w14:textId="77777777" w:rsidTr="00F91CB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0A213EEA" w14:textId="030397C3" w:rsidR="0034209B" w:rsidRPr="00714391" w:rsidRDefault="0034209B" w:rsidP="00714391">
            <w:pPr>
              <w:pStyle w:val="Tabela"/>
              <w:spacing w:before="0" w:line="300" w:lineRule="auto"/>
              <w:contextualSpacing/>
              <w:rPr>
                <w:rFonts w:cstheme="minorHAnsi"/>
                <w:sz w:val="22"/>
                <w:szCs w:val="22"/>
              </w:rPr>
            </w:pPr>
            <w:r w:rsidRPr="00714391">
              <w:rPr>
                <w:rFonts w:cstheme="minorHAnsi"/>
                <w:sz w:val="22"/>
                <w:szCs w:val="22"/>
              </w:rPr>
              <w:t>Rodzaj świadczenia</w:t>
            </w:r>
          </w:p>
        </w:tc>
        <w:tc>
          <w:tcPr>
            <w:tcW w:w="1560" w:type="dxa"/>
            <w:tcBorders>
              <w:top w:val="none" w:sz="0" w:space="0" w:color="auto"/>
              <w:left w:val="none" w:sz="0" w:space="0" w:color="auto"/>
              <w:bottom w:val="none" w:sz="0" w:space="0" w:color="auto"/>
              <w:right w:val="none" w:sz="0" w:space="0" w:color="auto"/>
            </w:tcBorders>
          </w:tcPr>
          <w:p w14:paraId="387746D0" w14:textId="4F995CF5" w:rsidR="0034209B" w:rsidRPr="00714391" w:rsidRDefault="0034209B" w:rsidP="0071439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Plan</w:t>
            </w:r>
            <w:r w:rsidR="00B865BE">
              <w:rPr>
                <w:rFonts w:cstheme="minorHAnsi"/>
                <w:sz w:val="22"/>
                <w:szCs w:val="22"/>
              </w:rPr>
              <w:t xml:space="preserve"> w zł</w:t>
            </w:r>
          </w:p>
        </w:tc>
        <w:tc>
          <w:tcPr>
            <w:tcW w:w="1559" w:type="dxa"/>
            <w:tcBorders>
              <w:top w:val="none" w:sz="0" w:space="0" w:color="auto"/>
              <w:left w:val="none" w:sz="0" w:space="0" w:color="auto"/>
              <w:bottom w:val="none" w:sz="0" w:space="0" w:color="auto"/>
              <w:right w:val="none" w:sz="0" w:space="0" w:color="auto"/>
            </w:tcBorders>
          </w:tcPr>
          <w:p w14:paraId="20854F98" w14:textId="4D0AE05C" w:rsidR="0034209B" w:rsidRPr="00714391" w:rsidRDefault="0034209B" w:rsidP="0071439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Wydatki</w:t>
            </w:r>
            <w:r w:rsidR="00B865BE">
              <w:rPr>
                <w:rFonts w:cstheme="minorHAnsi"/>
                <w:sz w:val="22"/>
                <w:szCs w:val="22"/>
              </w:rPr>
              <w:t xml:space="preserve"> w zł</w:t>
            </w:r>
          </w:p>
        </w:tc>
        <w:tc>
          <w:tcPr>
            <w:tcW w:w="1984" w:type="dxa"/>
            <w:tcBorders>
              <w:top w:val="none" w:sz="0" w:space="0" w:color="auto"/>
              <w:left w:val="none" w:sz="0" w:space="0" w:color="auto"/>
              <w:bottom w:val="none" w:sz="0" w:space="0" w:color="auto"/>
              <w:right w:val="none" w:sz="0" w:space="0" w:color="auto"/>
            </w:tcBorders>
          </w:tcPr>
          <w:p w14:paraId="354B3616" w14:textId="3F0C0B48" w:rsidR="0034209B" w:rsidRPr="00714391" w:rsidRDefault="0034209B" w:rsidP="0071439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 xml:space="preserve">W tym dotacja </w:t>
            </w:r>
            <w:r w:rsidR="00B865BE">
              <w:rPr>
                <w:rFonts w:cstheme="minorHAnsi"/>
                <w:sz w:val="22"/>
                <w:szCs w:val="22"/>
              </w:rPr>
              <w:t>w zł</w:t>
            </w:r>
          </w:p>
        </w:tc>
        <w:tc>
          <w:tcPr>
            <w:tcW w:w="0" w:type="dxa"/>
            <w:tcBorders>
              <w:top w:val="none" w:sz="0" w:space="0" w:color="auto"/>
              <w:left w:val="none" w:sz="0" w:space="0" w:color="auto"/>
              <w:bottom w:val="none" w:sz="0" w:space="0" w:color="auto"/>
              <w:right w:val="none" w:sz="0" w:space="0" w:color="auto"/>
            </w:tcBorders>
          </w:tcPr>
          <w:p w14:paraId="2166C8DB" w14:textId="75927BF4" w:rsidR="0034209B" w:rsidRPr="00714391" w:rsidRDefault="0034209B" w:rsidP="0071439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14391">
              <w:rPr>
                <w:rFonts w:cstheme="minorHAnsi"/>
                <w:sz w:val="22"/>
                <w:szCs w:val="22"/>
              </w:rPr>
              <w:t xml:space="preserve">Wskaźnik wykonania </w:t>
            </w:r>
            <w:r w:rsidR="00A10941" w:rsidRPr="00714391">
              <w:rPr>
                <w:rFonts w:cstheme="minorHAnsi"/>
                <w:sz w:val="22"/>
                <w:szCs w:val="22"/>
              </w:rPr>
              <w:t>(</w:t>
            </w:r>
            <w:r w:rsidRPr="00714391">
              <w:rPr>
                <w:rFonts w:cstheme="minorHAnsi"/>
                <w:sz w:val="22"/>
                <w:szCs w:val="22"/>
              </w:rPr>
              <w:t>%</w:t>
            </w:r>
            <w:r w:rsidR="00A10941" w:rsidRPr="00714391">
              <w:rPr>
                <w:rFonts w:cstheme="minorHAnsi"/>
                <w:sz w:val="22"/>
                <w:szCs w:val="22"/>
              </w:rPr>
              <w:t>)</w:t>
            </w:r>
          </w:p>
        </w:tc>
      </w:tr>
      <w:tr w:rsidR="0043470A" w:rsidRPr="00B10BC7" w14:paraId="7A673AB9" w14:textId="77777777" w:rsidTr="00F91CB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3" w:type="dxa"/>
          </w:tcPr>
          <w:p w14:paraId="0F7146CA" w14:textId="465B57D9" w:rsidR="0043470A" w:rsidRPr="00B10BC7" w:rsidRDefault="0043470A" w:rsidP="00714391">
            <w:pPr>
              <w:pStyle w:val="Tabela"/>
              <w:spacing w:before="0" w:line="300" w:lineRule="auto"/>
              <w:contextualSpacing/>
              <w:rPr>
                <w:rFonts w:cstheme="minorHAnsi"/>
                <w:sz w:val="22"/>
                <w:szCs w:val="22"/>
              </w:rPr>
            </w:pPr>
            <w:r w:rsidRPr="00B10BC7">
              <w:rPr>
                <w:rFonts w:cstheme="minorHAnsi"/>
                <w:sz w:val="22"/>
                <w:szCs w:val="22"/>
              </w:rPr>
              <w:t>Stypendia szkolne</w:t>
            </w:r>
          </w:p>
        </w:tc>
        <w:tc>
          <w:tcPr>
            <w:tcW w:w="1560" w:type="dxa"/>
          </w:tcPr>
          <w:p w14:paraId="07B57459" w14:textId="422C7C0C" w:rsidR="0043470A" w:rsidRPr="00B10BC7" w:rsidRDefault="0043470A"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168 186,00</w:t>
            </w:r>
          </w:p>
        </w:tc>
        <w:tc>
          <w:tcPr>
            <w:tcW w:w="1559" w:type="dxa"/>
          </w:tcPr>
          <w:p w14:paraId="573D4050" w14:textId="6D39380D" w:rsidR="0043470A" w:rsidRPr="00B10BC7" w:rsidRDefault="0043470A"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92 616,74</w:t>
            </w:r>
          </w:p>
        </w:tc>
        <w:tc>
          <w:tcPr>
            <w:tcW w:w="1984" w:type="dxa"/>
          </w:tcPr>
          <w:p w14:paraId="63D92FED" w14:textId="6B544B5E" w:rsidR="0043470A" w:rsidRPr="00B10BC7" w:rsidRDefault="0043470A"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74 093,39</w:t>
            </w:r>
          </w:p>
        </w:tc>
        <w:tc>
          <w:tcPr>
            <w:tcW w:w="0" w:type="dxa"/>
          </w:tcPr>
          <w:p w14:paraId="1E108266" w14:textId="6DE5D979" w:rsidR="0043470A" w:rsidRPr="00B10BC7" w:rsidRDefault="0043470A"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55,06</w:t>
            </w:r>
          </w:p>
        </w:tc>
      </w:tr>
      <w:tr w:rsidR="0043470A" w:rsidRPr="00B10BC7" w14:paraId="2AA992EB" w14:textId="77777777" w:rsidTr="00F91CB6">
        <w:trPr>
          <w:trHeight w:val="20"/>
        </w:trPr>
        <w:tc>
          <w:tcPr>
            <w:cnfStyle w:val="001000000000" w:firstRow="0" w:lastRow="0" w:firstColumn="1" w:lastColumn="0" w:oddVBand="0" w:evenVBand="0" w:oddHBand="0" w:evenHBand="0" w:firstRowFirstColumn="0" w:firstRowLastColumn="0" w:lastRowFirstColumn="0" w:lastRowLastColumn="0"/>
            <w:tcW w:w="2263" w:type="dxa"/>
          </w:tcPr>
          <w:p w14:paraId="6544C9D5" w14:textId="77777777" w:rsidR="0043470A" w:rsidRPr="00B10BC7" w:rsidRDefault="0043470A" w:rsidP="00714391">
            <w:pPr>
              <w:pStyle w:val="Tabela"/>
              <w:spacing w:before="0" w:line="300" w:lineRule="auto"/>
              <w:contextualSpacing/>
              <w:rPr>
                <w:rFonts w:cstheme="minorHAnsi"/>
                <w:sz w:val="22"/>
                <w:szCs w:val="22"/>
              </w:rPr>
            </w:pPr>
            <w:r w:rsidRPr="00B10BC7">
              <w:rPr>
                <w:rFonts w:cstheme="minorHAnsi"/>
                <w:sz w:val="22"/>
                <w:szCs w:val="22"/>
              </w:rPr>
              <w:t>Zasiłki szkolne</w:t>
            </w:r>
          </w:p>
        </w:tc>
        <w:tc>
          <w:tcPr>
            <w:tcW w:w="1560" w:type="dxa"/>
          </w:tcPr>
          <w:p w14:paraId="1AFFEFAF" w14:textId="73EFEAAC" w:rsidR="0043470A" w:rsidRPr="00B10BC7" w:rsidRDefault="0043470A"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4 340,00</w:t>
            </w:r>
          </w:p>
        </w:tc>
        <w:tc>
          <w:tcPr>
            <w:tcW w:w="1559" w:type="dxa"/>
          </w:tcPr>
          <w:p w14:paraId="679AD75A" w14:textId="773D7432" w:rsidR="0043470A" w:rsidRPr="00B10BC7" w:rsidRDefault="0043470A"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3 720,00</w:t>
            </w:r>
          </w:p>
        </w:tc>
        <w:tc>
          <w:tcPr>
            <w:tcW w:w="1984" w:type="dxa"/>
          </w:tcPr>
          <w:p w14:paraId="3A447C2D" w14:textId="049AF3B1" w:rsidR="0043470A" w:rsidRPr="00B10BC7" w:rsidRDefault="0043470A"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0</w:t>
            </w:r>
          </w:p>
        </w:tc>
        <w:tc>
          <w:tcPr>
            <w:tcW w:w="0" w:type="dxa"/>
          </w:tcPr>
          <w:p w14:paraId="705C9413" w14:textId="1B54BF71" w:rsidR="0043470A" w:rsidRPr="00B10BC7" w:rsidRDefault="0043470A"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85,71</w:t>
            </w:r>
          </w:p>
        </w:tc>
      </w:tr>
      <w:tr w:rsidR="0043470A" w:rsidRPr="00B10BC7" w14:paraId="2E707DC9" w14:textId="77777777" w:rsidTr="00F91CB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tcBorders>
          </w:tcPr>
          <w:p w14:paraId="4675F825" w14:textId="77777777" w:rsidR="0043470A" w:rsidRPr="00B10BC7" w:rsidRDefault="0043470A" w:rsidP="00714391">
            <w:pPr>
              <w:pStyle w:val="Tabela"/>
              <w:spacing w:before="0" w:line="300" w:lineRule="auto"/>
              <w:contextualSpacing/>
              <w:rPr>
                <w:rFonts w:cstheme="minorHAnsi"/>
                <w:sz w:val="22"/>
                <w:szCs w:val="22"/>
              </w:rPr>
            </w:pPr>
            <w:r w:rsidRPr="00B10BC7">
              <w:rPr>
                <w:rFonts w:cstheme="minorHAnsi"/>
                <w:sz w:val="22"/>
                <w:szCs w:val="22"/>
              </w:rPr>
              <w:t>RAZEM</w:t>
            </w:r>
          </w:p>
        </w:tc>
        <w:tc>
          <w:tcPr>
            <w:tcW w:w="1560" w:type="dxa"/>
            <w:tcBorders>
              <w:top w:val="none" w:sz="0" w:space="0" w:color="auto"/>
            </w:tcBorders>
          </w:tcPr>
          <w:p w14:paraId="36BD74D0" w14:textId="63CE2E95" w:rsidR="0043470A" w:rsidRPr="00B10BC7" w:rsidRDefault="0043470A" w:rsidP="00714391">
            <w:pPr>
              <w:pStyle w:val="Tabela"/>
              <w:spacing w:before="0" w:line="300" w:lineRule="auto"/>
              <w:contextualSpacing/>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172 526,00</w:t>
            </w:r>
          </w:p>
        </w:tc>
        <w:tc>
          <w:tcPr>
            <w:tcW w:w="1559" w:type="dxa"/>
            <w:tcBorders>
              <w:top w:val="none" w:sz="0" w:space="0" w:color="auto"/>
            </w:tcBorders>
          </w:tcPr>
          <w:p w14:paraId="1D373372" w14:textId="18E976F7" w:rsidR="0043470A" w:rsidRPr="00B10BC7" w:rsidRDefault="0043470A" w:rsidP="00714391">
            <w:pPr>
              <w:pStyle w:val="Tabela"/>
              <w:spacing w:before="0" w:line="300" w:lineRule="auto"/>
              <w:contextualSpacing/>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96 336,74</w:t>
            </w:r>
          </w:p>
        </w:tc>
        <w:tc>
          <w:tcPr>
            <w:tcW w:w="1984" w:type="dxa"/>
            <w:tcBorders>
              <w:top w:val="none" w:sz="0" w:space="0" w:color="auto"/>
            </w:tcBorders>
          </w:tcPr>
          <w:p w14:paraId="69BD54C2" w14:textId="521EAAE9" w:rsidR="0043470A" w:rsidRPr="00B10BC7" w:rsidRDefault="0043470A" w:rsidP="00714391">
            <w:pPr>
              <w:pStyle w:val="Tabela"/>
              <w:spacing w:before="0" w:line="300" w:lineRule="auto"/>
              <w:contextualSpacing/>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74 093,39</w:t>
            </w:r>
          </w:p>
        </w:tc>
        <w:tc>
          <w:tcPr>
            <w:tcW w:w="0" w:type="dxa"/>
            <w:tcBorders>
              <w:top w:val="none" w:sz="0" w:space="0" w:color="auto"/>
            </w:tcBorders>
          </w:tcPr>
          <w:p w14:paraId="1F698719" w14:textId="04F0A2B1" w:rsidR="0043470A" w:rsidRPr="00B10BC7" w:rsidRDefault="0043470A" w:rsidP="00714391">
            <w:pPr>
              <w:pStyle w:val="Tabela"/>
              <w:spacing w:before="0" w:line="300" w:lineRule="auto"/>
              <w:contextualSpacing/>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cstheme="minorHAnsi"/>
                <w:sz w:val="22"/>
                <w:szCs w:val="22"/>
              </w:rPr>
              <w:t>55,83</w:t>
            </w:r>
          </w:p>
        </w:tc>
      </w:tr>
    </w:tbl>
    <w:p w14:paraId="6367F701" w14:textId="5128AA64" w:rsidR="0043470A" w:rsidRPr="00B10BC7" w:rsidRDefault="0034209B" w:rsidP="005B311C">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7D9DE20A" w14:textId="0808CD1C" w:rsidR="0043470A" w:rsidRPr="00B10BC7" w:rsidRDefault="0043470A" w:rsidP="005B311C">
      <w:pPr>
        <w:spacing w:before="0" w:after="240" w:line="300" w:lineRule="auto"/>
        <w:rPr>
          <w:rFonts w:cstheme="minorHAnsi"/>
          <w:b/>
          <w:bCs/>
          <w:color w:val="000000"/>
          <w:sz w:val="24"/>
        </w:rPr>
      </w:pPr>
      <w:bookmarkStart w:id="96" w:name="_Toc165001024"/>
      <w:r w:rsidRPr="00B10BC7">
        <w:rPr>
          <w:rFonts w:cstheme="minorHAnsi"/>
          <w:b/>
          <w:bCs/>
          <w:color w:val="000000"/>
          <w:sz w:val="24"/>
        </w:rPr>
        <w:t>Wykres</w:t>
      </w:r>
      <w:r w:rsidR="001B7413">
        <w:rPr>
          <w:rFonts w:cstheme="minorHAnsi"/>
          <w:b/>
          <w:bCs/>
          <w:color w:val="000000"/>
          <w:sz w:val="24"/>
        </w:rPr>
        <w:t xml:space="preserve"> nr</w:t>
      </w:r>
      <w:r w:rsidR="00CF5326">
        <w:rPr>
          <w:rFonts w:cstheme="minorHAnsi"/>
          <w:b/>
          <w:bCs/>
          <w:color w:val="000000"/>
          <w:sz w:val="24"/>
        </w:rPr>
        <w:t xml:space="preserve"> 21</w:t>
      </w:r>
      <w:r w:rsidRPr="00B10BC7">
        <w:rPr>
          <w:rFonts w:cstheme="minorHAnsi"/>
          <w:noProof/>
        </w:rPr>
        <w:drawing>
          <wp:inline distT="0" distB="0" distL="0" distR="0" wp14:anchorId="2CF584DB" wp14:editId="409C6FBA">
            <wp:extent cx="5864225" cy="4448175"/>
            <wp:effectExtent l="0" t="0" r="3175" b="9525"/>
            <wp:docPr id="854674956" name="Wykres 1">
              <a:extLst xmlns:a="http://schemas.openxmlformats.org/drawingml/2006/main">
                <a:ext uri="{FF2B5EF4-FFF2-40B4-BE49-F238E27FC236}">
                  <a16:creationId xmlns:a16="http://schemas.microsoft.com/office/drawing/2014/main" id="{1D2B3CF5-2DE8-478B-8EFD-9C267E0DD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1F7BECE" w14:textId="77777777" w:rsidR="00824611" w:rsidRDefault="00824611" w:rsidP="00B10BC7">
      <w:pPr>
        <w:pStyle w:val="Legenda"/>
        <w:spacing w:before="0" w:after="240" w:line="300" w:lineRule="auto"/>
        <w:contextualSpacing/>
        <w:rPr>
          <w:rFonts w:cstheme="minorHAnsi"/>
          <w:b w:val="0"/>
          <w:bCs w:val="0"/>
          <w:color w:val="auto"/>
          <w:sz w:val="22"/>
          <w:szCs w:val="22"/>
        </w:rPr>
      </w:pPr>
      <w:r w:rsidRPr="00824611">
        <w:rPr>
          <w:rFonts w:cstheme="minorHAnsi"/>
          <w:b w:val="0"/>
          <w:bCs w:val="0"/>
          <w:color w:val="auto"/>
          <w:sz w:val="22"/>
          <w:szCs w:val="22"/>
        </w:rPr>
        <w:lastRenderedPageBreak/>
        <w:t>Porównując wydatki na stypendia i zasiłki szkolne w latach 2023 i 2024, zaobserwowano ogólny spadek wypłaconych kwot o niespełna 13%. Środki pochodzące z dotacji wojewody zmniejszyły się o około 10%, natomiast wydatki ze środków własnych spadły o około 19%.</w:t>
      </w:r>
    </w:p>
    <w:p w14:paraId="78C877B8" w14:textId="78BBA6B7" w:rsidR="0071565F" w:rsidRPr="00B10BC7" w:rsidRDefault="0071565F"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 xml:space="preserve">Wykres nr </w:t>
      </w:r>
      <w:bookmarkEnd w:id="96"/>
      <w:r w:rsidR="00CF5326">
        <w:rPr>
          <w:rFonts w:cstheme="minorHAnsi"/>
          <w:color w:val="auto"/>
          <w:sz w:val="22"/>
          <w:szCs w:val="22"/>
        </w:rPr>
        <w:t>22</w:t>
      </w:r>
    </w:p>
    <w:p w14:paraId="52BF980D" w14:textId="24611F5A" w:rsidR="00301B7F" w:rsidRPr="00B10BC7" w:rsidRDefault="00874F06" w:rsidP="00B10BC7">
      <w:pPr>
        <w:pStyle w:val="Wykrespodpis"/>
        <w:spacing w:before="0" w:after="240" w:line="300" w:lineRule="auto"/>
        <w:rPr>
          <w:rFonts w:cstheme="minorHAnsi"/>
          <w:color w:val="FF0000"/>
        </w:rPr>
      </w:pPr>
      <w:r w:rsidRPr="00B10BC7">
        <w:rPr>
          <w:rFonts w:cstheme="minorHAnsi"/>
          <w:noProof/>
        </w:rPr>
        <w:drawing>
          <wp:inline distT="0" distB="0" distL="0" distR="0" wp14:anchorId="7F4235E8" wp14:editId="6B06229A">
            <wp:extent cx="5706110" cy="2914650"/>
            <wp:effectExtent l="0" t="0" r="8890" b="0"/>
            <wp:docPr id="261952854" name="Wykres 1">
              <a:extLst xmlns:a="http://schemas.openxmlformats.org/drawingml/2006/main">
                <a:ext uri="{FF2B5EF4-FFF2-40B4-BE49-F238E27FC236}">
                  <a16:creationId xmlns:a16="http://schemas.microsoft.com/office/drawing/2014/main" id="{3AED6F56-DBF2-4C98-AA99-6232D946F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9AB4B0E" w14:textId="77777777" w:rsidR="00790172" w:rsidRPr="00B10BC7" w:rsidRDefault="0034209B" w:rsidP="00B10BC7">
      <w:pPr>
        <w:pStyle w:val="Wykrespodpis"/>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24128C3D" w14:textId="298F49B6" w:rsidR="0071565F" w:rsidRPr="00E802BA" w:rsidRDefault="0071565F" w:rsidP="00B10BC7">
      <w:pPr>
        <w:pStyle w:val="Legenda"/>
        <w:spacing w:before="0" w:after="240" w:line="300" w:lineRule="auto"/>
        <w:contextualSpacing/>
        <w:rPr>
          <w:rFonts w:cstheme="minorHAnsi"/>
          <w:color w:val="auto"/>
          <w:sz w:val="22"/>
          <w:szCs w:val="22"/>
        </w:rPr>
      </w:pPr>
      <w:bookmarkStart w:id="97" w:name="_Toc165001025"/>
      <w:r w:rsidRPr="00E802BA">
        <w:rPr>
          <w:rFonts w:cstheme="minorHAnsi"/>
          <w:color w:val="auto"/>
          <w:sz w:val="22"/>
          <w:szCs w:val="22"/>
        </w:rPr>
        <w:t xml:space="preserve">Wykres nr </w:t>
      </w:r>
      <w:bookmarkEnd w:id="97"/>
      <w:r w:rsidR="00CF5326" w:rsidRPr="00E802BA">
        <w:rPr>
          <w:rFonts w:cstheme="minorHAnsi"/>
          <w:color w:val="auto"/>
          <w:sz w:val="22"/>
          <w:szCs w:val="22"/>
        </w:rPr>
        <w:t>23</w:t>
      </w:r>
    </w:p>
    <w:p w14:paraId="052ED1C1" w14:textId="4AFFFD3A" w:rsidR="00721305" w:rsidRDefault="0034209B" w:rsidP="00B10BC7">
      <w:pPr>
        <w:pStyle w:val="Wykrespodpis"/>
        <w:spacing w:before="0" w:after="240" w:line="300" w:lineRule="auto"/>
        <w:rPr>
          <w:rFonts w:cstheme="minorHAnsi"/>
          <w:sz w:val="22"/>
          <w:szCs w:val="22"/>
        </w:rPr>
      </w:pPr>
      <w:r w:rsidRPr="00B10BC7">
        <w:rPr>
          <w:rFonts w:cstheme="minorHAnsi"/>
          <w:noProof/>
          <w:color w:val="FF0000"/>
        </w:rPr>
        <w:drawing>
          <wp:inline distT="0" distB="0" distL="0" distR="0" wp14:anchorId="52ADF41C" wp14:editId="0399DF62">
            <wp:extent cx="5706110" cy="3147647"/>
            <wp:effectExtent l="0" t="0" r="8890" b="0"/>
            <wp:docPr id="964354526" name="Wykres 1" descr="Analiza kosztów przyznanej pomocy zasiłku szkolnego w 2023 r.">
              <a:extLst xmlns:a="http://schemas.openxmlformats.org/drawingml/2006/main">
                <a:ext uri="{FF2B5EF4-FFF2-40B4-BE49-F238E27FC236}">
                  <a16:creationId xmlns:a16="http://schemas.microsoft.com/office/drawing/2014/main" id="{260870C3-5F36-4228-8644-1DA81009AC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B10BC7">
        <w:rPr>
          <w:rFonts w:cstheme="minorHAnsi"/>
          <w:sz w:val="22"/>
          <w:szCs w:val="22"/>
        </w:rPr>
        <w:t>Źródło: Opracowanie Ośrodek Pomocy Społecznej Dzielnicy Bielany m.st. Warszawy</w:t>
      </w:r>
    </w:p>
    <w:p w14:paraId="7ED99B2B" w14:textId="34C29B2F" w:rsidR="00680022" w:rsidRDefault="00680022">
      <w:pPr>
        <w:rPr>
          <w:rFonts w:cstheme="minorHAnsi"/>
          <w:sz w:val="22"/>
          <w:szCs w:val="22"/>
        </w:rPr>
      </w:pPr>
      <w:r>
        <w:rPr>
          <w:rFonts w:cstheme="minorHAnsi"/>
          <w:sz w:val="22"/>
          <w:szCs w:val="22"/>
        </w:rPr>
        <w:br w:type="page"/>
      </w:r>
    </w:p>
    <w:p w14:paraId="4F250FC5" w14:textId="14AD80D3" w:rsidR="0014731C" w:rsidRPr="002C4FCA" w:rsidRDefault="0014731C" w:rsidP="00A7077E">
      <w:pPr>
        <w:pStyle w:val="Nagwek1"/>
        <w:numPr>
          <w:ilvl w:val="0"/>
          <w:numId w:val="37"/>
        </w:numPr>
        <w:spacing w:before="0" w:after="240" w:line="300" w:lineRule="auto"/>
        <w:ind w:left="284" w:hanging="284"/>
        <w:contextualSpacing/>
        <w:rPr>
          <w:rFonts w:cstheme="minorHAnsi"/>
          <w:color w:val="FFFFFF" w:themeColor="background1"/>
        </w:rPr>
      </w:pPr>
      <w:bookmarkStart w:id="98" w:name="_Toc191995103"/>
      <w:r w:rsidRPr="002C4FCA">
        <w:rPr>
          <w:rFonts w:cstheme="minorHAnsi"/>
          <w:color w:val="FFFFFF" w:themeColor="background1"/>
        </w:rPr>
        <w:lastRenderedPageBreak/>
        <w:t>PROJEKTY I PROGRAMY</w:t>
      </w:r>
      <w:bookmarkEnd w:id="98"/>
    </w:p>
    <w:p w14:paraId="16EFB86F" w14:textId="30475BF7" w:rsidR="007A1336" w:rsidRPr="00B10BC7" w:rsidRDefault="000335C8" w:rsidP="00A7077E">
      <w:pPr>
        <w:pStyle w:val="Nagwek2"/>
        <w:numPr>
          <w:ilvl w:val="1"/>
          <w:numId w:val="37"/>
        </w:numPr>
        <w:spacing w:afterLines="0" w:after="240" w:line="300" w:lineRule="auto"/>
        <w:contextualSpacing/>
      </w:pPr>
      <w:bookmarkStart w:id="99" w:name="_Toc191995104"/>
      <w:r w:rsidRPr="00B10BC7">
        <w:t>PROGRAMY (RZĄDOWE, LOKALNE)</w:t>
      </w:r>
      <w:bookmarkEnd w:id="99"/>
    </w:p>
    <w:p w14:paraId="3FB413B8" w14:textId="7F756D78" w:rsidR="00854A56" w:rsidRPr="001B7413" w:rsidRDefault="00683F31" w:rsidP="00A7077E">
      <w:pPr>
        <w:pStyle w:val="Nagwek3"/>
        <w:numPr>
          <w:ilvl w:val="2"/>
          <w:numId w:val="37"/>
        </w:numPr>
        <w:spacing w:before="0" w:after="240" w:line="300" w:lineRule="auto"/>
      </w:pPr>
      <w:bookmarkStart w:id="100" w:name="_Toc191017027"/>
      <w:bookmarkStart w:id="101" w:name="_Toc191995105"/>
      <w:r w:rsidRPr="001B7413">
        <w:rPr>
          <w:caps w:val="0"/>
        </w:rPr>
        <w:t>PROGRAM WIELOLETNI „SENIOR+” NA LATA 2021–2025, EDYCJA 202</w:t>
      </w:r>
      <w:bookmarkEnd w:id="100"/>
      <w:r w:rsidR="00262684">
        <w:rPr>
          <w:caps w:val="0"/>
        </w:rPr>
        <w:t>4</w:t>
      </w:r>
      <w:bookmarkEnd w:id="101"/>
    </w:p>
    <w:p w14:paraId="77BCED9F" w14:textId="0F55E498" w:rsidR="00683F31" w:rsidRPr="00683F31" w:rsidRDefault="00683F31" w:rsidP="00683F31">
      <w:pPr>
        <w:pStyle w:val="Akapitzlist"/>
        <w:spacing w:before="0" w:after="240" w:line="300" w:lineRule="auto"/>
        <w:ind w:left="0"/>
        <w:contextualSpacing w:val="0"/>
        <w:rPr>
          <w:sz w:val="22"/>
          <w:szCs w:val="22"/>
          <w:shd w:val="clear" w:color="auto" w:fill="FFFFFF"/>
        </w:rPr>
      </w:pPr>
      <w:r w:rsidRPr="00683F31">
        <w:rPr>
          <w:sz w:val="22"/>
          <w:szCs w:val="22"/>
        </w:rPr>
        <w:t xml:space="preserve">W 2022 roku powstał Ośrodek Wsparcia dla Seniorów pod nazwą Bielańskie Centrum Wsparcia Seniora „Senior+”, przy ul. W. Broniewskiego 56 na warszawskich Bielanach. Wyposażenie placówki dofinansowało Ministerstwo Rodziny i Polityki Społecznej </w:t>
      </w:r>
      <w:r w:rsidRPr="00683F31">
        <w:rPr>
          <w:sz w:val="22"/>
          <w:szCs w:val="22"/>
          <w:shd w:val="clear" w:color="auto" w:fill="FFFFFF"/>
        </w:rPr>
        <w:t xml:space="preserve">w ramach Programu Wieloletniego „Senior+” na lata 2021–2025 Moduł I (edycja 2022). </w:t>
      </w:r>
      <w:r w:rsidRPr="00683F31">
        <w:rPr>
          <w:rFonts w:ascii="Calibri" w:hAnsi="Calibri" w:cs="Calibri"/>
          <w:sz w:val="22"/>
          <w:szCs w:val="22"/>
          <w:shd w:val="clear" w:color="auto" w:fill="FFFFFF"/>
        </w:rPr>
        <w:t>W 2023 r. pozyskano dotację w wysokości 266 700,00 zł na realizację zadania realizowanego w ramach programu wieloletniego „Senior+” na lata 2021–2025 edycja 2023 Moduł II „Zapewnienie funkcjonowania placówki „Senior+”, natomiast w 2024 r. pozyskano dotację w wysokości 311 040,00 zł na realizację ww. zadania w</w:t>
      </w:r>
      <w:r>
        <w:rPr>
          <w:rFonts w:ascii="Calibri" w:hAnsi="Calibri" w:cs="Calibri"/>
          <w:sz w:val="22"/>
          <w:szCs w:val="22"/>
          <w:shd w:val="clear" w:color="auto" w:fill="FFFFFF"/>
        </w:rPr>
        <w:t> </w:t>
      </w:r>
      <w:r w:rsidRPr="00683F31">
        <w:rPr>
          <w:rFonts w:ascii="Calibri" w:hAnsi="Calibri" w:cs="Calibri"/>
          <w:sz w:val="22"/>
          <w:szCs w:val="22"/>
          <w:shd w:val="clear" w:color="auto" w:fill="FFFFFF"/>
        </w:rPr>
        <w:t xml:space="preserve">ramach programu wieloletniego „Senior+” na lata 2021–2025 edycja 2024 Moduł II. </w:t>
      </w:r>
    </w:p>
    <w:p w14:paraId="25F4F4D5" w14:textId="0BA64982" w:rsidR="00683F31" w:rsidRPr="00683F31" w:rsidRDefault="00683F31" w:rsidP="00683F31">
      <w:pPr>
        <w:pStyle w:val="Akapitzlist"/>
        <w:spacing w:before="0" w:after="240" w:line="300" w:lineRule="auto"/>
        <w:ind w:left="0"/>
        <w:contextualSpacing w:val="0"/>
        <w:rPr>
          <w:sz w:val="22"/>
          <w:szCs w:val="22"/>
        </w:rPr>
      </w:pPr>
      <w:r w:rsidRPr="00683F31">
        <w:rPr>
          <w:sz w:val="22"/>
          <w:szCs w:val="22"/>
        </w:rPr>
        <w:t>Do placówki były przyjmowane osoby w wieku 60+ zamieszkujące na terenie Dzielnicy Bielany m.st.</w:t>
      </w:r>
      <w:r>
        <w:rPr>
          <w:sz w:val="22"/>
          <w:szCs w:val="22"/>
        </w:rPr>
        <w:t> </w:t>
      </w:r>
      <w:r w:rsidRPr="00683F31">
        <w:rPr>
          <w:sz w:val="22"/>
          <w:szCs w:val="22"/>
        </w:rPr>
        <w:t>Warszawy. W pierwszej kolejności osoby samotne, osamotnione w rodzinie, z</w:t>
      </w:r>
      <w:r>
        <w:rPr>
          <w:sz w:val="22"/>
          <w:szCs w:val="22"/>
        </w:rPr>
        <w:t> </w:t>
      </w:r>
      <w:r w:rsidRPr="00683F31">
        <w:rPr>
          <w:sz w:val="22"/>
          <w:szCs w:val="22"/>
        </w:rPr>
        <w:t>niepełnosprawnością, o niskich dochodach, zagrożone przemocą domową, przebywające w</w:t>
      </w:r>
      <w:r>
        <w:rPr>
          <w:sz w:val="22"/>
          <w:szCs w:val="22"/>
        </w:rPr>
        <w:t> </w:t>
      </w:r>
      <w:r w:rsidRPr="00683F31">
        <w:rPr>
          <w:sz w:val="22"/>
          <w:szCs w:val="22"/>
        </w:rPr>
        <w:t>trudnych warunkach mieszkaniowych, mające trudności w przygotowaniu ciepłego posiłku. Kryteria kierowania seniorów do placówki oraz kryteria uczestnictwa, uregulowane są w regulaminie Bielańskiego Centrum Wsparcia Seniora Senior+, wprowadzonym Zarządzeniem Nr 36/2022 Dyrektora Ośrodka Pomocy Społecznej Dzielnicy Bielany m.st. Warszawy z dnia 30.12.2022 r.</w:t>
      </w:r>
    </w:p>
    <w:p w14:paraId="416163D3" w14:textId="77777777" w:rsidR="00683F31" w:rsidRPr="00683F31" w:rsidRDefault="00683F31" w:rsidP="00683F31">
      <w:pPr>
        <w:pStyle w:val="Akapitzlist"/>
        <w:spacing w:before="0" w:after="240" w:line="300" w:lineRule="auto"/>
        <w:ind w:left="0"/>
        <w:contextualSpacing w:val="0"/>
        <w:rPr>
          <w:sz w:val="22"/>
          <w:szCs w:val="22"/>
        </w:rPr>
      </w:pPr>
      <w:r w:rsidRPr="00683F31">
        <w:rPr>
          <w:sz w:val="22"/>
          <w:szCs w:val="22"/>
        </w:rPr>
        <w:t>W Bielańskim Centrum Wsparcia Seniora „Senior+” w roku 2024 było 80 miejsc dziennego pobytu, pensjonariuszy natomiast było 102. Placówka czynna była od poniedziałku do piątku, w godzinach 8:00–16:00 w ramach pobytu dziennego. Spełniono wszelkie standardy przewidziane Programem w zakresie warunków lokalowych. Placówka pozbawiona jest barier funkcjonalnych. Zatrudniony personel posiada odpowiednie kwalifikacje do wykonywania zadań na poszczególnych stanowiskach pracy, spełniono wymagany standard w zakresie zatrudniania personelu, zgodnie z obowiązującymi przepisami prawa oraz zostały spełnione standardy zatrudnienia zawarte w Załączniku Nr 191 Rady Ministrów z dnia 21 grudnia 2020 r. w sprawie ustanowienia programu wieloletniego "Senior+" na lata 2021–2025 (M.P. 2021 poz. 10).</w:t>
      </w:r>
    </w:p>
    <w:p w14:paraId="503F6454" w14:textId="5A6883DF" w:rsidR="00683F31" w:rsidRPr="00683F31" w:rsidRDefault="00683F31" w:rsidP="00683F31">
      <w:pPr>
        <w:pStyle w:val="Akapitzlist"/>
        <w:spacing w:before="0" w:after="240" w:line="300" w:lineRule="auto"/>
        <w:ind w:left="0"/>
        <w:contextualSpacing w:val="0"/>
        <w:rPr>
          <w:sz w:val="22"/>
          <w:szCs w:val="22"/>
        </w:rPr>
      </w:pPr>
      <w:r w:rsidRPr="00683F31">
        <w:rPr>
          <w:sz w:val="22"/>
          <w:szCs w:val="22"/>
        </w:rPr>
        <w:t>Podsumowując działalność Bielańskiego Centrum Wsparcia Seniora „Senior+”, w 2024 r. w odbyły się różnego rodzaju spotkania i zajęcia mające na celu aktywizację osób starszych oraz poprawę jakości ich życia: 22 spotkania międzypokoleniowe, 83 spotkania związane z obchodami świąt narodowych i</w:t>
      </w:r>
      <w:r>
        <w:rPr>
          <w:sz w:val="22"/>
          <w:szCs w:val="22"/>
        </w:rPr>
        <w:t> </w:t>
      </w:r>
      <w:r w:rsidRPr="00683F31">
        <w:rPr>
          <w:sz w:val="22"/>
          <w:szCs w:val="22"/>
        </w:rPr>
        <w:t xml:space="preserve">rocznic, 65 zajęć Nordic Walking, 1324 zajęcia z gimnastyki usprawniającej, 195 zajęć tańca w kręgu, 73 indywidualne konsultacje informatyczne, 120 zajęć komputerowych, 342 zajęcia treningu pamięci, 41 zajęć z Akademii Umysłu, 59 masaży geriatrycznych, 115 indywidualnych konsultacji fizjoterapeutycznych, 341 zajęć z magnetoterapii, 343 zajęcia z użyciem lampy solux, 572 zajęcia wykorzystujące klatkę UGUL, 180 zajęć teatralno-artystycznych, 222 zajęcia terapii ręki, 40 zajęć </w:t>
      </w:r>
      <w:r w:rsidRPr="00683F31">
        <w:rPr>
          <w:sz w:val="22"/>
          <w:szCs w:val="22"/>
        </w:rPr>
        <w:lastRenderedPageBreak/>
        <w:t>integracyjnych, 9 zajęć z arteterapii, 339 zajęć plastyczne, 59 zajęć rękodzielniczych, 138 lektoratów z</w:t>
      </w:r>
      <w:r>
        <w:rPr>
          <w:sz w:val="22"/>
          <w:szCs w:val="22"/>
        </w:rPr>
        <w:t> </w:t>
      </w:r>
      <w:r w:rsidRPr="00683F31">
        <w:rPr>
          <w:sz w:val="22"/>
          <w:szCs w:val="22"/>
        </w:rPr>
        <w:t>języka angielskiego, 53 lektoraty z języka włoskiego, 137 zabaw tanecznych, 33 zajęcia z Treningu Umiejętności Społecznych, 315 zajęć muzykalno-wokalnych oraz 836 zajęć z gier (gry planszowe, szachy, milionerzy, gry multimedialne -magiczny dywan, bingo), 5 warsztatów zdrowego żywienia, 89</w:t>
      </w:r>
      <w:r>
        <w:rPr>
          <w:sz w:val="22"/>
          <w:szCs w:val="22"/>
        </w:rPr>
        <w:t> </w:t>
      </w:r>
      <w:r w:rsidRPr="00683F31">
        <w:rPr>
          <w:sz w:val="22"/>
          <w:szCs w:val="22"/>
        </w:rPr>
        <w:t>zajęć wizażu i stylizacji, 16 warsztatów ekologicznych, 5 warsztatów kulinarnych z cyklu „Kuchnie świata” oraz codzienne odbywały się treningi kulinarne. Ponadto, w ramach działalności placówki zorganizowano dla pensjonariuszy 5 wyjść do kin, 26 wyjść do muzeów, 26 wyjść do teatrów oraz zorganizowano jedną wycieczkę wyjazdową w dniach 22-26.09.2024 r. do Krynicy Morskiej.</w:t>
      </w:r>
    </w:p>
    <w:p w14:paraId="2AF8B9B7" w14:textId="77777777" w:rsidR="00683F31" w:rsidRPr="00683F31" w:rsidRDefault="00683F31" w:rsidP="00683F31">
      <w:pPr>
        <w:pStyle w:val="Akapitzlist"/>
        <w:spacing w:before="0" w:after="240" w:line="300" w:lineRule="auto"/>
        <w:ind w:left="0"/>
        <w:contextualSpacing w:val="0"/>
        <w:rPr>
          <w:sz w:val="22"/>
          <w:szCs w:val="22"/>
        </w:rPr>
      </w:pPr>
      <w:r w:rsidRPr="00683F31">
        <w:rPr>
          <w:sz w:val="22"/>
          <w:szCs w:val="22"/>
        </w:rPr>
        <w:t>Realizacja zadania znacząco wpłynęła na poprawę jakości życia osób starszych i wzrost ich aktywności. Dzięki przeprowadzonym w placówce różnego rodzaju zajęciom nie tylko poprawił się komfort życia seniorów, ale również ich sprawność intelektualna i psychofizyczna. Zrealizowane spotkania międzypokoleniowe miały charakter integracyjny. Wpłynęły pozytywnie na wizerunek osób starszych i relacje mieszkańców Dzielnicy Bielany, umożliwiając lepsze zrozumienie pomiędzy pokoleniami.</w:t>
      </w:r>
    </w:p>
    <w:p w14:paraId="22F97B19" w14:textId="31783E0D" w:rsidR="00683F31" w:rsidRPr="00683F31" w:rsidRDefault="00683F31" w:rsidP="00683F31">
      <w:pPr>
        <w:pStyle w:val="Akapitzlist"/>
        <w:spacing w:before="0" w:after="240" w:line="300" w:lineRule="auto"/>
        <w:ind w:left="0"/>
        <w:contextualSpacing w:val="0"/>
        <w:rPr>
          <w:sz w:val="22"/>
          <w:szCs w:val="22"/>
        </w:rPr>
      </w:pPr>
      <w:r w:rsidRPr="00683F31">
        <w:rPr>
          <w:sz w:val="22"/>
          <w:szCs w:val="22"/>
        </w:rPr>
        <w:t>Dotacja w ramach Programu Wieloletniego "Senior+" na lata 2021–2025 (edycja 2024) znacząco wpłynęła na rozwój oferty przeznaczonej dla bielańskich seniorów na terenie Dzielnicy Bielany m.st.</w:t>
      </w:r>
      <w:r>
        <w:rPr>
          <w:sz w:val="22"/>
          <w:szCs w:val="22"/>
        </w:rPr>
        <w:t> </w:t>
      </w:r>
      <w:r w:rsidRPr="00683F31">
        <w:rPr>
          <w:sz w:val="22"/>
          <w:szCs w:val="22"/>
        </w:rPr>
        <w:t>Warszawy. Zakup artykułów do terapii (m.in.: gry planszowe, artykuły do zajęć plastycznych i</w:t>
      </w:r>
      <w:r>
        <w:rPr>
          <w:sz w:val="22"/>
          <w:szCs w:val="22"/>
        </w:rPr>
        <w:t> </w:t>
      </w:r>
      <w:r w:rsidRPr="00683F31">
        <w:rPr>
          <w:sz w:val="22"/>
          <w:szCs w:val="22"/>
        </w:rPr>
        <w:t>dekoracji przestrzennych) umożliwił zorganizowanie większej liczby zajęć plastycznych i</w:t>
      </w:r>
      <w:r>
        <w:rPr>
          <w:sz w:val="22"/>
          <w:szCs w:val="22"/>
        </w:rPr>
        <w:t> </w:t>
      </w:r>
      <w:r w:rsidRPr="00683F31">
        <w:rPr>
          <w:sz w:val="22"/>
          <w:szCs w:val="22"/>
        </w:rPr>
        <w:t>rękodzielniczych. Zakup materiałów do nauki języka obcego (m.in.: podręczniki i ćwiczenia, repetytoria) przyczynił się do utworzenia różnych grup nauki języka obcego o różnym stopniu zaawansowania, umożliwiając tym samym spersonalizowanie oferty dla każdego seniora. Zakup biletów do teatrów oraz organizacja wycieczki autokarowej do Krynicy Morskiej wzbogaciły ofertę kulturalno-rekreacyjną i działanie to wpłynęło na zwiększenie aktywności seniorów oraz ich wzajemną integrację.</w:t>
      </w:r>
    </w:p>
    <w:p w14:paraId="57F42AD9" w14:textId="77777777" w:rsidR="00683F31" w:rsidRPr="00683F31" w:rsidRDefault="00683F31" w:rsidP="00683F31">
      <w:pPr>
        <w:pStyle w:val="Akapitzlist"/>
        <w:spacing w:before="0" w:after="240" w:line="300" w:lineRule="auto"/>
        <w:ind w:left="0"/>
        <w:contextualSpacing w:val="0"/>
        <w:rPr>
          <w:sz w:val="22"/>
          <w:szCs w:val="22"/>
        </w:rPr>
      </w:pPr>
      <w:r w:rsidRPr="00683F31">
        <w:rPr>
          <w:sz w:val="22"/>
          <w:szCs w:val="22"/>
        </w:rPr>
        <w:t xml:space="preserve">Dofinansowanie do zakupu artykułów higienicznych, usług sprzątania, wywozu śmieci czy usług telekomunikacyjnych pozwoliły na funkcjonowanie placówki na najwyższym poziomie. </w:t>
      </w:r>
    </w:p>
    <w:p w14:paraId="4D1CAC96" w14:textId="3DD3A044" w:rsidR="00683F31" w:rsidRPr="00683F31" w:rsidRDefault="00683F31" w:rsidP="00683F31">
      <w:pPr>
        <w:pStyle w:val="Akapitzlist"/>
        <w:spacing w:before="0" w:after="240" w:line="300" w:lineRule="auto"/>
        <w:ind w:left="0"/>
        <w:contextualSpacing w:val="0"/>
        <w:rPr>
          <w:sz w:val="22"/>
          <w:szCs w:val="22"/>
        </w:rPr>
      </w:pPr>
      <w:r w:rsidRPr="00683F31">
        <w:rPr>
          <w:sz w:val="22"/>
          <w:szCs w:val="22"/>
        </w:rPr>
        <w:t>W 2024 r. w placówce był zatrudniony następujący personel: 1 kierownik, 1 konsultant - koordynator zespołu, 1 intendent, 2 starszych terapeutów, 2 terapeutów, 1 starszy technik fizjoterapii, 3</w:t>
      </w:r>
      <w:r>
        <w:rPr>
          <w:sz w:val="22"/>
          <w:szCs w:val="22"/>
        </w:rPr>
        <w:t> </w:t>
      </w:r>
      <w:r w:rsidRPr="00683F31">
        <w:rPr>
          <w:sz w:val="22"/>
          <w:szCs w:val="22"/>
        </w:rPr>
        <w:t>instruktorów terapii zajęciowych, 5 instruktorów kulturalno-oświatowych, 2 pomoce kuchenne, 1</w:t>
      </w:r>
      <w:r>
        <w:rPr>
          <w:sz w:val="22"/>
          <w:szCs w:val="22"/>
        </w:rPr>
        <w:t> </w:t>
      </w:r>
      <w:r w:rsidRPr="00683F31">
        <w:rPr>
          <w:sz w:val="22"/>
          <w:szCs w:val="22"/>
        </w:rPr>
        <w:t>kierowca.</w:t>
      </w:r>
    </w:p>
    <w:p w14:paraId="157960EC" w14:textId="4D6E0260" w:rsidR="00680022" w:rsidRDefault="00680022">
      <w:pPr>
        <w:rPr>
          <w:rFonts w:cstheme="minorHAnsi"/>
          <w:color w:val="FF0000"/>
        </w:rPr>
      </w:pPr>
      <w:r>
        <w:rPr>
          <w:rFonts w:cstheme="minorHAnsi"/>
          <w:color w:val="FF0000"/>
        </w:rPr>
        <w:br w:type="page"/>
      </w:r>
    </w:p>
    <w:p w14:paraId="715FCA97" w14:textId="00976F48" w:rsidR="00451D7B" w:rsidRPr="002C4FCA" w:rsidRDefault="00E8423B" w:rsidP="00A7077E">
      <w:pPr>
        <w:pStyle w:val="Nagwek1"/>
        <w:numPr>
          <w:ilvl w:val="0"/>
          <w:numId w:val="37"/>
        </w:numPr>
        <w:spacing w:before="0" w:after="240" w:line="300" w:lineRule="auto"/>
        <w:ind w:left="284" w:hanging="284"/>
        <w:contextualSpacing/>
        <w:rPr>
          <w:rFonts w:cstheme="minorHAnsi"/>
          <w:color w:val="FFFFFF" w:themeColor="background1"/>
        </w:rPr>
      </w:pPr>
      <w:bookmarkStart w:id="102" w:name="_Toc191995106"/>
      <w:r w:rsidRPr="002C4FCA">
        <w:rPr>
          <w:rFonts w:cstheme="minorHAnsi"/>
          <w:color w:val="FFFFFF" w:themeColor="background1"/>
        </w:rPr>
        <w:lastRenderedPageBreak/>
        <w:t>POZOSTAŁA DZIALALNOŚĆ</w:t>
      </w:r>
      <w:bookmarkEnd w:id="102"/>
    </w:p>
    <w:p w14:paraId="0AC1F8DA" w14:textId="2967A0E9" w:rsidR="00523597" w:rsidRPr="00B10BC7" w:rsidRDefault="00E8423B" w:rsidP="00A7077E">
      <w:pPr>
        <w:pStyle w:val="Nagwek2"/>
        <w:numPr>
          <w:ilvl w:val="1"/>
          <w:numId w:val="37"/>
        </w:numPr>
        <w:spacing w:afterLines="0" w:after="240" w:line="300" w:lineRule="auto"/>
        <w:contextualSpacing/>
      </w:pPr>
      <w:bookmarkStart w:id="103" w:name="_Toc191995107"/>
      <w:r w:rsidRPr="00B10BC7">
        <w:t>DZIAŁALNOŚĆ OŚRODKA WSPARCIA DLA SENIORÓW NR 1 AL. ZJEDNOCZENIA 13 ZA 202</w:t>
      </w:r>
      <w:r w:rsidR="00EE0623">
        <w:t>4</w:t>
      </w:r>
      <w:r w:rsidRPr="00B10BC7">
        <w:t xml:space="preserve"> ROK</w:t>
      </w:r>
      <w:bookmarkEnd w:id="103"/>
    </w:p>
    <w:p w14:paraId="5CA23277" w14:textId="47821932" w:rsidR="00F27A8C" w:rsidRPr="00824611" w:rsidRDefault="00F27A8C" w:rsidP="00B865BE">
      <w:pPr>
        <w:pStyle w:val="NormalnyWeb"/>
        <w:spacing w:before="0" w:beforeAutospacing="0" w:after="240" w:afterAutospacing="0" w:line="300" w:lineRule="auto"/>
        <w:rPr>
          <w:rFonts w:asciiTheme="minorHAnsi" w:hAnsiTheme="minorHAnsi" w:cstheme="minorHAnsi"/>
          <w:sz w:val="22"/>
          <w:szCs w:val="22"/>
        </w:rPr>
      </w:pPr>
      <w:r w:rsidRPr="00B10BC7">
        <w:rPr>
          <w:rFonts w:asciiTheme="minorHAnsi" w:hAnsiTheme="minorHAnsi" w:cstheme="minorHAnsi"/>
          <w:sz w:val="22"/>
          <w:szCs w:val="22"/>
        </w:rPr>
        <w:t xml:space="preserve">Ośrodek Wsparcia dla Seniorów Nr 1 działa w strukturach organizacyjnych Ośrodka Pomocy Społecznej Dzielnicy Bielany m.st. Warszawy. Placówka funkcjonuje w formie dziennej i jest otwarta od </w:t>
      </w:r>
      <w:r w:rsidRPr="00824611">
        <w:rPr>
          <w:rFonts w:asciiTheme="minorHAnsi" w:hAnsiTheme="minorHAnsi" w:cstheme="minorHAnsi"/>
          <w:sz w:val="22"/>
          <w:szCs w:val="22"/>
        </w:rPr>
        <w:t xml:space="preserve">poniedziałku do piątku w godzinach 8:00-18:00. Ośrodek został stworzony z myślą o osobach starszych mieszkających na terenie </w:t>
      </w:r>
      <w:r w:rsidR="00C061F0">
        <w:rPr>
          <w:rFonts w:asciiTheme="minorHAnsi" w:hAnsiTheme="minorHAnsi" w:cstheme="minorHAnsi"/>
          <w:sz w:val="22"/>
          <w:szCs w:val="22"/>
        </w:rPr>
        <w:t>D</w:t>
      </w:r>
      <w:r w:rsidRPr="00824611">
        <w:rPr>
          <w:rFonts w:asciiTheme="minorHAnsi" w:hAnsiTheme="minorHAnsi" w:cstheme="minorHAnsi"/>
          <w:sz w:val="22"/>
          <w:szCs w:val="22"/>
        </w:rPr>
        <w:t xml:space="preserve">zielnicy Bielany. </w:t>
      </w:r>
    </w:p>
    <w:p w14:paraId="5576F671" w14:textId="77777777" w:rsidR="00F27A8C" w:rsidRPr="00824611" w:rsidRDefault="00F27A8C" w:rsidP="00B865BE">
      <w:pPr>
        <w:pStyle w:val="NormalnyWeb"/>
        <w:tabs>
          <w:tab w:val="left" w:pos="3686"/>
        </w:tabs>
        <w:spacing w:before="0" w:beforeAutospacing="0" w:after="240" w:afterAutospacing="0" w:line="300" w:lineRule="auto"/>
        <w:rPr>
          <w:rFonts w:asciiTheme="minorHAnsi" w:hAnsiTheme="minorHAnsi" w:cstheme="minorHAnsi"/>
          <w:sz w:val="22"/>
          <w:szCs w:val="22"/>
        </w:rPr>
      </w:pPr>
      <w:r w:rsidRPr="00824611">
        <w:rPr>
          <w:rFonts w:asciiTheme="minorHAnsi" w:hAnsiTheme="minorHAnsi" w:cstheme="minorHAnsi"/>
          <w:sz w:val="22"/>
          <w:szCs w:val="22"/>
        </w:rPr>
        <w:t>Misją Ośrodka jest zapewnienie wszechstronnej i profesjonalnej pomocy seniorom oraz wspieranie ich w przeżywaniu wieku dojrzałego jako okresu aktywnego rozwoju, zgodnie z hasłem: „dodawać życia do lat, a nie tylko lat do życia”.</w:t>
      </w:r>
    </w:p>
    <w:p w14:paraId="4FD92684" w14:textId="404B1115" w:rsidR="00F27A8C" w:rsidRPr="00824611" w:rsidRDefault="00F27A8C" w:rsidP="00B865BE">
      <w:pPr>
        <w:pStyle w:val="NormalnyWeb"/>
        <w:spacing w:before="0" w:beforeAutospacing="0" w:after="240" w:afterAutospacing="0" w:line="300" w:lineRule="auto"/>
        <w:rPr>
          <w:rFonts w:asciiTheme="minorHAnsi" w:hAnsiTheme="minorHAnsi" w:cstheme="minorHAnsi"/>
          <w:sz w:val="22"/>
          <w:szCs w:val="22"/>
        </w:rPr>
      </w:pPr>
      <w:r w:rsidRPr="00824611">
        <w:rPr>
          <w:rFonts w:asciiTheme="minorHAnsi" w:hAnsiTheme="minorHAnsi" w:cstheme="minorHAnsi"/>
          <w:sz w:val="22"/>
          <w:szCs w:val="22"/>
        </w:rPr>
        <w:t>Wizja Ośrodka to stworzenie przyjaznej przestrzeni dla seniorów, która łączy nowoczesność z</w:t>
      </w:r>
      <w:r w:rsidR="000335C8" w:rsidRPr="00824611">
        <w:rPr>
          <w:rFonts w:asciiTheme="minorHAnsi" w:hAnsiTheme="minorHAnsi" w:cstheme="minorHAnsi"/>
          <w:sz w:val="22"/>
          <w:szCs w:val="22"/>
        </w:rPr>
        <w:t> </w:t>
      </w:r>
      <w:r w:rsidRPr="00824611">
        <w:rPr>
          <w:rFonts w:asciiTheme="minorHAnsi" w:hAnsiTheme="minorHAnsi" w:cstheme="minorHAnsi"/>
          <w:sz w:val="22"/>
          <w:szCs w:val="22"/>
        </w:rPr>
        <w:t>profesjonalizmem w podnoszeniu jakości życia osób starszych. Placówka odpowiada na potrzeby najstarszych mieszkańców Bielan, oferując szeroką gamę zajęć aktywizujących i wspierających oraz profesjonalne usługi. Jednocześnie zapewnia ciepłą, rodzinną atmosferę pełną życzliwości i wsparcia, czyniąc z Ośrodka miejsce, gdzie każdy senior może czuć się jak w domu.</w:t>
      </w:r>
    </w:p>
    <w:p w14:paraId="58A76B25" w14:textId="78737ABF" w:rsidR="00F27A8C" w:rsidRPr="00824611" w:rsidRDefault="00F27A8C" w:rsidP="00B865BE">
      <w:pPr>
        <w:pStyle w:val="NormalnyWeb"/>
        <w:spacing w:before="0" w:beforeAutospacing="0" w:after="240" w:afterAutospacing="0" w:line="300" w:lineRule="auto"/>
        <w:rPr>
          <w:rFonts w:asciiTheme="minorHAnsi" w:hAnsiTheme="minorHAnsi" w:cstheme="minorHAnsi"/>
          <w:sz w:val="22"/>
          <w:szCs w:val="22"/>
        </w:rPr>
      </w:pPr>
      <w:r w:rsidRPr="00824611">
        <w:rPr>
          <w:rFonts w:asciiTheme="minorHAnsi" w:hAnsiTheme="minorHAnsi" w:cstheme="minorHAnsi"/>
          <w:sz w:val="22"/>
          <w:szCs w:val="22"/>
          <w:shd w:val="clear" w:color="auto" w:fill="FEFEFE"/>
        </w:rPr>
        <w:t>Ośrodek Wsparcia dla Seniorów Nr 1 przeznaczony jest dla wszystkich bielańskich seniorów i posiada następujące typy ofert:</w:t>
      </w:r>
    </w:p>
    <w:p w14:paraId="58D14BB5" w14:textId="7A95D4A6" w:rsidR="00F27A8C" w:rsidRPr="00824611" w:rsidRDefault="006A6A24" w:rsidP="00A7077E">
      <w:pPr>
        <w:pStyle w:val="Akapitzlist"/>
        <w:numPr>
          <w:ilvl w:val="0"/>
          <w:numId w:val="33"/>
        </w:numPr>
        <w:spacing w:before="0" w:after="240" w:line="300" w:lineRule="auto"/>
        <w:ind w:left="714" w:hanging="357"/>
        <w:rPr>
          <w:rFonts w:eastAsia="Calibri" w:cstheme="minorHAnsi"/>
          <w:kern w:val="2"/>
          <w:sz w:val="22"/>
          <w:szCs w:val="22"/>
          <w:lang w:eastAsia="en-US"/>
          <w14:ligatures w14:val="standardContextual"/>
        </w:rPr>
      </w:pPr>
      <w:r w:rsidRPr="00824611">
        <w:rPr>
          <w:rFonts w:cstheme="minorHAnsi"/>
          <w:sz w:val="22"/>
          <w:szCs w:val="22"/>
        </w:rPr>
        <w:t>Pobyt dzienny (od poniedziałku do piątku w godz. 8.00</w:t>
      </w:r>
      <w:r w:rsidR="008A2DDE" w:rsidRPr="00824611">
        <w:rPr>
          <w:rFonts w:cstheme="minorHAnsi"/>
          <w:sz w:val="22"/>
          <w:szCs w:val="22"/>
        </w:rPr>
        <w:t>–</w:t>
      </w:r>
      <w:r w:rsidRPr="00824611">
        <w:rPr>
          <w:rFonts w:cstheme="minorHAnsi"/>
          <w:sz w:val="22"/>
          <w:szCs w:val="22"/>
        </w:rPr>
        <w:t>1</w:t>
      </w:r>
      <w:r w:rsidR="00F27A8C" w:rsidRPr="00824611">
        <w:rPr>
          <w:rFonts w:cstheme="minorHAnsi"/>
          <w:sz w:val="22"/>
          <w:szCs w:val="22"/>
        </w:rPr>
        <w:t>5</w:t>
      </w:r>
      <w:r w:rsidRPr="00824611">
        <w:rPr>
          <w:rFonts w:cstheme="minorHAnsi"/>
          <w:sz w:val="22"/>
          <w:szCs w:val="22"/>
        </w:rPr>
        <w:t>.00) dla osób korzystających z zajęć terapeutycznych oraz z posiłków (śniadanie i dwudaniowy obiad)</w:t>
      </w:r>
      <w:r w:rsidR="00F27A8C" w:rsidRPr="00824611">
        <w:rPr>
          <w:rFonts w:cstheme="minorHAnsi"/>
          <w:sz w:val="22"/>
          <w:szCs w:val="22"/>
        </w:rPr>
        <w:t xml:space="preserve">. </w:t>
      </w:r>
      <w:r w:rsidR="00F27A8C" w:rsidRPr="00824611">
        <w:rPr>
          <w:rFonts w:eastAsia="Calibri" w:cstheme="minorHAnsi"/>
          <w:kern w:val="2"/>
          <w:sz w:val="22"/>
          <w:szCs w:val="22"/>
          <w:shd w:val="clear" w:color="auto" w:fill="FEFEFE"/>
          <w:lang w:eastAsia="en-US"/>
          <w14:ligatures w14:val="standardContextual"/>
        </w:rPr>
        <w:t>Uczestnictwo na podstawie skierowania w postaci decyzji OPS</w:t>
      </w:r>
      <w:r w:rsidR="00177ACC">
        <w:rPr>
          <w:rFonts w:eastAsia="Calibri" w:cstheme="minorHAnsi"/>
          <w:kern w:val="2"/>
          <w:sz w:val="22"/>
          <w:szCs w:val="22"/>
          <w:shd w:val="clear" w:color="auto" w:fill="FEFEFE"/>
          <w:lang w:eastAsia="en-US"/>
          <w14:ligatures w14:val="standardContextual"/>
        </w:rPr>
        <w:t>;</w:t>
      </w:r>
    </w:p>
    <w:p w14:paraId="240B84EA" w14:textId="61EF9465" w:rsidR="00F27A8C" w:rsidRPr="00B10BC7" w:rsidRDefault="006A6A24" w:rsidP="00A7077E">
      <w:pPr>
        <w:pStyle w:val="Akapitzlist"/>
        <w:numPr>
          <w:ilvl w:val="0"/>
          <w:numId w:val="33"/>
        </w:numPr>
        <w:spacing w:before="0" w:after="240" w:line="300" w:lineRule="auto"/>
        <w:ind w:left="714" w:hanging="357"/>
        <w:rPr>
          <w:rFonts w:eastAsia="Calibri" w:cstheme="minorHAnsi"/>
          <w:kern w:val="2"/>
          <w:sz w:val="22"/>
          <w:szCs w:val="22"/>
          <w:lang w:eastAsia="en-US"/>
          <w14:ligatures w14:val="standardContextual"/>
        </w:rPr>
      </w:pPr>
      <w:r w:rsidRPr="00B10BC7">
        <w:rPr>
          <w:rFonts w:cstheme="minorHAnsi"/>
          <w:sz w:val="22"/>
          <w:szCs w:val="22"/>
        </w:rPr>
        <w:t>Klub Seniora – dla osób 60+ z terenu Dzielnicy Bielany zainteresowanych udziałem w różnorodnych indywidualnych i grupowych formach wsparcia oraz aktywności; zajęcia od poniedziałku do piątku w godzinach 1</w:t>
      </w:r>
      <w:r w:rsidR="00F27A8C" w:rsidRPr="00B10BC7">
        <w:rPr>
          <w:rFonts w:cstheme="minorHAnsi"/>
          <w:sz w:val="22"/>
          <w:szCs w:val="22"/>
        </w:rPr>
        <w:t>5</w:t>
      </w:r>
      <w:r w:rsidRPr="00B10BC7">
        <w:rPr>
          <w:rFonts w:cstheme="minorHAnsi"/>
          <w:sz w:val="22"/>
          <w:szCs w:val="22"/>
        </w:rPr>
        <w:t>.00</w:t>
      </w:r>
      <w:r w:rsidR="00CE0068" w:rsidRPr="00B10BC7">
        <w:rPr>
          <w:rFonts w:cstheme="minorHAnsi"/>
          <w:sz w:val="22"/>
          <w:szCs w:val="22"/>
        </w:rPr>
        <w:t>–</w:t>
      </w:r>
      <w:r w:rsidRPr="00B10BC7">
        <w:rPr>
          <w:rFonts w:cstheme="minorHAnsi"/>
          <w:sz w:val="22"/>
          <w:szCs w:val="22"/>
        </w:rPr>
        <w:t>18.00</w:t>
      </w:r>
      <w:r w:rsidR="00177ACC">
        <w:rPr>
          <w:rFonts w:cstheme="minorHAnsi"/>
          <w:sz w:val="22"/>
          <w:szCs w:val="22"/>
        </w:rPr>
        <w:t>;</w:t>
      </w:r>
    </w:p>
    <w:p w14:paraId="5870808D" w14:textId="4CD9A752" w:rsidR="006A6A24" w:rsidRPr="00B10BC7" w:rsidRDefault="006A6A24" w:rsidP="00A7077E">
      <w:pPr>
        <w:pStyle w:val="Akapitzlist"/>
        <w:numPr>
          <w:ilvl w:val="0"/>
          <w:numId w:val="33"/>
        </w:numPr>
        <w:spacing w:before="0" w:after="240" w:line="300" w:lineRule="auto"/>
        <w:ind w:left="714" w:hanging="357"/>
        <w:rPr>
          <w:rFonts w:eastAsia="Calibri" w:cstheme="minorHAnsi"/>
          <w:kern w:val="2"/>
          <w:sz w:val="22"/>
          <w:szCs w:val="22"/>
          <w:lang w:eastAsia="en-US"/>
          <w14:ligatures w14:val="standardContextual"/>
        </w:rPr>
      </w:pPr>
      <w:r w:rsidRPr="00B10BC7">
        <w:rPr>
          <w:rFonts w:cstheme="minorHAnsi"/>
          <w:sz w:val="22"/>
          <w:szCs w:val="22"/>
        </w:rPr>
        <w:t>Koło Dzielnicowe Warszawa Bielany Związku Kombatantów RP i BWP; spotkania odbywały się w pierwszy czwartek miesiąca w godzinach 15.00</w:t>
      </w:r>
      <w:r w:rsidR="00CE0068" w:rsidRPr="00B10BC7">
        <w:rPr>
          <w:rFonts w:cstheme="minorHAnsi"/>
          <w:sz w:val="22"/>
          <w:szCs w:val="22"/>
        </w:rPr>
        <w:t>–</w:t>
      </w:r>
      <w:r w:rsidRPr="00B10BC7">
        <w:rPr>
          <w:rFonts w:cstheme="minorHAnsi"/>
          <w:sz w:val="22"/>
          <w:szCs w:val="22"/>
        </w:rPr>
        <w:t>18.00.</w:t>
      </w:r>
    </w:p>
    <w:p w14:paraId="15926917" w14:textId="4D0C364B" w:rsidR="00F27A8C" w:rsidRPr="00824611" w:rsidRDefault="00F27A8C" w:rsidP="00B865BE">
      <w:pPr>
        <w:shd w:val="clear" w:color="auto" w:fill="FEFEFE"/>
        <w:spacing w:before="0" w:after="240" w:line="300" w:lineRule="auto"/>
        <w:rPr>
          <w:rFonts w:eastAsia="Times New Roman" w:cstheme="minorHAnsi"/>
          <w:sz w:val="22"/>
          <w:szCs w:val="22"/>
        </w:rPr>
      </w:pPr>
      <w:bookmarkStart w:id="104" w:name="_Toc165001026"/>
      <w:r w:rsidRPr="00824611">
        <w:rPr>
          <w:rFonts w:cstheme="minorHAnsi"/>
          <w:sz w:val="22"/>
          <w:szCs w:val="22"/>
        </w:rPr>
        <w:t xml:space="preserve">Celem działalności Ośrodka Wsparcia dla Seniora Nr 1 to </w:t>
      </w:r>
      <w:r w:rsidRPr="00824611">
        <w:rPr>
          <w:rFonts w:eastAsia="Times New Roman" w:cstheme="minorHAnsi"/>
          <w:sz w:val="22"/>
          <w:szCs w:val="22"/>
        </w:rPr>
        <w:t>zapewnienie pomocy w trudnych sytuacjach życiowych, zaspokojenie podstawowych potrzeb bytowych, podnoszenie sprawności poprzez wielokierunkową aktywizację, organizacja czasu wolnego,</w:t>
      </w:r>
      <w:r w:rsidRPr="00824611">
        <w:rPr>
          <w:rFonts w:cstheme="minorHAnsi"/>
          <w:sz w:val="22"/>
          <w:szCs w:val="22"/>
          <w:shd w:val="clear" w:color="auto" w:fill="FEFEFE"/>
        </w:rPr>
        <w:t xml:space="preserve"> wspieranie aktywnego zaangażowania w zajęcia. </w:t>
      </w:r>
      <w:r w:rsidRPr="00824611">
        <w:rPr>
          <w:rFonts w:cstheme="minorHAnsi"/>
          <w:sz w:val="22"/>
          <w:szCs w:val="22"/>
        </w:rPr>
        <w:t>Realizowane działania obejmują także ochronę zdrowia, wspieranie procesu usamodzielniania, rozwijanie zaradności życiowej, a także utrzymywanie i doskonalenie sprawności fizycznej oraz intelektualnej. Istotnym elementem działalności jest również rozwijanie zainteresowań, stymulowanie wyobraźni i kreatywności, a także budowanie wsparcia społecznego poprzez zaspokajanie potrzeby kontaktu, przynależności oraz kształtowanie poczucia wspólnoty.</w:t>
      </w:r>
    </w:p>
    <w:p w14:paraId="2CD658B2" w14:textId="5D6EA692" w:rsidR="00F27A8C" w:rsidRPr="00B10BC7" w:rsidRDefault="00F27A8C" w:rsidP="00B865BE">
      <w:pPr>
        <w:pStyle w:val="NormalnyWeb"/>
        <w:spacing w:before="0" w:beforeAutospacing="0" w:after="240" w:afterAutospacing="0" w:line="300" w:lineRule="auto"/>
        <w:rPr>
          <w:rFonts w:asciiTheme="minorHAnsi" w:hAnsiTheme="minorHAnsi" w:cstheme="minorHAnsi"/>
          <w:sz w:val="22"/>
          <w:szCs w:val="22"/>
        </w:rPr>
      </w:pPr>
      <w:r w:rsidRPr="00B10BC7">
        <w:rPr>
          <w:rFonts w:asciiTheme="minorHAnsi" w:hAnsiTheme="minorHAnsi" w:cstheme="minorHAnsi"/>
          <w:sz w:val="22"/>
          <w:szCs w:val="22"/>
        </w:rPr>
        <w:t xml:space="preserve">W priorytetach na rok 2024 znalazły się działania mające na celu promocję idei i integracji międzypokoleniowej, promowanie działalności Ośrodka, podnoszenie jakości świadczonych usług. </w:t>
      </w:r>
      <w:r w:rsidRPr="00B10BC7">
        <w:rPr>
          <w:rFonts w:asciiTheme="minorHAnsi" w:hAnsiTheme="minorHAnsi" w:cstheme="minorHAnsi"/>
          <w:sz w:val="22"/>
          <w:szCs w:val="22"/>
        </w:rPr>
        <w:lastRenderedPageBreak/>
        <w:t xml:space="preserve">Skupiono się również na organizowaniu wydarzeń, które umożliwią seniorom aktywne uczestnictwo w życiu społecznym, takie jak rozwój wolontariatu „Ochotnicy warszawscy”, przeciwdziałanie wykluczeniu cyfrowemu, </w:t>
      </w:r>
      <w:r w:rsidRPr="00B10BC7">
        <w:rPr>
          <w:rStyle w:val="Pogrubienie"/>
          <w:rFonts w:asciiTheme="minorHAnsi" w:eastAsiaTheme="majorEastAsia" w:hAnsiTheme="minorHAnsi" w:cstheme="minorHAnsi"/>
          <w:b w:val="0"/>
          <w:bCs w:val="0"/>
          <w:sz w:val="22"/>
          <w:szCs w:val="22"/>
        </w:rPr>
        <w:t>edukacja w zakresie bezpieczeństwa seniorów oraz</w:t>
      </w:r>
      <w:r w:rsidRPr="00B10BC7">
        <w:rPr>
          <w:rStyle w:val="Pogrubienie"/>
          <w:rFonts w:asciiTheme="minorHAnsi" w:eastAsiaTheme="majorEastAsia" w:hAnsiTheme="minorHAnsi" w:cstheme="minorHAnsi"/>
          <w:sz w:val="22"/>
          <w:szCs w:val="22"/>
        </w:rPr>
        <w:t xml:space="preserve"> </w:t>
      </w:r>
      <w:r w:rsidRPr="00B10BC7">
        <w:rPr>
          <w:rFonts w:asciiTheme="minorHAnsi" w:hAnsiTheme="minorHAnsi" w:cstheme="minorHAnsi"/>
          <w:sz w:val="22"/>
          <w:szCs w:val="22"/>
        </w:rPr>
        <w:t>rozwój programów kulturalno-edukacyjnych.</w:t>
      </w:r>
    </w:p>
    <w:p w14:paraId="36156720" w14:textId="5D203C30" w:rsidR="00F27A8C" w:rsidRPr="00B10BC7" w:rsidRDefault="00F27A8C" w:rsidP="00B865BE">
      <w:pPr>
        <w:spacing w:before="0" w:after="240" w:line="300" w:lineRule="auto"/>
        <w:rPr>
          <w:rFonts w:cstheme="minorHAnsi"/>
          <w:sz w:val="22"/>
          <w:szCs w:val="22"/>
        </w:rPr>
      </w:pPr>
      <w:r w:rsidRPr="00B10BC7">
        <w:rPr>
          <w:rFonts w:cstheme="minorHAnsi"/>
          <w:sz w:val="22"/>
          <w:szCs w:val="22"/>
        </w:rPr>
        <w:t>W 2024 roku z oferty Ośrodka skorzystały 164 osoby (w tym 38 osób z oferty pobytu dziennego, 106 z </w:t>
      </w:r>
      <w:r w:rsidR="0009081C">
        <w:rPr>
          <w:rFonts w:cstheme="minorHAnsi"/>
          <w:sz w:val="22"/>
          <w:szCs w:val="22"/>
        </w:rPr>
        <w:t>K</w:t>
      </w:r>
      <w:r w:rsidRPr="00B10BC7">
        <w:rPr>
          <w:rFonts w:cstheme="minorHAnsi"/>
          <w:sz w:val="22"/>
          <w:szCs w:val="22"/>
        </w:rPr>
        <w:t xml:space="preserve">lubu </w:t>
      </w:r>
      <w:r w:rsidR="0009081C">
        <w:rPr>
          <w:rFonts w:cstheme="minorHAnsi"/>
          <w:sz w:val="22"/>
          <w:szCs w:val="22"/>
        </w:rPr>
        <w:t>S</w:t>
      </w:r>
      <w:r w:rsidRPr="00B10BC7">
        <w:rPr>
          <w:rFonts w:cstheme="minorHAnsi"/>
          <w:sz w:val="22"/>
          <w:szCs w:val="22"/>
        </w:rPr>
        <w:t>eniora i 20 osób z Koła Dzielnicowego Warszawa Bielany Związku Kombatantów RP i BWP). Osobami kierowanymi do pobytu dziennego byli emeryci, którzy z powodu obniżenia sprawności psychofizycznej, trudnej sytuacji rodzinnej, mieszkaniowej czy bytowej wymagali pomocy w zaspokajaniu podstawowych potrzeb. Zdecydowaną większość uczestników stanowiły osoby samotne – około 80%. Z oferty pobytu dziennego znacznie częściej korzystały kobiety, niż mężczyźni, którzy stanowili około 15% klientów. Rozpiętość wieku uczestników była duża i oscylowała pomiędzy 60 a 99 r. ż., przy czym osoby w wieku poniżej 75 lat stanowiły niecałe 15 % klientów. Ponad 70 % stanowiły osoby w wieku 85 lat i więcej a prawie 60% to osoby w wieku 80 lat i więcej. Co trzecia osoba w pobycie dziennym ukończyła 90 lat.</w:t>
      </w:r>
    </w:p>
    <w:p w14:paraId="7AAD5096" w14:textId="4B7CC270" w:rsidR="003E41F6" w:rsidRPr="00B10BC7" w:rsidRDefault="003E41F6"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 xml:space="preserve">Wykres nr </w:t>
      </w:r>
      <w:bookmarkEnd w:id="104"/>
      <w:r w:rsidR="00CF5326">
        <w:rPr>
          <w:rFonts w:cstheme="minorHAnsi"/>
          <w:color w:val="auto"/>
          <w:sz w:val="22"/>
          <w:szCs w:val="22"/>
        </w:rPr>
        <w:t>24</w:t>
      </w:r>
    </w:p>
    <w:p w14:paraId="1386243E" w14:textId="4F168CC8" w:rsidR="003E41F6" w:rsidRPr="00B10BC7" w:rsidRDefault="003E41F6"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Struktura uczestników pobytu dziennego w 202</w:t>
      </w:r>
      <w:r w:rsidR="00F27A8C" w:rsidRPr="00B10BC7">
        <w:rPr>
          <w:rFonts w:cstheme="minorHAnsi"/>
          <w:color w:val="auto"/>
          <w:sz w:val="22"/>
          <w:szCs w:val="22"/>
        </w:rPr>
        <w:t>4</w:t>
      </w:r>
      <w:r w:rsidRPr="00B10BC7">
        <w:rPr>
          <w:rFonts w:cstheme="minorHAnsi"/>
          <w:color w:val="auto"/>
          <w:sz w:val="22"/>
          <w:szCs w:val="22"/>
        </w:rPr>
        <w:t xml:space="preserve"> r. z uwzględnieniem wieku i płci</w:t>
      </w:r>
    </w:p>
    <w:p w14:paraId="7DB13F2D" w14:textId="77777777" w:rsidR="006A6A24" w:rsidRPr="00B10BC7" w:rsidRDefault="006A6A24" w:rsidP="00262684">
      <w:pPr>
        <w:spacing w:before="0" w:after="0" w:line="300" w:lineRule="auto"/>
        <w:contextualSpacing/>
        <w:rPr>
          <w:rFonts w:cstheme="minorHAnsi"/>
          <w:color w:val="FF0000"/>
        </w:rPr>
      </w:pPr>
      <w:r w:rsidRPr="00B10BC7">
        <w:rPr>
          <w:rFonts w:cstheme="minorHAnsi"/>
          <w:noProof/>
          <w:color w:val="FF0000"/>
        </w:rPr>
        <w:drawing>
          <wp:inline distT="0" distB="0" distL="0" distR="0" wp14:anchorId="753FA02B" wp14:editId="17F69D88">
            <wp:extent cx="5811716" cy="2505075"/>
            <wp:effectExtent l="0" t="0" r="17780" b="9525"/>
            <wp:docPr id="107148735" name="Wykres 107148735" descr="Struktura uczestników pobytu dziennego w 2023 r. z uwzględnieniem wieku i płci"/>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CD9BF32" w14:textId="77777777" w:rsidR="00F27A8C" w:rsidRPr="00B10BC7" w:rsidRDefault="00F27A8C" w:rsidP="00B10BC7">
      <w:pPr>
        <w:pStyle w:val="Wykrespodpis"/>
        <w:spacing w:before="0" w:after="240" w:line="300" w:lineRule="auto"/>
        <w:rPr>
          <w:rFonts w:cstheme="minorHAnsi"/>
          <w:color w:val="FF0000"/>
        </w:rPr>
      </w:pPr>
      <w:bookmarkStart w:id="105" w:name="_Toc165001060"/>
      <w:r w:rsidRPr="00B10BC7">
        <w:rPr>
          <w:rFonts w:cstheme="minorHAnsi"/>
          <w:sz w:val="22"/>
          <w:szCs w:val="22"/>
        </w:rPr>
        <w:t>Źródło: Opracowanie Ośrodek Pomocy Społecznej Dzielnicy Bielany m.st. Warszawy</w:t>
      </w:r>
    </w:p>
    <w:p w14:paraId="6ADA47E8" w14:textId="22CF3805" w:rsidR="002735C9" w:rsidRPr="00C8568C" w:rsidRDefault="002735C9" w:rsidP="00B10BC7">
      <w:pPr>
        <w:pStyle w:val="Legenda"/>
        <w:spacing w:before="0" w:after="240" w:line="300" w:lineRule="auto"/>
        <w:contextualSpacing/>
        <w:rPr>
          <w:rFonts w:cstheme="minorHAnsi"/>
          <w:color w:val="auto"/>
          <w:sz w:val="22"/>
          <w:szCs w:val="22"/>
        </w:rPr>
      </w:pPr>
      <w:r w:rsidRPr="00C8568C">
        <w:rPr>
          <w:rFonts w:cstheme="minorHAnsi"/>
          <w:color w:val="auto"/>
          <w:sz w:val="22"/>
          <w:szCs w:val="22"/>
        </w:rPr>
        <w:t>Tabela nr</w:t>
      </w:r>
      <w:bookmarkEnd w:id="105"/>
      <w:r w:rsidR="005A195B" w:rsidRPr="00C8568C">
        <w:rPr>
          <w:rFonts w:cstheme="minorHAnsi"/>
          <w:color w:val="auto"/>
          <w:sz w:val="22"/>
          <w:szCs w:val="22"/>
        </w:rPr>
        <w:t xml:space="preserve"> </w:t>
      </w:r>
      <w:r w:rsidR="004E6046" w:rsidRPr="00C8568C">
        <w:rPr>
          <w:rFonts w:cstheme="minorHAnsi"/>
          <w:color w:val="auto"/>
          <w:sz w:val="22"/>
          <w:szCs w:val="22"/>
        </w:rPr>
        <w:t>36</w:t>
      </w:r>
    </w:p>
    <w:p w14:paraId="32DAB105" w14:textId="57079560" w:rsidR="002735C9" w:rsidRPr="00B10BC7" w:rsidRDefault="002735C9"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Struktura wieku</w:t>
      </w:r>
      <w:r w:rsidR="00B6606D" w:rsidRPr="00B10BC7">
        <w:rPr>
          <w:rFonts w:cstheme="minorHAnsi"/>
          <w:color w:val="auto"/>
          <w:sz w:val="22"/>
          <w:szCs w:val="22"/>
        </w:rPr>
        <w:t xml:space="preserve"> </w:t>
      </w:r>
      <w:r w:rsidRPr="00B10BC7">
        <w:rPr>
          <w:rFonts w:cstheme="minorHAnsi"/>
          <w:color w:val="auto"/>
          <w:sz w:val="22"/>
          <w:szCs w:val="22"/>
        </w:rPr>
        <w:t>uczestników pobytu dziennego w 202</w:t>
      </w:r>
      <w:r w:rsidR="00A57C3D">
        <w:rPr>
          <w:rFonts w:cstheme="minorHAnsi"/>
          <w:color w:val="auto"/>
          <w:sz w:val="22"/>
          <w:szCs w:val="22"/>
        </w:rPr>
        <w:t>4</w:t>
      </w:r>
      <w:r w:rsidRPr="00B10BC7">
        <w:rPr>
          <w:rFonts w:cstheme="minorHAnsi"/>
          <w:color w:val="auto"/>
          <w:sz w:val="22"/>
          <w:szCs w:val="22"/>
        </w:rPr>
        <w:t xml:space="preserve"> roku z uwzględnieniem wieku i płci</w:t>
      </w:r>
    </w:p>
    <w:tbl>
      <w:tblPr>
        <w:tblStyle w:val="Tabelasiatki4akcent1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Description w:val="Struktura wieku  uczestników pobytu dziennego w 2023 roku z uwzględnieniem wieku i płci"/>
      </w:tblPr>
      <w:tblGrid>
        <w:gridCol w:w="1242"/>
        <w:gridCol w:w="1418"/>
        <w:gridCol w:w="1417"/>
        <w:gridCol w:w="1418"/>
        <w:gridCol w:w="1276"/>
        <w:gridCol w:w="1275"/>
        <w:gridCol w:w="1276"/>
      </w:tblGrid>
      <w:tr w:rsidR="00211167" w:rsidRPr="00211167" w14:paraId="4368E249" w14:textId="77777777" w:rsidTr="002111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4" w:space="0" w:color="auto"/>
              <w:left w:val="single" w:sz="4" w:space="0" w:color="auto"/>
              <w:bottom w:val="single" w:sz="4" w:space="0" w:color="auto"/>
              <w:right w:val="single" w:sz="4" w:space="0" w:color="auto"/>
            </w:tcBorders>
          </w:tcPr>
          <w:p w14:paraId="69D5B943" w14:textId="77777777" w:rsidR="006A6A24" w:rsidRPr="00211167" w:rsidRDefault="006A6A24" w:rsidP="00714391">
            <w:pPr>
              <w:pStyle w:val="Tabela"/>
              <w:spacing w:before="0" w:line="300" w:lineRule="auto"/>
              <w:rPr>
                <w:rFonts w:cstheme="minorHAnsi"/>
                <w:sz w:val="22"/>
                <w:szCs w:val="22"/>
              </w:rPr>
            </w:pPr>
            <w:r w:rsidRPr="00211167">
              <w:rPr>
                <w:rFonts w:cstheme="minorHAnsi"/>
                <w:sz w:val="22"/>
                <w:szCs w:val="22"/>
              </w:rPr>
              <w:t>Płeć</w:t>
            </w:r>
          </w:p>
        </w:tc>
        <w:tc>
          <w:tcPr>
            <w:tcW w:w="8080" w:type="dxa"/>
            <w:gridSpan w:val="6"/>
            <w:tcBorders>
              <w:top w:val="single" w:sz="4" w:space="0" w:color="auto"/>
              <w:left w:val="single" w:sz="4" w:space="0" w:color="auto"/>
              <w:bottom w:val="single" w:sz="4" w:space="0" w:color="auto"/>
              <w:right w:val="single" w:sz="4" w:space="0" w:color="auto"/>
            </w:tcBorders>
          </w:tcPr>
          <w:p w14:paraId="47312518" w14:textId="77777777" w:rsidR="006A6A24" w:rsidRPr="00211167" w:rsidRDefault="006A6A24" w:rsidP="00714391">
            <w:pPr>
              <w:pStyle w:val="Tabela"/>
              <w:spacing w:before="0" w:line="30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211167">
              <w:rPr>
                <w:rFonts w:cstheme="minorHAnsi"/>
                <w:sz w:val="22"/>
                <w:szCs w:val="22"/>
              </w:rPr>
              <w:t>Przedział wiekowy</w:t>
            </w:r>
          </w:p>
        </w:tc>
      </w:tr>
      <w:tr w:rsidR="005A195B" w:rsidRPr="00B10BC7" w14:paraId="2931FE09" w14:textId="77777777" w:rsidTr="00211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Borders>
              <w:top w:val="single" w:sz="4" w:space="0" w:color="auto"/>
            </w:tcBorders>
          </w:tcPr>
          <w:p w14:paraId="29BDD8D2" w14:textId="77777777" w:rsidR="006A6A24" w:rsidRPr="00B10BC7" w:rsidRDefault="006A6A24" w:rsidP="00714391">
            <w:pPr>
              <w:pStyle w:val="Tabela"/>
              <w:spacing w:before="0" w:line="300" w:lineRule="auto"/>
              <w:rPr>
                <w:rFonts w:cstheme="minorHAnsi"/>
                <w:sz w:val="22"/>
                <w:szCs w:val="22"/>
              </w:rPr>
            </w:pPr>
          </w:p>
        </w:tc>
        <w:tc>
          <w:tcPr>
            <w:tcW w:w="1418" w:type="dxa"/>
            <w:tcBorders>
              <w:top w:val="single" w:sz="4" w:space="0" w:color="auto"/>
            </w:tcBorders>
          </w:tcPr>
          <w:p w14:paraId="7333C302" w14:textId="2AB9CC95" w:rsidR="006A6A24" w:rsidRPr="00B10BC7" w:rsidRDefault="006A6A24"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65</w:t>
            </w:r>
            <w:r w:rsidR="008A2DDE" w:rsidRPr="00B10BC7">
              <w:rPr>
                <w:rFonts w:cstheme="minorHAnsi"/>
                <w:sz w:val="22"/>
                <w:szCs w:val="22"/>
              </w:rPr>
              <w:t>–</w:t>
            </w:r>
            <w:r w:rsidRPr="00B10BC7">
              <w:rPr>
                <w:rFonts w:cstheme="minorHAnsi"/>
                <w:sz w:val="22"/>
                <w:szCs w:val="22"/>
              </w:rPr>
              <w:t>69 lat</w:t>
            </w:r>
          </w:p>
        </w:tc>
        <w:tc>
          <w:tcPr>
            <w:tcW w:w="1417" w:type="dxa"/>
            <w:tcBorders>
              <w:top w:val="single" w:sz="4" w:space="0" w:color="auto"/>
            </w:tcBorders>
          </w:tcPr>
          <w:p w14:paraId="23CD11F3" w14:textId="1B2A4EE5" w:rsidR="006A6A24" w:rsidRPr="00B10BC7" w:rsidRDefault="006A6A24"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70</w:t>
            </w:r>
            <w:r w:rsidR="008A2DDE" w:rsidRPr="00B10BC7">
              <w:rPr>
                <w:rFonts w:cstheme="minorHAnsi"/>
                <w:sz w:val="22"/>
                <w:szCs w:val="22"/>
              </w:rPr>
              <w:t>–</w:t>
            </w:r>
            <w:r w:rsidRPr="00B10BC7">
              <w:rPr>
                <w:rFonts w:cstheme="minorHAnsi"/>
                <w:sz w:val="22"/>
                <w:szCs w:val="22"/>
              </w:rPr>
              <w:t>74 lata</w:t>
            </w:r>
          </w:p>
        </w:tc>
        <w:tc>
          <w:tcPr>
            <w:tcW w:w="1418" w:type="dxa"/>
            <w:tcBorders>
              <w:top w:val="single" w:sz="4" w:space="0" w:color="auto"/>
            </w:tcBorders>
          </w:tcPr>
          <w:p w14:paraId="0D365240" w14:textId="3B5A78DB" w:rsidR="006A6A24" w:rsidRPr="00B10BC7" w:rsidRDefault="006A6A24"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75</w:t>
            </w:r>
            <w:r w:rsidR="008A2DDE" w:rsidRPr="00B10BC7">
              <w:rPr>
                <w:rFonts w:cstheme="minorHAnsi"/>
                <w:sz w:val="22"/>
                <w:szCs w:val="22"/>
              </w:rPr>
              <w:t>–</w:t>
            </w:r>
            <w:r w:rsidRPr="00B10BC7">
              <w:rPr>
                <w:rFonts w:cstheme="minorHAnsi"/>
                <w:sz w:val="22"/>
                <w:szCs w:val="22"/>
              </w:rPr>
              <w:t>79 lat</w:t>
            </w:r>
          </w:p>
        </w:tc>
        <w:tc>
          <w:tcPr>
            <w:tcW w:w="1276" w:type="dxa"/>
            <w:tcBorders>
              <w:top w:val="single" w:sz="4" w:space="0" w:color="auto"/>
            </w:tcBorders>
          </w:tcPr>
          <w:p w14:paraId="77FE12D9" w14:textId="30929C42" w:rsidR="006A6A24" w:rsidRPr="00B10BC7" w:rsidRDefault="006A6A24"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80</w:t>
            </w:r>
            <w:r w:rsidR="008A2DDE" w:rsidRPr="00B10BC7">
              <w:rPr>
                <w:rFonts w:cstheme="minorHAnsi"/>
                <w:sz w:val="22"/>
                <w:szCs w:val="22"/>
              </w:rPr>
              <w:t>–</w:t>
            </w:r>
            <w:r w:rsidRPr="00B10BC7">
              <w:rPr>
                <w:rFonts w:cstheme="minorHAnsi"/>
                <w:sz w:val="22"/>
                <w:szCs w:val="22"/>
              </w:rPr>
              <w:t>84 lata</w:t>
            </w:r>
          </w:p>
        </w:tc>
        <w:tc>
          <w:tcPr>
            <w:tcW w:w="1275" w:type="dxa"/>
            <w:tcBorders>
              <w:top w:val="single" w:sz="4" w:space="0" w:color="auto"/>
            </w:tcBorders>
          </w:tcPr>
          <w:p w14:paraId="69261879" w14:textId="17AB3E41" w:rsidR="006A6A24" w:rsidRPr="00B10BC7" w:rsidRDefault="006A6A24"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85</w:t>
            </w:r>
            <w:r w:rsidR="008A2DDE" w:rsidRPr="00B10BC7">
              <w:rPr>
                <w:rFonts w:cstheme="minorHAnsi"/>
                <w:sz w:val="22"/>
                <w:szCs w:val="22"/>
              </w:rPr>
              <w:t>–</w:t>
            </w:r>
            <w:r w:rsidRPr="00B10BC7">
              <w:rPr>
                <w:rFonts w:cstheme="minorHAnsi"/>
                <w:sz w:val="22"/>
                <w:szCs w:val="22"/>
              </w:rPr>
              <w:t>89 lat</w:t>
            </w:r>
          </w:p>
        </w:tc>
        <w:tc>
          <w:tcPr>
            <w:tcW w:w="1276" w:type="dxa"/>
            <w:tcBorders>
              <w:top w:val="single" w:sz="4" w:space="0" w:color="auto"/>
            </w:tcBorders>
          </w:tcPr>
          <w:p w14:paraId="7585CDB8" w14:textId="77777777" w:rsidR="006A6A24" w:rsidRPr="00B10BC7" w:rsidRDefault="006A6A24"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cstheme="minorHAnsi"/>
                <w:sz w:val="22"/>
                <w:szCs w:val="22"/>
              </w:rPr>
              <w:t>90 +</w:t>
            </w:r>
          </w:p>
        </w:tc>
      </w:tr>
      <w:tr w:rsidR="005A195B" w:rsidRPr="00B10BC7" w14:paraId="79CB2196" w14:textId="77777777" w:rsidTr="00211167">
        <w:trPr>
          <w:trHeight w:val="311"/>
        </w:trPr>
        <w:tc>
          <w:tcPr>
            <w:cnfStyle w:val="001000000000" w:firstRow="0" w:lastRow="0" w:firstColumn="1" w:lastColumn="0" w:oddVBand="0" w:evenVBand="0" w:oddHBand="0" w:evenHBand="0" w:firstRowFirstColumn="0" w:firstRowLastColumn="0" w:lastRowFirstColumn="0" w:lastRowLastColumn="0"/>
            <w:tcW w:w="1242" w:type="dxa"/>
          </w:tcPr>
          <w:p w14:paraId="7DEB7236" w14:textId="77777777" w:rsidR="005A195B" w:rsidRPr="00B10BC7" w:rsidRDefault="005A195B" w:rsidP="00714391">
            <w:pPr>
              <w:pStyle w:val="Tabela"/>
              <w:spacing w:before="0" w:line="300" w:lineRule="auto"/>
              <w:rPr>
                <w:rFonts w:cstheme="minorHAnsi"/>
                <w:sz w:val="22"/>
                <w:szCs w:val="22"/>
              </w:rPr>
            </w:pPr>
            <w:r w:rsidRPr="00B10BC7">
              <w:rPr>
                <w:rFonts w:cstheme="minorHAnsi"/>
                <w:sz w:val="22"/>
                <w:szCs w:val="22"/>
              </w:rPr>
              <w:t>kobiety</w:t>
            </w:r>
          </w:p>
        </w:tc>
        <w:tc>
          <w:tcPr>
            <w:tcW w:w="1418" w:type="dxa"/>
          </w:tcPr>
          <w:p w14:paraId="4C8984BE" w14:textId="5D0CA946" w:rsidR="005A195B" w:rsidRPr="00B10BC7" w:rsidRDefault="005A195B" w:rsidP="00714391">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1</w:t>
            </w:r>
          </w:p>
        </w:tc>
        <w:tc>
          <w:tcPr>
            <w:tcW w:w="1417" w:type="dxa"/>
          </w:tcPr>
          <w:p w14:paraId="52B64211" w14:textId="67AA5AD1" w:rsidR="005A195B" w:rsidRPr="00B10BC7" w:rsidRDefault="005A195B" w:rsidP="00714391">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5</w:t>
            </w:r>
          </w:p>
        </w:tc>
        <w:tc>
          <w:tcPr>
            <w:tcW w:w="1418" w:type="dxa"/>
          </w:tcPr>
          <w:p w14:paraId="3511663C" w14:textId="5801176B" w:rsidR="005A195B" w:rsidRPr="00B10BC7" w:rsidRDefault="005A195B" w:rsidP="00714391">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4</w:t>
            </w:r>
          </w:p>
        </w:tc>
        <w:tc>
          <w:tcPr>
            <w:tcW w:w="1276" w:type="dxa"/>
          </w:tcPr>
          <w:p w14:paraId="778BE063" w14:textId="4DBAA448" w:rsidR="005A195B" w:rsidRPr="00B10BC7" w:rsidRDefault="005A195B" w:rsidP="00714391">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7</w:t>
            </w:r>
          </w:p>
        </w:tc>
        <w:tc>
          <w:tcPr>
            <w:tcW w:w="1275" w:type="dxa"/>
          </w:tcPr>
          <w:p w14:paraId="4C2C38F0" w14:textId="22F62AAF" w:rsidR="005A195B" w:rsidRPr="00B10BC7" w:rsidRDefault="005A195B" w:rsidP="00714391">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8</w:t>
            </w:r>
          </w:p>
        </w:tc>
        <w:tc>
          <w:tcPr>
            <w:tcW w:w="1276" w:type="dxa"/>
          </w:tcPr>
          <w:p w14:paraId="57913C82" w14:textId="464DB006" w:rsidR="005A195B" w:rsidRPr="00B10BC7" w:rsidRDefault="005A195B" w:rsidP="00714391">
            <w:pPr>
              <w:pStyle w:val="Tabela"/>
              <w:spacing w:before="0" w:line="30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6</w:t>
            </w:r>
          </w:p>
        </w:tc>
      </w:tr>
      <w:tr w:rsidR="005A195B" w:rsidRPr="00B10BC7" w14:paraId="1AFA7FAF" w14:textId="77777777" w:rsidTr="00211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0D479F2" w14:textId="77777777" w:rsidR="005A195B" w:rsidRPr="00B10BC7" w:rsidRDefault="005A195B" w:rsidP="00714391">
            <w:pPr>
              <w:pStyle w:val="Tabela"/>
              <w:spacing w:before="0" w:line="300" w:lineRule="auto"/>
              <w:rPr>
                <w:rFonts w:cstheme="minorHAnsi"/>
                <w:sz w:val="22"/>
                <w:szCs w:val="22"/>
              </w:rPr>
            </w:pPr>
            <w:r w:rsidRPr="00B10BC7">
              <w:rPr>
                <w:rFonts w:cstheme="minorHAnsi"/>
                <w:sz w:val="22"/>
                <w:szCs w:val="22"/>
              </w:rPr>
              <w:t>mężczyźni</w:t>
            </w:r>
          </w:p>
        </w:tc>
        <w:tc>
          <w:tcPr>
            <w:tcW w:w="1418" w:type="dxa"/>
          </w:tcPr>
          <w:p w14:paraId="7256F587" w14:textId="56B52A69" w:rsidR="005A195B" w:rsidRPr="00B10BC7" w:rsidRDefault="005A195B"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eastAsia="Times New Roman" w:cstheme="minorHAnsi"/>
                <w:sz w:val="22"/>
                <w:szCs w:val="22"/>
              </w:rPr>
              <w:t>1</w:t>
            </w:r>
          </w:p>
        </w:tc>
        <w:tc>
          <w:tcPr>
            <w:tcW w:w="1417" w:type="dxa"/>
          </w:tcPr>
          <w:p w14:paraId="0D163A3A" w14:textId="5F3FF5B5" w:rsidR="005A195B" w:rsidRPr="00B10BC7" w:rsidRDefault="005A195B"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eastAsia="Times New Roman" w:cstheme="minorHAnsi"/>
                <w:sz w:val="22"/>
                <w:szCs w:val="22"/>
              </w:rPr>
              <w:t>1</w:t>
            </w:r>
          </w:p>
        </w:tc>
        <w:tc>
          <w:tcPr>
            <w:tcW w:w="1418" w:type="dxa"/>
          </w:tcPr>
          <w:p w14:paraId="28C47D97" w14:textId="33896CF6" w:rsidR="005A195B" w:rsidRPr="00B10BC7" w:rsidRDefault="005A195B"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eastAsia="Times New Roman" w:cstheme="minorHAnsi"/>
                <w:sz w:val="22"/>
                <w:szCs w:val="22"/>
              </w:rPr>
              <w:t>1</w:t>
            </w:r>
          </w:p>
        </w:tc>
        <w:tc>
          <w:tcPr>
            <w:tcW w:w="1276" w:type="dxa"/>
          </w:tcPr>
          <w:p w14:paraId="1512DE61" w14:textId="5B40DD53" w:rsidR="005A195B" w:rsidRPr="00B10BC7" w:rsidRDefault="005A195B"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eastAsia="Times New Roman" w:cstheme="minorHAnsi"/>
                <w:sz w:val="22"/>
                <w:szCs w:val="22"/>
              </w:rPr>
              <w:t>0</w:t>
            </w:r>
          </w:p>
        </w:tc>
        <w:tc>
          <w:tcPr>
            <w:tcW w:w="1275" w:type="dxa"/>
          </w:tcPr>
          <w:p w14:paraId="0FE9DE85" w14:textId="20E46539" w:rsidR="005A195B" w:rsidRPr="00B10BC7" w:rsidRDefault="005A195B"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eastAsia="Times New Roman" w:cstheme="minorHAnsi"/>
                <w:sz w:val="22"/>
                <w:szCs w:val="22"/>
              </w:rPr>
              <w:t>2</w:t>
            </w:r>
          </w:p>
        </w:tc>
        <w:tc>
          <w:tcPr>
            <w:tcW w:w="1276" w:type="dxa"/>
          </w:tcPr>
          <w:p w14:paraId="1A0A5F66" w14:textId="6833D51A" w:rsidR="005A195B" w:rsidRPr="00B10BC7" w:rsidRDefault="005A195B" w:rsidP="00714391">
            <w:pPr>
              <w:pStyle w:val="Tabela"/>
              <w:spacing w:before="0" w:line="30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10BC7">
              <w:rPr>
                <w:rFonts w:eastAsia="Times New Roman" w:cstheme="minorHAnsi"/>
                <w:sz w:val="22"/>
                <w:szCs w:val="22"/>
              </w:rPr>
              <w:t>2</w:t>
            </w:r>
          </w:p>
        </w:tc>
      </w:tr>
      <w:tr w:rsidR="005A195B" w:rsidRPr="00B10BC7" w14:paraId="403184B4" w14:textId="77777777" w:rsidTr="0021116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tcBorders>
          </w:tcPr>
          <w:p w14:paraId="170115D2" w14:textId="77777777" w:rsidR="005A195B" w:rsidRPr="00B10BC7" w:rsidRDefault="005A195B" w:rsidP="00714391">
            <w:pPr>
              <w:pStyle w:val="Tabela"/>
              <w:spacing w:before="0" w:line="300" w:lineRule="auto"/>
              <w:rPr>
                <w:rFonts w:cstheme="minorHAnsi"/>
                <w:sz w:val="22"/>
                <w:szCs w:val="22"/>
              </w:rPr>
            </w:pPr>
            <w:r w:rsidRPr="00B10BC7">
              <w:rPr>
                <w:rFonts w:cstheme="minorHAnsi"/>
                <w:sz w:val="22"/>
                <w:szCs w:val="22"/>
              </w:rPr>
              <w:t>ogółem</w:t>
            </w:r>
          </w:p>
        </w:tc>
        <w:tc>
          <w:tcPr>
            <w:tcW w:w="1418" w:type="dxa"/>
            <w:tcBorders>
              <w:top w:val="none" w:sz="0" w:space="0" w:color="auto"/>
            </w:tcBorders>
          </w:tcPr>
          <w:p w14:paraId="1FAEEA70" w14:textId="716B2949" w:rsidR="005A195B" w:rsidRPr="00B10BC7" w:rsidRDefault="005A195B" w:rsidP="00714391">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2</w:t>
            </w:r>
          </w:p>
        </w:tc>
        <w:tc>
          <w:tcPr>
            <w:tcW w:w="1417" w:type="dxa"/>
            <w:tcBorders>
              <w:top w:val="none" w:sz="0" w:space="0" w:color="auto"/>
            </w:tcBorders>
          </w:tcPr>
          <w:p w14:paraId="146499AA" w14:textId="404ABE52" w:rsidR="005A195B" w:rsidRPr="00B10BC7" w:rsidRDefault="005A195B" w:rsidP="00714391">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6</w:t>
            </w:r>
          </w:p>
        </w:tc>
        <w:tc>
          <w:tcPr>
            <w:tcW w:w="1418" w:type="dxa"/>
            <w:tcBorders>
              <w:top w:val="none" w:sz="0" w:space="0" w:color="auto"/>
            </w:tcBorders>
          </w:tcPr>
          <w:p w14:paraId="7267D377" w14:textId="161DDD50" w:rsidR="005A195B" w:rsidRPr="00B10BC7" w:rsidRDefault="005A195B" w:rsidP="00714391">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5</w:t>
            </w:r>
          </w:p>
        </w:tc>
        <w:tc>
          <w:tcPr>
            <w:tcW w:w="1276" w:type="dxa"/>
            <w:tcBorders>
              <w:top w:val="none" w:sz="0" w:space="0" w:color="auto"/>
            </w:tcBorders>
          </w:tcPr>
          <w:p w14:paraId="14286BBA" w14:textId="6DBA67ED" w:rsidR="005A195B" w:rsidRPr="00B10BC7" w:rsidRDefault="005A195B" w:rsidP="00714391">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7</w:t>
            </w:r>
          </w:p>
        </w:tc>
        <w:tc>
          <w:tcPr>
            <w:tcW w:w="1275" w:type="dxa"/>
            <w:tcBorders>
              <w:top w:val="none" w:sz="0" w:space="0" w:color="auto"/>
            </w:tcBorders>
          </w:tcPr>
          <w:p w14:paraId="6DB97CD5" w14:textId="4C0FA1A8" w:rsidR="005A195B" w:rsidRPr="00B10BC7" w:rsidRDefault="005A195B" w:rsidP="00714391">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10</w:t>
            </w:r>
          </w:p>
        </w:tc>
        <w:tc>
          <w:tcPr>
            <w:tcW w:w="1276" w:type="dxa"/>
            <w:tcBorders>
              <w:top w:val="none" w:sz="0" w:space="0" w:color="auto"/>
            </w:tcBorders>
          </w:tcPr>
          <w:p w14:paraId="7FF6F568" w14:textId="7CC0024B" w:rsidR="005A195B" w:rsidRPr="00B10BC7" w:rsidRDefault="005A195B" w:rsidP="00714391">
            <w:pPr>
              <w:pStyle w:val="Tabela"/>
              <w:spacing w:before="0" w:line="300" w:lineRule="auto"/>
              <w:cnfStyle w:val="010000000000" w:firstRow="0" w:lastRow="1" w:firstColumn="0" w:lastColumn="0" w:oddVBand="0" w:evenVBand="0" w:oddHBand="0" w:evenHBand="0" w:firstRowFirstColumn="0" w:firstRowLastColumn="0" w:lastRowFirstColumn="0" w:lastRowLastColumn="0"/>
              <w:rPr>
                <w:rFonts w:cstheme="minorHAnsi"/>
                <w:sz w:val="22"/>
                <w:szCs w:val="22"/>
              </w:rPr>
            </w:pPr>
            <w:r w:rsidRPr="00B10BC7">
              <w:rPr>
                <w:rFonts w:eastAsia="Times New Roman" w:cstheme="minorHAnsi"/>
                <w:sz w:val="22"/>
                <w:szCs w:val="22"/>
              </w:rPr>
              <w:t>8</w:t>
            </w:r>
          </w:p>
        </w:tc>
      </w:tr>
    </w:tbl>
    <w:p w14:paraId="61875CDF" w14:textId="77777777" w:rsidR="00F27A8C" w:rsidRPr="00B10BC7" w:rsidRDefault="00F27A8C" w:rsidP="00B10BC7">
      <w:pPr>
        <w:pStyle w:val="Wykrespodpis"/>
        <w:spacing w:before="0" w:after="240" w:line="300" w:lineRule="auto"/>
        <w:rPr>
          <w:rFonts w:cstheme="minorHAnsi"/>
          <w:color w:val="FF0000"/>
        </w:rPr>
      </w:pPr>
      <w:r w:rsidRPr="00B10BC7">
        <w:rPr>
          <w:rFonts w:cstheme="minorHAnsi"/>
          <w:sz w:val="22"/>
          <w:szCs w:val="22"/>
        </w:rPr>
        <w:t>Źródło: Opracowanie Ośrodek Pomocy Społecznej Dzielnicy Bielany m.st. Warszawy</w:t>
      </w:r>
    </w:p>
    <w:p w14:paraId="144D7B12" w14:textId="2B1FF08D" w:rsidR="005A195B" w:rsidRPr="00B10BC7" w:rsidRDefault="005A195B" w:rsidP="00B865BE">
      <w:pPr>
        <w:spacing w:before="0" w:after="240" w:line="300" w:lineRule="auto"/>
        <w:contextualSpacing/>
        <w:rPr>
          <w:rFonts w:eastAsia="Calibri" w:cstheme="minorHAnsi"/>
          <w:kern w:val="2"/>
          <w:sz w:val="22"/>
          <w:szCs w:val="22"/>
          <w:lang w:eastAsia="en-US"/>
          <w14:ligatures w14:val="standardContextual"/>
        </w:rPr>
      </w:pPr>
      <w:bookmarkStart w:id="106" w:name="_Toc165001061"/>
      <w:r w:rsidRPr="005A195B">
        <w:rPr>
          <w:rFonts w:eastAsia="Times New Roman" w:cstheme="minorHAnsi"/>
          <w:kern w:val="2"/>
          <w:sz w:val="22"/>
          <w:szCs w:val="22"/>
          <w14:ligatures w14:val="standardContextual"/>
        </w:rPr>
        <w:lastRenderedPageBreak/>
        <w:t xml:space="preserve">Pełna odpłatność za pobyt dzienny w OWDS Nr 1 w 2024 roku wynosiła </w:t>
      </w:r>
      <w:r w:rsidRPr="005A195B">
        <w:rPr>
          <w:rFonts w:eastAsia="Times New Roman" w:cstheme="minorHAnsi"/>
          <w:b/>
          <w:bCs/>
          <w:kern w:val="2"/>
          <w:sz w:val="22"/>
          <w:szCs w:val="22"/>
          <w14:ligatures w14:val="standardContextual"/>
        </w:rPr>
        <w:t>382,98 zł</w:t>
      </w:r>
      <w:r w:rsidRPr="005A195B">
        <w:rPr>
          <w:rFonts w:eastAsia="Times New Roman" w:cstheme="minorHAnsi"/>
          <w:kern w:val="2"/>
          <w:sz w:val="22"/>
          <w:szCs w:val="22"/>
          <w14:ligatures w14:val="standardContextual"/>
        </w:rPr>
        <w:t xml:space="preserve"> miesięcznie.</w:t>
      </w:r>
      <w:r w:rsidR="00C8568C">
        <w:rPr>
          <w:rFonts w:eastAsia="Times New Roman" w:cstheme="minorHAnsi"/>
          <w:kern w:val="2"/>
          <w:sz w:val="22"/>
          <w:szCs w:val="22"/>
          <w14:ligatures w14:val="standardContextual"/>
        </w:rPr>
        <w:t xml:space="preserve"> </w:t>
      </w:r>
      <w:r w:rsidRPr="005A195B">
        <w:rPr>
          <w:rFonts w:eastAsia="Times New Roman" w:cstheme="minorHAnsi"/>
          <w:kern w:val="2"/>
          <w:sz w:val="22"/>
          <w:szCs w:val="22"/>
          <w14:ligatures w14:val="standardContextual"/>
        </w:rPr>
        <w:t xml:space="preserve">Uczestnicy pokrywali od 0% do 100% wyżej wymienionej kwoty, w zależności </w:t>
      </w:r>
      <w:r w:rsidRPr="005A195B">
        <w:rPr>
          <w:rFonts w:eastAsia="Calibri" w:cstheme="minorHAnsi"/>
          <w:kern w:val="2"/>
          <w:sz w:val="22"/>
          <w:szCs w:val="22"/>
          <w:lang w:eastAsia="en-US"/>
          <w14:ligatures w14:val="standardContextual"/>
        </w:rPr>
        <w:t xml:space="preserve">od sytuacji finansowej, zweryfikowanej i aktualizowanej przez pracowników socjalnych Ośrodka Pomocy Społecznej </w:t>
      </w:r>
      <w:r w:rsidR="00B865BE">
        <w:rPr>
          <w:rFonts w:eastAsia="Calibri" w:cstheme="minorHAnsi"/>
          <w:kern w:val="2"/>
          <w:sz w:val="22"/>
          <w:szCs w:val="22"/>
          <w:lang w:eastAsia="en-US"/>
          <w14:ligatures w14:val="standardContextual"/>
        </w:rPr>
        <w:t>D</w:t>
      </w:r>
      <w:r w:rsidRPr="005A195B">
        <w:rPr>
          <w:rFonts w:eastAsia="Calibri" w:cstheme="minorHAnsi"/>
          <w:kern w:val="2"/>
          <w:sz w:val="22"/>
          <w:szCs w:val="22"/>
          <w:lang w:eastAsia="en-US"/>
          <w14:ligatures w14:val="standardContextual"/>
        </w:rPr>
        <w:t>zielnicy Bielany.</w:t>
      </w:r>
    </w:p>
    <w:p w14:paraId="78EA91B7" w14:textId="0C563187" w:rsidR="005D2C0A" w:rsidRPr="00C8568C" w:rsidRDefault="005D2C0A" w:rsidP="00B10BC7">
      <w:pPr>
        <w:pStyle w:val="Legenda"/>
        <w:spacing w:before="0" w:after="240" w:line="300" w:lineRule="auto"/>
        <w:contextualSpacing/>
        <w:rPr>
          <w:rFonts w:cstheme="minorHAnsi"/>
          <w:color w:val="auto"/>
          <w:sz w:val="22"/>
          <w:szCs w:val="22"/>
        </w:rPr>
      </w:pPr>
      <w:r w:rsidRPr="00C8568C">
        <w:rPr>
          <w:rFonts w:cstheme="minorHAnsi"/>
          <w:color w:val="auto"/>
          <w:sz w:val="22"/>
          <w:szCs w:val="22"/>
        </w:rPr>
        <w:t xml:space="preserve">Tabela nr </w:t>
      </w:r>
      <w:bookmarkEnd w:id="106"/>
      <w:r w:rsidR="004E6046" w:rsidRPr="00C8568C">
        <w:rPr>
          <w:rFonts w:cstheme="minorHAnsi"/>
          <w:color w:val="auto"/>
          <w:sz w:val="22"/>
          <w:szCs w:val="22"/>
        </w:rPr>
        <w:t>37</w:t>
      </w:r>
    </w:p>
    <w:p w14:paraId="11623CAA" w14:textId="43D724B1" w:rsidR="005D2C0A" w:rsidRPr="00B10BC7" w:rsidRDefault="005D2C0A" w:rsidP="00B10BC7">
      <w:pPr>
        <w:pStyle w:val="Legenda"/>
        <w:spacing w:before="0" w:after="240" w:line="300" w:lineRule="auto"/>
        <w:contextualSpacing/>
        <w:rPr>
          <w:rFonts w:cstheme="minorHAnsi"/>
          <w:color w:val="auto"/>
          <w:sz w:val="22"/>
          <w:szCs w:val="22"/>
        </w:rPr>
      </w:pPr>
      <w:r w:rsidRPr="00B10BC7">
        <w:rPr>
          <w:rFonts w:cstheme="minorHAnsi"/>
          <w:color w:val="auto"/>
          <w:sz w:val="22"/>
          <w:szCs w:val="22"/>
        </w:rPr>
        <w:t>Odpłatność za pobyt dzienny w 202</w:t>
      </w:r>
      <w:r w:rsidR="005A195B" w:rsidRPr="00B10BC7">
        <w:rPr>
          <w:rFonts w:cstheme="minorHAnsi"/>
          <w:color w:val="auto"/>
          <w:sz w:val="22"/>
          <w:szCs w:val="22"/>
        </w:rPr>
        <w:t>4</w:t>
      </w:r>
      <w:r w:rsidRPr="00B10BC7">
        <w:rPr>
          <w:rFonts w:cstheme="minorHAnsi"/>
          <w:color w:val="auto"/>
          <w:sz w:val="22"/>
          <w:szCs w:val="22"/>
        </w:rPr>
        <w:t xml:space="preserve"> roku (stan na grudzień 202</w:t>
      </w:r>
      <w:r w:rsidR="005A195B" w:rsidRPr="00B10BC7">
        <w:rPr>
          <w:rFonts w:cstheme="minorHAnsi"/>
          <w:color w:val="auto"/>
          <w:sz w:val="22"/>
          <w:szCs w:val="22"/>
        </w:rPr>
        <w:t>4</w:t>
      </w:r>
      <w:r w:rsidRPr="00B10BC7">
        <w:rPr>
          <w:rFonts w:cstheme="minorHAnsi"/>
          <w:color w:val="auto"/>
          <w:sz w:val="22"/>
          <w:szCs w:val="22"/>
        </w:rPr>
        <w:t xml:space="preserve"> r.)</w:t>
      </w:r>
    </w:p>
    <w:tbl>
      <w:tblPr>
        <w:tblStyle w:val="Tabelasiatki4akcent11"/>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Odpłatność za pobyt dzienny w 2023 roku (stan na grudzień 2023 r.)"/>
      </w:tblPr>
      <w:tblGrid>
        <w:gridCol w:w="2518"/>
        <w:gridCol w:w="1147"/>
        <w:gridCol w:w="1147"/>
        <w:gridCol w:w="1147"/>
        <w:gridCol w:w="1147"/>
        <w:gridCol w:w="1147"/>
        <w:gridCol w:w="1147"/>
      </w:tblGrid>
      <w:tr w:rsidR="00211167" w:rsidRPr="00211167" w14:paraId="65F3C191" w14:textId="77777777" w:rsidTr="00714391">
        <w:trPr>
          <w:cnfStyle w:val="100000000000" w:firstRow="1" w:lastRow="0" w:firstColumn="0" w:lastColumn="0" w:oddVBand="0" w:evenVBand="0" w:oddHBand="0" w:evenHBand="0" w:firstRowFirstColumn="0" w:firstRowLastColumn="0" w:lastRowFirstColumn="0" w:lastRowLastColumn="0"/>
          <w:trHeight w:val="363"/>
        </w:trPr>
        <w:tc>
          <w:tcPr>
            <w:tcW w:w="2518" w:type="dxa"/>
            <w:tcBorders>
              <w:top w:val="none" w:sz="0" w:space="0" w:color="auto"/>
              <w:left w:val="none" w:sz="0" w:space="0" w:color="auto"/>
              <w:bottom w:val="none" w:sz="0" w:space="0" w:color="auto"/>
              <w:right w:val="none" w:sz="0" w:space="0" w:color="auto"/>
            </w:tcBorders>
          </w:tcPr>
          <w:p w14:paraId="2C0F009A" w14:textId="77777777" w:rsidR="006A6A24" w:rsidRPr="00211167" w:rsidRDefault="006A6A24" w:rsidP="00714391">
            <w:pPr>
              <w:pStyle w:val="Tabela"/>
              <w:spacing w:before="0" w:line="300" w:lineRule="auto"/>
              <w:contextualSpacing/>
              <w:rPr>
                <w:rFonts w:cstheme="minorHAnsi"/>
                <w:sz w:val="22"/>
                <w:szCs w:val="22"/>
              </w:rPr>
            </w:pPr>
            <w:r w:rsidRPr="00211167">
              <w:rPr>
                <w:rFonts w:cstheme="minorHAnsi"/>
                <w:sz w:val="22"/>
                <w:szCs w:val="22"/>
              </w:rPr>
              <w:t>% odpłatności</w:t>
            </w:r>
          </w:p>
        </w:tc>
        <w:tc>
          <w:tcPr>
            <w:tcW w:w="1147" w:type="dxa"/>
            <w:tcBorders>
              <w:top w:val="none" w:sz="0" w:space="0" w:color="auto"/>
              <w:left w:val="none" w:sz="0" w:space="0" w:color="auto"/>
              <w:bottom w:val="none" w:sz="0" w:space="0" w:color="auto"/>
              <w:right w:val="none" w:sz="0" w:space="0" w:color="auto"/>
            </w:tcBorders>
          </w:tcPr>
          <w:p w14:paraId="5696DE7F" w14:textId="77777777" w:rsidR="006A6A24" w:rsidRPr="00211167" w:rsidRDefault="006A6A24" w:rsidP="00714391">
            <w:pPr>
              <w:pStyle w:val="Tabela"/>
              <w:spacing w:before="0" w:line="300" w:lineRule="auto"/>
              <w:contextualSpacing/>
              <w:rPr>
                <w:rFonts w:cstheme="minorHAnsi"/>
                <w:sz w:val="22"/>
                <w:szCs w:val="22"/>
              </w:rPr>
            </w:pPr>
            <w:r w:rsidRPr="00211167">
              <w:rPr>
                <w:rFonts w:cstheme="minorHAnsi"/>
                <w:sz w:val="22"/>
                <w:szCs w:val="22"/>
              </w:rPr>
              <w:t>0%</w:t>
            </w:r>
          </w:p>
        </w:tc>
        <w:tc>
          <w:tcPr>
            <w:tcW w:w="1147" w:type="dxa"/>
            <w:tcBorders>
              <w:top w:val="none" w:sz="0" w:space="0" w:color="auto"/>
              <w:left w:val="none" w:sz="0" w:space="0" w:color="auto"/>
              <w:bottom w:val="none" w:sz="0" w:space="0" w:color="auto"/>
              <w:right w:val="none" w:sz="0" w:space="0" w:color="auto"/>
            </w:tcBorders>
          </w:tcPr>
          <w:p w14:paraId="74E2A412" w14:textId="77777777" w:rsidR="006A6A24" w:rsidRPr="00211167" w:rsidRDefault="006A6A24" w:rsidP="00714391">
            <w:pPr>
              <w:pStyle w:val="Tabela"/>
              <w:spacing w:before="0" w:line="300" w:lineRule="auto"/>
              <w:contextualSpacing/>
              <w:rPr>
                <w:rFonts w:cstheme="minorHAnsi"/>
                <w:sz w:val="22"/>
                <w:szCs w:val="22"/>
              </w:rPr>
            </w:pPr>
            <w:r w:rsidRPr="00211167">
              <w:rPr>
                <w:rFonts w:cstheme="minorHAnsi"/>
                <w:sz w:val="22"/>
                <w:szCs w:val="22"/>
              </w:rPr>
              <w:t>20%</w:t>
            </w:r>
          </w:p>
        </w:tc>
        <w:tc>
          <w:tcPr>
            <w:tcW w:w="1147" w:type="dxa"/>
            <w:tcBorders>
              <w:top w:val="none" w:sz="0" w:space="0" w:color="auto"/>
              <w:left w:val="none" w:sz="0" w:space="0" w:color="auto"/>
              <w:bottom w:val="none" w:sz="0" w:space="0" w:color="auto"/>
              <w:right w:val="none" w:sz="0" w:space="0" w:color="auto"/>
            </w:tcBorders>
          </w:tcPr>
          <w:p w14:paraId="35BD42FF" w14:textId="77777777" w:rsidR="006A6A24" w:rsidRPr="00211167" w:rsidRDefault="006A6A24" w:rsidP="00714391">
            <w:pPr>
              <w:pStyle w:val="Tabela"/>
              <w:spacing w:before="0" w:line="300" w:lineRule="auto"/>
              <w:contextualSpacing/>
              <w:rPr>
                <w:rFonts w:cstheme="minorHAnsi"/>
                <w:sz w:val="22"/>
                <w:szCs w:val="22"/>
              </w:rPr>
            </w:pPr>
            <w:r w:rsidRPr="00211167">
              <w:rPr>
                <w:rFonts w:cstheme="minorHAnsi"/>
                <w:sz w:val="22"/>
                <w:szCs w:val="22"/>
              </w:rPr>
              <w:t>30%</w:t>
            </w:r>
          </w:p>
        </w:tc>
        <w:tc>
          <w:tcPr>
            <w:tcW w:w="1147" w:type="dxa"/>
            <w:tcBorders>
              <w:top w:val="none" w:sz="0" w:space="0" w:color="auto"/>
              <w:left w:val="none" w:sz="0" w:space="0" w:color="auto"/>
              <w:bottom w:val="none" w:sz="0" w:space="0" w:color="auto"/>
              <w:right w:val="none" w:sz="0" w:space="0" w:color="auto"/>
            </w:tcBorders>
          </w:tcPr>
          <w:p w14:paraId="38BFFF3D" w14:textId="77777777" w:rsidR="006A6A24" w:rsidRPr="00211167" w:rsidRDefault="006A6A24" w:rsidP="00714391">
            <w:pPr>
              <w:pStyle w:val="Tabela"/>
              <w:spacing w:before="0" w:line="300" w:lineRule="auto"/>
              <w:contextualSpacing/>
              <w:rPr>
                <w:rFonts w:cstheme="minorHAnsi"/>
                <w:sz w:val="22"/>
                <w:szCs w:val="22"/>
              </w:rPr>
            </w:pPr>
            <w:r w:rsidRPr="00211167">
              <w:rPr>
                <w:rFonts w:cstheme="minorHAnsi"/>
                <w:sz w:val="22"/>
                <w:szCs w:val="22"/>
              </w:rPr>
              <w:t>40%</w:t>
            </w:r>
          </w:p>
        </w:tc>
        <w:tc>
          <w:tcPr>
            <w:tcW w:w="1147" w:type="dxa"/>
            <w:tcBorders>
              <w:top w:val="none" w:sz="0" w:space="0" w:color="auto"/>
              <w:left w:val="none" w:sz="0" w:space="0" w:color="auto"/>
              <w:bottom w:val="none" w:sz="0" w:space="0" w:color="auto"/>
              <w:right w:val="none" w:sz="0" w:space="0" w:color="auto"/>
            </w:tcBorders>
          </w:tcPr>
          <w:p w14:paraId="38AF8F64" w14:textId="77777777" w:rsidR="006A6A24" w:rsidRPr="00211167" w:rsidRDefault="006A6A24" w:rsidP="00714391">
            <w:pPr>
              <w:pStyle w:val="Tabela"/>
              <w:spacing w:before="0" w:line="300" w:lineRule="auto"/>
              <w:contextualSpacing/>
              <w:rPr>
                <w:rFonts w:cstheme="minorHAnsi"/>
                <w:sz w:val="22"/>
                <w:szCs w:val="22"/>
              </w:rPr>
            </w:pPr>
            <w:r w:rsidRPr="00211167">
              <w:rPr>
                <w:rFonts w:cstheme="minorHAnsi"/>
                <w:sz w:val="22"/>
                <w:szCs w:val="22"/>
              </w:rPr>
              <w:t>50%</w:t>
            </w:r>
          </w:p>
        </w:tc>
        <w:tc>
          <w:tcPr>
            <w:tcW w:w="1147" w:type="dxa"/>
            <w:tcBorders>
              <w:top w:val="none" w:sz="0" w:space="0" w:color="auto"/>
              <w:left w:val="none" w:sz="0" w:space="0" w:color="auto"/>
              <w:bottom w:val="none" w:sz="0" w:space="0" w:color="auto"/>
              <w:right w:val="none" w:sz="0" w:space="0" w:color="auto"/>
            </w:tcBorders>
          </w:tcPr>
          <w:p w14:paraId="421CCD10" w14:textId="77777777" w:rsidR="006A6A24" w:rsidRPr="00211167" w:rsidRDefault="006A6A24" w:rsidP="00714391">
            <w:pPr>
              <w:pStyle w:val="Tabela"/>
              <w:spacing w:before="0" w:line="300" w:lineRule="auto"/>
              <w:contextualSpacing/>
              <w:rPr>
                <w:rFonts w:cstheme="minorHAnsi"/>
                <w:sz w:val="22"/>
                <w:szCs w:val="22"/>
              </w:rPr>
            </w:pPr>
            <w:r w:rsidRPr="00211167">
              <w:rPr>
                <w:rFonts w:cstheme="minorHAnsi"/>
                <w:sz w:val="22"/>
                <w:szCs w:val="22"/>
              </w:rPr>
              <w:t>100%</w:t>
            </w:r>
          </w:p>
        </w:tc>
      </w:tr>
      <w:tr w:rsidR="005A195B" w:rsidRPr="00B10BC7" w14:paraId="6E5C9F64" w14:textId="77777777" w:rsidTr="00714391">
        <w:trPr>
          <w:cnfStyle w:val="000000100000" w:firstRow="0" w:lastRow="0" w:firstColumn="0" w:lastColumn="0" w:oddVBand="0" w:evenVBand="0" w:oddHBand="1" w:evenHBand="0" w:firstRowFirstColumn="0" w:firstRowLastColumn="0" w:lastRowFirstColumn="0" w:lastRowLastColumn="0"/>
          <w:trHeight w:val="283"/>
        </w:trPr>
        <w:tc>
          <w:tcPr>
            <w:tcW w:w="2518" w:type="dxa"/>
          </w:tcPr>
          <w:p w14:paraId="5355C0F3" w14:textId="4301EC65" w:rsidR="005A195B" w:rsidRPr="00B10BC7" w:rsidRDefault="005A195B" w:rsidP="00714391">
            <w:pPr>
              <w:pStyle w:val="Tabela"/>
              <w:spacing w:before="0" w:line="300" w:lineRule="auto"/>
              <w:contextualSpacing/>
              <w:rPr>
                <w:rFonts w:cstheme="minorHAnsi"/>
                <w:sz w:val="22"/>
                <w:szCs w:val="22"/>
              </w:rPr>
            </w:pPr>
            <w:r w:rsidRPr="00B10BC7">
              <w:rPr>
                <w:rFonts w:cstheme="minorHAnsi"/>
                <w:sz w:val="22"/>
                <w:szCs w:val="22"/>
              </w:rPr>
              <w:t>Liczba osób</w:t>
            </w:r>
          </w:p>
        </w:tc>
        <w:tc>
          <w:tcPr>
            <w:tcW w:w="1147" w:type="dxa"/>
          </w:tcPr>
          <w:p w14:paraId="1BD80BFD" w14:textId="2A351600" w:rsidR="005A195B" w:rsidRPr="00B10BC7" w:rsidRDefault="005A195B" w:rsidP="00714391">
            <w:pPr>
              <w:pStyle w:val="Tabela"/>
              <w:spacing w:before="0" w:line="300" w:lineRule="auto"/>
              <w:contextualSpacing/>
              <w:rPr>
                <w:rFonts w:cstheme="minorHAnsi"/>
                <w:sz w:val="22"/>
                <w:szCs w:val="22"/>
              </w:rPr>
            </w:pPr>
            <w:r w:rsidRPr="00B10BC7">
              <w:rPr>
                <w:rFonts w:eastAsia="Times New Roman" w:cstheme="minorHAnsi"/>
                <w:sz w:val="22"/>
                <w:szCs w:val="22"/>
              </w:rPr>
              <w:t>6</w:t>
            </w:r>
          </w:p>
        </w:tc>
        <w:tc>
          <w:tcPr>
            <w:tcW w:w="1147" w:type="dxa"/>
          </w:tcPr>
          <w:p w14:paraId="4A5096FE" w14:textId="13CF5DBD" w:rsidR="005A195B" w:rsidRPr="00B10BC7" w:rsidRDefault="005A195B" w:rsidP="00714391">
            <w:pPr>
              <w:pStyle w:val="Tabela"/>
              <w:spacing w:before="0" w:line="300" w:lineRule="auto"/>
              <w:contextualSpacing/>
              <w:rPr>
                <w:rFonts w:cstheme="minorHAnsi"/>
                <w:sz w:val="22"/>
                <w:szCs w:val="22"/>
              </w:rPr>
            </w:pPr>
            <w:r w:rsidRPr="00B10BC7">
              <w:rPr>
                <w:rFonts w:eastAsia="Times New Roman" w:cstheme="minorHAnsi"/>
                <w:sz w:val="22"/>
                <w:szCs w:val="22"/>
              </w:rPr>
              <w:t>1</w:t>
            </w:r>
          </w:p>
        </w:tc>
        <w:tc>
          <w:tcPr>
            <w:tcW w:w="1147" w:type="dxa"/>
          </w:tcPr>
          <w:p w14:paraId="10BD5CF4" w14:textId="1C7AF3AB" w:rsidR="005A195B" w:rsidRPr="00B10BC7" w:rsidRDefault="005A195B" w:rsidP="00714391">
            <w:pPr>
              <w:pStyle w:val="Tabela"/>
              <w:spacing w:before="0" w:line="300" w:lineRule="auto"/>
              <w:contextualSpacing/>
              <w:rPr>
                <w:rFonts w:cstheme="minorHAnsi"/>
                <w:sz w:val="22"/>
                <w:szCs w:val="22"/>
              </w:rPr>
            </w:pPr>
            <w:r w:rsidRPr="00B10BC7">
              <w:rPr>
                <w:rFonts w:eastAsia="Times New Roman" w:cstheme="minorHAnsi"/>
                <w:sz w:val="22"/>
                <w:szCs w:val="22"/>
              </w:rPr>
              <w:t>1</w:t>
            </w:r>
          </w:p>
        </w:tc>
        <w:tc>
          <w:tcPr>
            <w:tcW w:w="1147" w:type="dxa"/>
          </w:tcPr>
          <w:p w14:paraId="4BA3A57A" w14:textId="19543A1B" w:rsidR="005A195B" w:rsidRPr="00B10BC7" w:rsidRDefault="005A195B" w:rsidP="00714391">
            <w:pPr>
              <w:pStyle w:val="Tabela"/>
              <w:spacing w:before="0" w:line="300" w:lineRule="auto"/>
              <w:contextualSpacing/>
              <w:rPr>
                <w:rFonts w:cstheme="minorHAnsi"/>
                <w:sz w:val="22"/>
                <w:szCs w:val="22"/>
              </w:rPr>
            </w:pPr>
            <w:r w:rsidRPr="00B10BC7">
              <w:rPr>
                <w:rFonts w:eastAsia="Times New Roman" w:cstheme="minorHAnsi"/>
                <w:sz w:val="22"/>
                <w:szCs w:val="22"/>
              </w:rPr>
              <w:t>2</w:t>
            </w:r>
          </w:p>
        </w:tc>
        <w:tc>
          <w:tcPr>
            <w:tcW w:w="1147" w:type="dxa"/>
          </w:tcPr>
          <w:p w14:paraId="601012EF" w14:textId="48D8DCE2" w:rsidR="005A195B" w:rsidRPr="00B10BC7" w:rsidRDefault="005A195B" w:rsidP="00714391">
            <w:pPr>
              <w:pStyle w:val="Tabela"/>
              <w:spacing w:before="0" w:line="300" w:lineRule="auto"/>
              <w:contextualSpacing/>
              <w:rPr>
                <w:rFonts w:cstheme="minorHAnsi"/>
                <w:sz w:val="22"/>
                <w:szCs w:val="22"/>
              </w:rPr>
            </w:pPr>
            <w:r w:rsidRPr="00B10BC7">
              <w:rPr>
                <w:rFonts w:eastAsia="Times New Roman" w:cstheme="minorHAnsi"/>
                <w:sz w:val="22"/>
                <w:szCs w:val="22"/>
              </w:rPr>
              <w:t>0</w:t>
            </w:r>
          </w:p>
        </w:tc>
        <w:tc>
          <w:tcPr>
            <w:tcW w:w="1147" w:type="dxa"/>
          </w:tcPr>
          <w:p w14:paraId="63B33DF4" w14:textId="5C2C38E7" w:rsidR="005A195B" w:rsidRPr="00B10BC7" w:rsidRDefault="005A195B" w:rsidP="00714391">
            <w:pPr>
              <w:pStyle w:val="Tabela"/>
              <w:spacing w:before="0" w:line="300" w:lineRule="auto"/>
              <w:contextualSpacing/>
              <w:rPr>
                <w:rFonts w:cstheme="minorHAnsi"/>
                <w:sz w:val="22"/>
                <w:szCs w:val="22"/>
              </w:rPr>
            </w:pPr>
            <w:r w:rsidRPr="00B10BC7">
              <w:rPr>
                <w:rFonts w:eastAsia="Times New Roman" w:cstheme="minorHAnsi"/>
                <w:sz w:val="22"/>
                <w:szCs w:val="22"/>
              </w:rPr>
              <w:t>25</w:t>
            </w:r>
          </w:p>
        </w:tc>
      </w:tr>
    </w:tbl>
    <w:p w14:paraId="1883E88E" w14:textId="77777777" w:rsidR="00F27A8C" w:rsidRPr="00C8568C" w:rsidRDefault="00F27A8C" w:rsidP="00B865BE">
      <w:pPr>
        <w:pStyle w:val="Wykrespodpis"/>
        <w:spacing w:before="0" w:after="240" w:line="300" w:lineRule="auto"/>
        <w:rPr>
          <w:rFonts w:cstheme="minorHAnsi"/>
        </w:rPr>
      </w:pPr>
      <w:r w:rsidRPr="00C8568C">
        <w:rPr>
          <w:rFonts w:cstheme="minorHAnsi"/>
          <w:sz w:val="22"/>
          <w:szCs w:val="22"/>
        </w:rPr>
        <w:t>Źródło: Opracowanie Ośrodek Pomocy Społecznej Dzielnicy Bielany m.st. Warszawy</w:t>
      </w:r>
    </w:p>
    <w:p w14:paraId="0A599242" w14:textId="40370658" w:rsidR="005A195B" w:rsidRPr="00B10BC7" w:rsidRDefault="005A195B" w:rsidP="00B865BE">
      <w:pPr>
        <w:spacing w:before="0" w:after="240" w:line="300" w:lineRule="auto"/>
        <w:contextualSpacing/>
        <w:rPr>
          <w:rFonts w:cstheme="minorHAnsi"/>
          <w:sz w:val="22"/>
          <w:szCs w:val="22"/>
        </w:rPr>
      </w:pPr>
      <w:bookmarkStart w:id="107" w:name="_Toc165001062"/>
      <w:r w:rsidRPr="00B10BC7">
        <w:rPr>
          <w:rFonts w:cstheme="minorHAnsi"/>
          <w:sz w:val="22"/>
          <w:szCs w:val="22"/>
        </w:rPr>
        <w:t>Ośrodek Wsparcia dla Seniorów Nr 1, wychodząc naprzeciw potrzebom, zapewniał szeroką gamę zajęć terapeutycznych, ogólnousprawniających i aktywizujących, skierowanych do uczestników pobytu dziennego, klubowiczów. Seniorzy, korzystając z indywidualnej i grupowej pomocy, uczestniczyli w</w:t>
      </w:r>
      <w:r w:rsidR="00824611">
        <w:rPr>
          <w:rFonts w:cstheme="minorHAnsi"/>
          <w:sz w:val="22"/>
          <w:szCs w:val="22"/>
        </w:rPr>
        <w:t> </w:t>
      </w:r>
      <w:r w:rsidRPr="00B10BC7">
        <w:rPr>
          <w:rFonts w:cstheme="minorHAnsi"/>
          <w:sz w:val="22"/>
          <w:szCs w:val="22"/>
        </w:rPr>
        <w:t>różnorodnych formach terapii zajęciowej, takich jak ergoterapia, socjoterapia, arteterapia, terapia reminiscencyjna, terapia ruchowa (kinezyterapia) czy relaksacyjna które były realizowane z</w:t>
      </w:r>
      <w:r w:rsidR="00C8568C">
        <w:rPr>
          <w:rFonts w:cstheme="minorHAnsi"/>
          <w:sz w:val="22"/>
          <w:szCs w:val="22"/>
        </w:rPr>
        <w:t> </w:t>
      </w:r>
      <w:r w:rsidRPr="00B10BC7">
        <w:rPr>
          <w:rFonts w:cstheme="minorHAnsi"/>
          <w:sz w:val="22"/>
          <w:szCs w:val="22"/>
        </w:rPr>
        <w:t>zastosowaniem nowoczesnych metod, sprzętów i technik pracy terapeutycznej.</w:t>
      </w:r>
    </w:p>
    <w:p w14:paraId="07A07E01" w14:textId="539C6737" w:rsidR="00A85A3E" w:rsidRPr="00B865BE" w:rsidRDefault="00A85A3E" w:rsidP="00B10BC7">
      <w:pPr>
        <w:pStyle w:val="Legenda"/>
        <w:spacing w:before="0" w:after="240" w:line="300" w:lineRule="auto"/>
        <w:contextualSpacing/>
        <w:rPr>
          <w:rFonts w:cstheme="minorHAnsi"/>
          <w:color w:val="auto"/>
          <w:sz w:val="22"/>
          <w:szCs w:val="22"/>
        </w:rPr>
      </w:pPr>
      <w:r w:rsidRPr="00B865BE">
        <w:rPr>
          <w:rFonts w:cstheme="minorHAnsi"/>
          <w:color w:val="auto"/>
          <w:sz w:val="22"/>
          <w:szCs w:val="22"/>
        </w:rPr>
        <w:t xml:space="preserve">Tabela nr </w:t>
      </w:r>
      <w:r w:rsidR="00EB2DDF" w:rsidRPr="00B865BE">
        <w:rPr>
          <w:rFonts w:cstheme="minorHAnsi"/>
          <w:color w:val="auto"/>
          <w:sz w:val="22"/>
          <w:szCs w:val="22"/>
        </w:rPr>
        <w:fldChar w:fldCharType="begin"/>
      </w:r>
      <w:r w:rsidR="00EB2DDF" w:rsidRPr="00B865BE">
        <w:rPr>
          <w:rFonts w:cstheme="minorHAnsi"/>
          <w:color w:val="auto"/>
          <w:sz w:val="22"/>
          <w:szCs w:val="22"/>
        </w:rPr>
        <w:instrText xml:space="preserve"> SEQ Tabela_nr \* ARABIC </w:instrText>
      </w:r>
      <w:r w:rsidR="00EB2DDF" w:rsidRPr="00B865BE">
        <w:rPr>
          <w:rFonts w:cstheme="minorHAnsi"/>
          <w:color w:val="auto"/>
          <w:sz w:val="22"/>
          <w:szCs w:val="22"/>
        </w:rPr>
        <w:fldChar w:fldCharType="separate"/>
      </w:r>
      <w:bookmarkEnd w:id="107"/>
      <w:r w:rsidR="00E84E06">
        <w:rPr>
          <w:rFonts w:cstheme="minorHAnsi"/>
          <w:noProof/>
          <w:color w:val="auto"/>
          <w:sz w:val="22"/>
          <w:szCs w:val="22"/>
        </w:rPr>
        <w:t>2</w:t>
      </w:r>
      <w:r w:rsidR="00EB2DDF" w:rsidRPr="00B865BE">
        <w:rPr>
          <w:rFonts w:cstheme="minorHAnsi"/>
          <w:color w:val="auto"/>
          <w:sz w:val="22"/>
          <w:szCs w:val="22"/>
        </w:rPr>
        <w:fldChar w:fldCharType="end"/>
      </w:r>
      <w:r w:rsidR="004E6046" w:rsidRPr="00B865BE">
        <w:rPr>
          <w:rFonts w:cstheme="minorHAnsi"/>
          <w:color w:val="auto"/>
          <w:sz w:val="22"/>
          <w:szCs w:val="22"/>
        </w:rPr>
        <w:t>8</w:t>
      </w:r>
    </w:p>
    <w:p w14:paraId="19A8E7E9" w14:textId="7FD59435" w:rsidR="00A85A3E" w:rsidRPr="00B865BE" w:rsidRDefault="00A85A3E" w:rsidP="00B10BC7">
      <w:pPr>
        <w:pStyle w:val="Legenda"/>
        <w:spacing w:before="0" w:after="240" w:line="300" w:lineRule="auto"/>
        <w:contextualSpacing/>
        <w:rPr>
          <w:rFonts w:cstheme="minorHAnsi"/>
          <w:color w:val="000000" w:themeColor="text1"/>
          <w:sz w:val="22"/>
          <w:szCs w:val="22"/>
        </w:rPr>
      </w:pPr>
      <w:r w:rsidRPr="00B865BE">
        <w:rPr>
          <w:rFonts w:cstheme="minorHAnsi"/>
          <w:color w:val="000000" w:themeColor="text1"/>
          <w:sz w:val="22"/>
          <w:szCs w:val="22"/>
        </w:rPr>
        <w:t>Częstotliwość wybranych zajęć dla seniorów w ciągu roku</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zęstotliwość wybranych zajęć dla seniorów w ciągu roku"/>
      </w:tblPr>
      <w:tblGrid>
        <w:gridCol w:w="4813"/>
        <w:gridCol w:w="2268"/>
        <w:gridCol w:w="1979"/>
      </w:tblGrid>
      <w:tr w:rsidR="00211167" w:rsidRPr="00B865BE" w14:paraId="4968DF63" w14:textId="77777777" w:rsidTr="0021116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vMerge w:val="restart"/>
            <w:tcBorders>
              <w:top w:val="none" w:sz="0" w:space="0" w:color="auto"/>
              <w:left w:val="none" w:sz="0" w:space="0" w:color="auto"/>
              <w:bottom w:val="none" w:sz="0" w:space="0" w:color="auto"/>
              <w:right w:val="none" w:sz="0" w:space="0" w:color="auto"/>
            </w:tcBorders>
          </w:tcPr>
          <w:p w14:paraId="3A4E408C" w14:textId="77777777" w:rsidR="006A6A24" w:rsidRPr="00B865BE" w:rsidRDefault="006A6A24" w:rsidP="00714391">
            <w:pPr>
              <w:pStyle w:val="Tabela"/>
              <w:spacing w:before="0" w:line="300" w:lineRule="auto"/>
              <w:contextualSpacing/>
              <w:rPr>
                <w:rFonts w:cstheme="minorHAnsi"/>
                <w:sz w:val="22"/>
                <w:szCs w:val="22"/>
              </w:rPr>
            </w:pPr>
            <w:r w:rsidRPr="00B865BE">
              <w:rPr>
                <w:rFonts w:cstheme="minorHAnsi"/>
                <w:sz w:val="22"/>
                <w:szCs w:val="22"/>
              </w:rPr>
              <w:t>Rodzaj zajęć</w:t>
            </w:r>
          </w:p>
        </w:tc>
        <w:tc>
          <w:tcPr>
            <w:tcW w:w="4247" w:type="dxa"/>
            <w:gridSpan w:val="2"/>
            <w:tcBorders>
              <w:top w:val="none" w:sz="0" w:space="0" w:color="auto"/>
              <w:left w:val="none" w:sz="0" w:space="0" w:color="auto"/>
              <w:bottom w:val="none" w:sz="0" w:space="0" w:color="auto"/>
              <w:right w:val="none" w:sz="0" w:space="0" w:color="auto"/>
            </w:tcBorders>
          </w:tcPr>
          <w:p w14:paraId="670F1A17" w14:textId="77777777" w:rsidR="006A6A24" w:rsidRPr="00B865BE" w:rsidRDefault="006A6A24" w:rsidP="0071439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865BE">
              <w:rPr>
                <w:rFonts w:cstheme="minorHAnsi"/>
                <w:sz w:val="22"/>
                <w:szCs w:val="22"/>
              </w:rPr>
              <w:t xml:space="preserve">Częstotliwość </w:t>
            </w:r>
          </w:p>
        </w:tc>
      </w:tr>
      <w:tr w:rsidR="00ED1218" w:rsidRPr="00B865BE" w14:paraId="3AF263FC"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vMerge/>
          </w:tcPr>
          <w:p w14:paraId="574EBC8B" w14:textId="77777777" w:rsidR="006A6A24" w:rsidRPr="00B865BE" w:rsidRDefault="006A6A24" w:rsidP="00714391">
            <w:pPr>
              <w:pStyle w:val="Tabela"/>
              <w:spacing w:before="0" w:line="300" w:lineRule="auto"/>
              <w:contextualSpacing/>
              <w:rPr>
                <w:rFonts w:cstheme="minorHAnsi"/>
                <w:color w:val="000000" w:themeColor="text1"/>
                <w:sz w:val="22"/>
                <w:szCs w:val="22"/>
              </w:rPr>
            </w:pPr>
          </w:p>
        </w:tc>
        <w:tc>
          <w:tcPr>
            <w:tcW w:w="2268" w:type="dxa"/>
          </w:tcPr>
          <w:p w14:paraId="02A409B3" w14:textId="77777777" w:rsidR="006A6A24" w:rsidRPr="00B865BE" w:rsidRDefault="006A6A24"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cstheme="minorHAnsi"/>
                <w:color w:val="000000" w:themeColor="text1"/>
                <w:sz w:val="22"/>
                <w:szCs w:val="22"/>
              </w:rPr>
              <w:t>Pobyt dzienny</w:t>
            </w:r>
          </w:p>
        </w:tc>
        <w:tc>
          <w:tcPr>
            <w:tcW w:w="1979" w:type="dxa"/>
          </w:tcPr>
          <w:p w14:paraId="6A14CC66" w14:textId="77777777" w:rsidR="006A6A24" w:rsidRPr="00B865BE" w:rsidRDefault="006A6A24"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cstheme="minorHAnsi"/>
                <w:color w:val="000000" w:themeColor="text1"/>
                <w:sz w:val="22"/>
                <w:szCs w:val="22"/>
              </w:rPr>
              <w:t>Klub seniora</w:t>
            </w:r>
          </w:p>
        </w:tc>
      </w:tr>
      <w:tr w:rsidR="00ED1218" w:rsidRPr="00B865BE" w14:paraId="440F486E"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7FF29FD9" w14:textId="22449B0C"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 xml:space="preserve">Gimnastyka ogólnorozwojowa </w:t>
            </w:r>
          </w:p>
        </w:tc>
        <w:tc>
          <w:tcPr>
            <w:tcW w:w="2268" w:type="dxa"/>
          </w:tcPr>
          <w:p w14:paraId="19EB37DA" w14:textId="4BE21F08"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codziennie</w:t>
            </w:r>
          </w:p>
        </w:tc>
        <w:tc>
          <w:tcPr>
            <w:tcW w:w="1979" w:type="dxa"/>
          </w:tcPr>
          <w:p w14:paraId="6FCA6EF3" w14:textId="2BE65F25"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5 razy w tygodniu</w:t>
            </w:r>
          </w:p>
        </w:tc>
      </w:tr>
      <w:tr w:rsidR="00ED1218" w:rsidRPr="00B865BE" w14:paraId="6C7E2312"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195A6A06" w14:textId="183DEA0A"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Terapia ręki</w:t>
            </w:r>
          </w:p>
        </w:tc>
        <w:tc>
          <w:tcPr>
            <w:tcW w:w="2268" w:type="dxa"/>
          </w:tcPr>
          <w:p w14:paraId="3CA21549" w14:textId="5FFEFB46"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5 razy w tygodniu</w:t>
            </w:r>
          </w:p>
        </w:tc>
        <w:tc>
          <w:tcPr>
            <w:tcW w:w="1979" w:type="dxa"/>
          </w:tcPr>
          <w:p w14:paraId="311778B2" w14:textId="4D375427"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w:t>
            </w:r>
          </w:p>
        </w:tc>
      </w:tr>
      <w:tr w:rsidR="00ED1218" w:rsidRPr="00B865BE" w14:paraId="1CCAD86B"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3E1464A6" w14:textId="5BCD0700"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Zajęcia komputerowe</w:t>
            </w:r>
          </w:p>
        </w:tc>
        <w:tc>
          <w:tcPr>
            <w:tcW w:w="2268" w:type="dxa"/>
          </w:tcPr>
          <w:p w14:paraId="2F65F891" w14:textId="06C82904"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według potrzeb</w:t>
            </w:r>
          </w:p>
        </w:tc>
        <w:tc>
          <w:tcPr>
            <w:tcW w:w="1979" w:type="dxa"/>
          </w:tcPr>
          <w:p w14:paraId="75FD985B" w14:textId="19A5FE88"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1 raz w tygodniu</w:t>
            </w:r>
          </w:p>
        </w:tc>
      </w:tr>
      <w:tr w:rsidR="00ED1218" w:rsidRPr="00B865BE" w14:paraId="19759D95"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2CDD3001" w14:textId="120DD5E1"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Język angielski</w:t>
            </w:r>
          </w:p>
        </w:tc>
        <w:tc>
          <w:tcPr>
            <w:tcW w:w="2268" w:type="dxa"/>
          </w:tcPr>
          <w:p w14:paraId="3C875381" w14:textId="2D8C64AC"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w:t>
            </w:r>
          </w:p>
        </w:tc>
        <w:tc>
          <w:tcPr>
            <w:tcW w:w="1979" w:type="dxa"/>
          </w:tcPr>
          <w:p w14:paraId="2E9B5E18" w14:textId="34441BA0"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3 razy w tygodniu</w:t>
            </w:r>
          </w:p>
        </w:tc>
      </w:tr>
      <w:tr w:rsidR="00ED1218" w:rsidRPr="00B865BE" w14:paraId="372FC22B"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502B0EF5" w14:textId="6375449C"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 xml:space="preserve">Język niemiecki </w:t>
            </w:r>
          </w:p>
        </w:tc>
        <w:tc>
          <w:tcPr>
            <w:tcW w:w="2268" w:type="dxa"/>
          </w:tcPr>
          <w:p w14:paraId="1EE99ED4" w14:textId="41A7012C"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w:t>
            </w:r>
          </w:p>
        </w:tc>
        <w:tc>
          <w:tcPr>
            <w:tcW w:w="1979" w:type="dxa"/>
          </w:tcPr>
          <w:p w14:paraId="037EEBFC" w14:textId="69135B04"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2 razy w tygodniu</w:t>
            </w:r>
          </w:p>
        </w:tc>
      </w:tr>
      <w:tr w:rsidR="00ED1218" w:rsidRPr="00B865BE" w14:paraId="64BF82CF"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3E38B820" w14:textId="1E70FD48"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Trening pamięci</w:t>
            </w:r>
          </w:p>
        </w:tc>
        <w:tc>
          <w:tcPr>
            <w:tcW w:w="2268" w:type="dxa"/>
          </w:tcPr>
          <w:p w14:paraId="20FC6890" w14:textId="05929151"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5 razy w tygodniu</w:t>
            </w:r>
          </w:p>
        </w:tc>
        <w:tc>
          <w:tcPr>
            <w:tcW w:w="1979" w:type="dxa"/>
          </w:tcPr>
          <w:p w14:paraId="0E4413FD" w14:textId="6941EDC2"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2 razy w tygodniu</w:t>
            </w:r>
          </w:p>
        </w:tc>
      </w:tr>
      <w:tr w:rsidR="00ED1218" w:rsidRPr="00B865BE" w14:paraId="69A18DD9"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220A3E5B" w14:textId="582E6E0B"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Zajęcia plastyczne</w:t>
            </w:r>
          </w:p>
        </w:tc>
        <w:tc>
          <w:tcPr>
            <w:tcW w:w="2268" w:type="dxa"/>
          </w:tcPr>
          <w:p w14:paraId="7E06E5E6" w14:textId="2C00E3E6"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3 razy w tygodniu</w:t>
            </w:r>
          </w:p>
        </w:tc>
        <w:tc>
          <w:tcPr>
            <w:tcW w:w="1979" w:type="dxa"/>
          </w:tcPr>
          <w:p w14:paraId="69AE9546" w14:textId="1011F998"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1 raz w tygodniu</w:t>
            </w:r>
          </w:p>
        </w:tc>
      </w:tr>
      <w:tr w:rsidR="00ED1218" w:rsidRPr="00B865BE" w14:paraId="6CA06C2B"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75CB9B7D" w14:textId="669F3FBF"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Gry stolikowe (w tym brydż, szachy, scrabble)</w:t>
            </w:r>
          </w:p>
        </w:tc>
        <w:tc>
          <w:tcPr>
            <w:tcW w:w="2268" w:type="dxa"/>
          </w:tcPr>
          <w:p w14:paraId="1F190C90" w14:textId="48D595A7"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codziennie</w:t>
            </w:r>
          </w:p>
        </w:tc>
        <w:tc>
          <w:tcPr>
            <w:tcW w:w="1979" w:type="dxa"/>
          </w:tcPr>
          <w:p w14:paraId="1F03B76C" w14:textId="21B02012"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2 razy w tygodniu</w:t>
            </w:r>
          </w:p>
        </w:tc>
      </w:tr>
      <w:tr w:rsidR="00ED1218" w:rsidRPr="00B865BE" w14:paraId="643DD264"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6162A7D4" w14:textId="186FA28D"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Zajęcia edukacyjne</w:t>
            </w:r>
          </w:p>
        </w:tc>
        <w:tc>
          <w:tcPr>
            <w:tcW w:w="2268" w:type="dxa"/>
          </w:tcPr>
          <w:p w14:paraId="20CD53BF" w14:textId="77EFAF3E"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3 razy w tygodniu</w:t>
            </w:r>
          </w:p>
        </w:tc>
        <w:tc>
          <w:tcPr>
            <w:tcW w:w="1979" w:type="dxa"/>
          </w:tcPr>
          <w:p w14:paraId="0012972A" w14:textId="7105C14C"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1 raz w tygodniu</w:t>
            </w:r>
          </w:p>
        </w:tc>
      </w:tr>
      <w:tr w:rsidR="00ED1218" w:rsidRPr="00B865BE" w14:paraId="6B6A8B1E"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32BD1FA5" w14:textId="0D905F2D" w:rsidR="00ED1218" w:rsidRPr="00B865BE" w:rsidRDefault="00ED1218" w:rsidP="00714391">
            <w:pPr>
              <w:pStyle w:val="Tabela"/>
              <w:spacing w:before="0" w:line="300" w:lineRule="auto"/>
              <w:contextualSpacing/>
              <w:rPr>
                <w:rFonts w:cstheme="minorHAnsi"/>
                <w:color w:val="000000" w:themeColor="text1"/>
                <w:sz w:val="22"/>
                <w:szCs w:val="22"/>
              </w:rPr>
            </w:pPr>
            <w:r w:rsidRPr="00B865BE">
              <w:rPr>
                <w:rFonts w:eastAsia="Times New Roman" w:cstheme="minorHAnsi"/>
                <w:color w:val="000000" w:themeColor="text1"/>
                <w:sz w:val="22"/>
                <w:szCs w:val="22"/>
              </w:rPr>
              <w:t>Nordic Walking</w:t>
            </w:r>
          </w:p>
        </w:tc>
        <w:tc>
          <w:tcPr>
            <w:tcW w:w="2268" w:type="dxa"/>
          </w:tcPr>
          <w:p w14:paraId="1C73D1D6" w14:textId="74F28C9E"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1 raz w tygodniu</w:t>
            </w:r>
          </w:p>
        </w:tc>
        <w:tc>
          <w:tcPr>
            <w:tcW w:w="1979" w:type="dxa"/>
          </w:tcPr>
          <w:p w14:paraId="2245D0DE" w14:textId="4101E9EB"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2 razy w tygodniu</w:t>
            </w:r>
          </w:p>
        </w:tc>
      </w:tr>
      <w:tr w:rsidR="00ED1218" w:rsidRPr="00B865BE" w14:paraId="28C3AB3D"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7168001F" w14:textId="65DB86B7" w:rsidR="00ED1218" w:rsidRPr="00B865BE" w:rsidRDefault="00ED1218" w:rsidP="00714391">
            <w:pPr>
              <w:pStyle w:val="Tabela"/>
              <w:spacing w:before="0" w:line="300" w:lineRule="auto"/>
              <w:contextualSpacing/>
              <w:rPr>
                <w:rFonts w:cstheme="minorHAnsi"/>
                <w:color w:val="000000" w:themeColor="text1"/>
                <w:sz w:val="22"/>
                <w:szCs w:val="22"/>
                <w:lang w:val="en-US"/>
              </w:rPr>
            </w:pPr>
            <w:r w:rsidRPr="00B865BE">
              <w:rPr>
                <w:rFonts w:eastAsia="Times New Roman" w:cstheme="minorHAnsi"/>
                <w:color w:val="000000" w:themeColor="text1"/>
                <w:sz w:val="22"/>
                <w:szCs w:val="22"/>
              </w:rPr>
              <w:t>Bingo</w:t>
            </w:r>
          </w:p>
        </w:tc>
        <w:tc>
          <w:tcPr>
            <w:tcW w:w="2268" w:type="dxa"/>
          </w:tcPr>
          <w:p w14:paraId="3DD999C7" w14:textId="78EFE4D8"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2 razy w tygodniu</w:t>
            </w:r>
          </w:p>
        </w:tc>
        <w:tc>
          <w:tcPr>
            <w:tcW w:w="1979" w:type="dxa"/>
          </w:tcPr>
          <w:p w14:paraId="5FED2C27" w14:textId="60B71414"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według potrzeb</w:t>
            </w:r>
          </w:p>
        </w:tc>
      </w:tr>
      <w:tr w:rsidR="00ED1218" w:rsidRPr="00B865BE" w14:paraId="007DC12E"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713F8B7F" w14:textId="6A8A1CE1" w:rsidR="00ED1218" w:rsidRPr="00B865BE" w:rsidRDefault="00ED1218" w:rsidP="00714391">
            <w:pPr>
              <w:pStyle w:val="Tabela"/>
              <w:spacing w:before="0" w:line="300" w:lineRule="auto"/>
              <w:contextualSpacing/>
              <w:rPr>
                <w:rFonts w:cstheme="minorHAnsi"/>
                <w:color w:val="000000" w:themeColor="text1"/>
                <w:sz w:val="22"/>
                <w:szCs w:val="22"/>
                <w:lang w:val="en-US"/>
              </w:rPr>
            </w:pPr>
            <w:r w:rsidRPr="00B865BE">
              <w:rPr>
                <w:rFonts w:cstheme="minorHAnsi"/>
                <w:color w:val="000000" w:themeColor="text1"/>
                <w:sz w:val="22"/>
                <w:szCs w:val="22"/>
              </w:rPr>
              <w:t>Zajęcia hortitetapii-zajęcia ogrodnicze</w:t>
            </w:r>
          </w:p>
        </w:tc>
        <w:tc>
          <w:tcPr>
            <w:tcW w:w="2268" w:type="dxa"/>
          </w:tcPr>
          <w:p w14:paraId="2DD78325" w14:textId="4F82C6DE"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1 raz w tygodniu</w:t>
            </w:r>
          </w:p>
        </w:tc>
        <w:tc>
          <w:tcPr>
            <w:tcW w:w="1979" w:type="dxa"/>
          </w:tcPr>
          <w:p w14:paraId="3FCEED98" w14:textId="67141866"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według potrzeb</w:t>
            </w:r>
          </w:p>
        </w:tc>
      </w:tr>
      <w:tr w:rsidR="00ED1218" w:rsidRPr="00B865BE" w14:paraId="1B6BD632"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42162BB8" w14:textId="08F8F486" w:rsidR="00ED1218" w:rsidRPr="00B865BE" w:rsidRDefault="00ED1218" w:rsidP="00714391">
            <w:pPr>
              <w:pStyle w:val="Tabela"/>
              <w:spacing w:before="0" w:line="300" w:lineRule="auto"/>
              <w:contextualSpacing/>
              <w:rPr>
                <w:rFonts w:cstheme="minorHAnsi"/>
                <w:color w:val="000000" w:themeColor="text1"/>
                <w:sz w:val="22"/>
                <w:szCs w:val="22"/>
                <w:lang w:val="en-US"/>
              </w:rPr>
            </w:pPr>
            <w:r w:rsidRPr="00B865BE">
              <w:rPr>
                <w:rFonts w:cstheme="minorHAnsi"/>
                <w:color w:val="000000" w:themeColor="text1"/>
                <w:sz w:val="22"/>
                <w:szCs w:val="22"/>
              </w:rPr>
              <w:t>Spotkania z podróżnikiem</w:t>
            </w:r>
          </w:p>
        </w:tc>
        <w:tc>
          <w:tcPr>
            <w:tcW w:w="2268" w:type="dxa"/>
          </w:tcPr>
          <w:p w14:paraId="67980383" w14:textId="51C968A2"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cyklicznie</w:t>
            </w:r>
          </w:p>
        </w:tc>
        <w:tc>
          <w:tcPr>
            <w:tcW w:w="1979" w:type="dxa"/>
          </w:tcPr>
          <w:p w14:paraId="4DCBB858" w14:textId="36BFF248"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cyklicznie</w:t>
            </w:r>
          </w:p>
        </w:tc>
      </w:tr>
      <w:tr w:rsidR="00ED1218" w:rsidRPr="00B865BE" w14:paraId="7C157012"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15C9344E" w14:textId="7CBE8F6A" w:rsidR="00ED1218" w:rsidRPr="00B865BE" w:rsidRDefault="00ED1218" w:rsidP="00714391">
            <w:pPr>
              <w:pStyle w:val="Tabela"/>
              <w:spacing w:before="0" w:line="300" w:lineRule="auto"/>
              <w:contextualSpacing/>
              <w:rPr>
                <w:rFonts w:cstheme="minorHAnsi"/>
                <w:color w:val="000000" w:themeColor="text1"/>
                <w:sz w:val="22"/>
                <w:szCs w:val="22"/>
                <w:lang w:val="en-US"/>
              </w:rPr>
            </w:pPr>
            <w:r w:rsidRPr="00B865BE">
              <w:rPr>
                <w:rFonts w:cstheme="minorHAnsi"/>
                <w:color w:val="000000" w:themeColor="text1"/>
                <w:sz w:val="22"/>
                <w:szCs w:val="22"/>
              </w:rPr>
              <w:t>Spotkania międzypokoleniowe</w:t>
            </w:r>
          </w:p>
        </w:tc>
        <w:tc>
          <w:tcPr>
            <w:tcW w:w="2268" w:type="dxa"/>
          </w:tcPr>
          <w:p w14:paraId="62E84317" w14:textId="3590DEDA"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cyklicznie</w:t>
            </w:r>
          </w:p>
        </w:tc>
        <w:tc>
          <w:tcPr>
            <w:tcW w:w="1979" w:type="dxa"/>
          </w:tcPr>
          <w:p w14:paraId="0362B063" w14:textId="11C22917"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cyklicznie</w:t>
            </w:r>
          </w:p>
        </w:tc>
      </w:tr>
      <w:tr w:rsidR="00ED1218" w:rsidRPr="00B865BE" w14:paraId="781176D2"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1AA6E3B5" w14:textId="60AF0D4D" w:rsidR="00ED1218" w:rsidRPr="00B865BE" w:rsidRDefault="00ED1218" w:rsidP="00714391">
            <w:pPr>
              <w:pStyle w:val="Tabela"/>
              <w:spacing w:before="0" w:line="300" w:lineRule="auto"/>
              <w:contextualSpacing/>
              <w:rPr>
                <w:rFonts w:cstheme="minorHAnsi"/>
                <w:color w:val="000000" w:themeColor="text1"/>
                <w:sz w:val="22"/>
                <w:szCs w:val="22"/>
                <w:lang w:val="en-US"/>
              </w:rPr>
            </w:pPr>
            <w:r w:rsidRPr="00B865BE">
              <w:rPr>
                <w:rFonts w:cstheme="minorHAnsi"/>
                <w:color w:val="000000" w:themeColor="text1"/>
                <w:sz w:val="22"/>
                <w:szCs w:val="22"/>
              </w:rPr>
              <w:t>Trening relaksacyjny</w:t>
            </w:r>
          </w:p>
        </w:tc>
        <w:tc>
          <w:tcPr>
            <w:tcW w:w="2268" w:type="dxa"/>
          </w:tcPr>
          <w:p w14:paraId="0F7A486F" w14:textId="369E3AC9"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5 razy w tygodniu</w:t>
            </w:r>
          </w:p>
        </w:tc>
        <w:tc>
          <w:tcPr>
            <w:tcW w:w="1979" w:type="dxa"/>
          </w:tcPr>
          <w:p w14:paraId="61398E35" w14:textId="6F41F580"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według potrzeb</w:t>
            </w:r>
          </w:p>
        </w:tc>
      </w:tr>
      <w:tr w:rsidR="00ED1218" w:rsidRPr="00B865BE" w14:paraId="5C7C72A2"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53127B71" w14:textId="50743073" w:rsidR="00ED1218" w:rsidRPr="00B865BE" w:rsidRDefault="00ED1218" w:rsidP="00714391">
            <w:pPr>
              <w:pStyle w:val="Tabela"/>
              <w:spacing w:before="0" w:line="300" w:lineRule="auto"/>
              <w:contextualSpacing/>
              <w:rPr>
                <w:rFonts w:cstheme="minorHAnsi"/>
                <w:color w:val="000000" w:themeColor="text1"/>
                <w:sz w:val="22"/>
                <w:szCs w:val="22"/>
                <w:lang w:val="en-US"/>
              </w:rPr>
            </w:pPr>
            <w:r w:rsidRPr="00B865BE">
              <w:rPr>
                <w:rFonts w:cstheme="minorHAnsi"/>
                <w:color w:val="000000" w:themeColor="text1"/>
                <w:sz w:val="22"/>
                <w:szCs w:val="22"/>
              </w:rPr>
              <w:t>Prelekcje prozdrowotne</w:t>
            </w:r>
          </w:p>
        </w:tc>
        <w:tc>
          <w:tcPr>
            <w:tcW w:w="2268" w:type="dxa"/>
          </w:tcPr>
          <w:p w14:paraId="07166D1B" w14:textId="14739CD9"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cyklicznie</w:t>
            </w:r>
          </w:p>
        </w:tc>
        <w:tc>
          <w:tcPr>
            <w:tcW w:w="1979" w:type="dxa"/>
          </w:tcPr>
          <w:p w14:paraId="02644A21" w14:textId="3254E7FB"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cyklicznie</w:t>
            </w:r>
          </w:p>
        </w:tc>
      </w:tr>
      <w:tr w:rsidR="00ED1218" w:rsidRPr="00B865BE" w14:paraId="77B2FFC6"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3999CDCE" w14:textId="7E545608" w:rsidR="00ED1218" w:rsidRPr="00B865BE" w:rsidRDefault="00ED1218" w:rsidP="00714391">
            <w:pPr>
              <w:pStyle w:val="Tabela"/>
              <w:spacing w:before="0" w:line="300" w:lineRule="auto"/>
              <w:contextualSpacing/>
              <w:rPr>
                <w:rFonts w:cstheme="minorHAnsi"/>
                <w:color w:val="000000" w:themeColor="text1"/>
                <w:sz w:val="22"/>
                <w:szCs w:val="22"/>
                <w:lang w:val="en-US"/>
              </w:rPr>
            </w:pPr>
            <w:r w:rsidRPr="00B865BE">
              <w:rPr>
                <w:rFonts w:cstheme="minorHAnsi"/>
                <w:color w:val="000000" w:themeColor="text1"/>
                <w:sz w:val="22"/>
                <w:szCs w:val="22"/>
              </w:rPr>
              <w:t>Prelekcje edukacyjne</w:t>
            </w:r>
          </w:p>
        </w:tc>
        <w:tc>
          <w:tcPr>
            <w:tcW w:w="2268" w:type="dxa"/>
          </w:tcPr>
          <w:p w14:paraId="5C7921DD" w14:textId="0475668C"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cyklicznie</w:t>
            </w:r>
          </w:p>
        </w:tc>
        <w:tc>
          <w:tcPr>
            <w:tcW w:w="1979" w:type="dxa"/>
          </w:tcPr>
          <w:p w14:paraId="2E1506CF" w14:textId="26EBC33B" w:rsidR="00ED1218" w:rsidRPr="00B865BE"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cyklicznie</w:t>
            </w:r>
          </w:p>
        </w:tc>
      </w:tr>
      <w:tr w:rsidR="00ED1218" w:rsidRPr="00B865BE" w14:paraId="66C8B40B"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4398C40F" w14:textId="3DAD7504" w:rsidR="00ED1218" w:rsidRPr="00B865BE" w:rsidRDefault="00ED1218" w:rsidP="00714391">
            <w:pPr>
              <w:pStyle w:val="Tabela"/>
              <w:spacing w:before="0" w:line="300" w:lineRule="auto"/>
              <w:contextualSpacing/>
              <w:rPr>
                <w:rFonts w:cstheme="minorHAnsi"/>
                <w:color w:val="000000" w:themeColor="text1"/>
                <w:sz w:val="22"/>
                <w:szCs w:val="22"/>
                <w:lang w:val="en-US"/>
              </w:rPr>
            </w:pPr>
            <w:r w:rsidRPr="00B865BE">
              <w:rPr>
                <w:rFonts w:cstheme="minorHAnsi"/>
                <w:color w:val="000000" w:themeColor="text1"/>
                <w:sz w:val="22"/>
                <w:szCs w:val="22"/>
              </w:rPr>
              <w:t>Zajęcia rękodzielnicze</w:t>
            </w:r>
          </w:p>
        </w:tc>
        <w:tc>
          <w:tcPr>
            <w:tcW w:w="2268" w:type="dxa"/>
          </w:tcPr>
          <w:p w14:paraId="56A65993" w14:textId="426EF857" w:rsidR="00ED1218" w:rsidRPr="00B865BE"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865BE">
              <w:rPr>
                <w:rFonts w:eastAsia="Times New Roman" w:cstheme="minorHAnsi"/>
                <w:color w:val="000000" w:themeColor="text1"/>
                <w:sz w:val="22"/>
                <w:szCs w:val="22"/>
              </w:rPr>
              <w:t>1 raz w tygodniu</w:t>
            </w:r>
          </w:p>
        </w:tc>
        <w:tc>
          <w:tcPr>
            <w:tcW w:w="1979" w:type="dxa"/>
          </w:tcPr>
          <w:p w14:paraId="46C74C58" w14:textId="035C261F" w:rsidR="00ED1218" w:rsidRPr="00B865BE" w:rsidRDefault="00B865BE"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Pr>
                <w:rFonts w:eastAsia="Times New Roman" w:cstheme="minorHAnsi"/>
                <w:color w:val="000000" w:themeColor="text1"/>
                <w:sz w:val="22"/>
                <w:szCs w:val="22"/>
              </w:rPr>
              <w:t>w</w:t>
            </w:r>
            <w:r w:rsidR="00ED1218" w:rsidRPr="00B865BE">
              <w:rPr>
                <w:rFonts w:eastAsia="Times New Roman" w:cstheme="minorHAnsi"/>
                <w:color w:val="000000" w:themeColor="text1"/>
                <w:sz w:val="22"/>
                <w:szCs w:val="22"/>
              </w:rPr>
              <w:t>edług potrzeb</w:t>
            </w:r>
          </w:p>
        </w:tc>
      </w:tr>
      <w:tr w:rsidR="00ED1218" w:rsidRPr="00211167" w14:paraId="28249207"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09202E86" w14:textId="671D10DB" w:rsidR="00ED1218" w:rsidRPr="00824611" w:rsidRDefault="00ED1218" w:rsidP="00714391">
            <w:pPr>
              <w:pStyle w:val="Tabela"/>
              <w:spacing w:before="0" w:line="300" w:lineRule="auto"/>
              <w:contextualSpacing/>
              <w:rPr>
                <w:rFonts w:cstheme="minorHAnsi"/>
                <w:color w:val="000000" w:themeColor="text1"/>
                <w:sz w:val="22"/>
                <w:szCs w:val="22"/>
                <w:lang w:val="en-US"/>
              </w:rPr>
            </w:pPr>
            <w:r w:rsidRPr="00824611">
              <w:rPr>
                <w:rFonts w:cstheme="minorHAnsi"/>
                <w:color w:val="000000" w:themeColor="text1"/>
                <w:sz w:val="22"/>
                <w:szCs w:val="22"/>
              </w:rPr>
              <w:lastRenderedPageBreak/>
              <w:t xml:space="preserve">Zajęcia teatralne </w:t>
            </w:r>
          </w:p>
        </w:tc>
        <w:tc>
          <w:tcPr>
            <w:tcW w:w="2268" w:type="dxa"/>
          </w:tcPr>
          <w:p w14:paraId="32A5735E" w14:textId="611C8403" w:rsidR="00ED1218" w:rsidRPr="00211167"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1 raz w tygodniu</w:t>
            </w:r>
          </w:p>
        </w:tc>
        <w:tc>
          <w:tcPr>
            <w:tcW w:w="1979" w:type="dxa"/>
          </w:tcPr>
          <w:p w14:paraId="1047A8D4" w14:textId="1E015ADB" w:rsidR="00ED1218" w:rsidRPr="00211167"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1 raz w tygodniu</w:t>
            </w:r>
          </w:p>
        </w:tc>
      </w:tr>
      <w:tr w:rsidR="008A0E84" w:rsidRPr="00211167" w14:paraId="62E20D32"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712C09CA" w14:textId="35074F63" w:rsidR="00ED1218" w:rsidRPr="00FE66D8" w:rsidRDefault="00ED1218" w:rsidP="00714391">
            <w:pPr>
              <w:pStyle w:val="Tabela"/>
              <w:spacing w:before="0" w:line="300" w:lineRule="auto"/>
              <w:contextualSpacing/>
              <w:rPr>
                <w:rFonts w:cstheme="minorHAnsi"/>
                <w:color w:val="000000" w:themeColor="text1"/>
                <w:sz w:val="22"/>
                <w:szCs w:val="22"/>
              </w:rPr>
            </w:pPr>
            <w:r w:rsidRPr="00824611">
              <w:rPr>
                <w:rFonts w:eastAsia="Times New Roman" w:cstheme="minorHAnsi"/>
                <w:color w:val="000000" w:themeColor="text1"/>
                <w:sz w:val="22"/>
                <w:szCs w:val="22"/>
              </w:rPr>
              <w:t>Tańce w kręgu i tańce liniowe</w:t>
            </w:r>
          </w:p>
        </w:tc>
        <w:tc>
          <w:tcPr>
            <w:tcW w:w="2268" w:type="dxa"/>
          </w:tcPr>
          <w:p w14:paraId="4180784E" w14:textId="747D5BE8" w:rsidR="00ED1218" w:rsidRPr="00211167"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w:t>
            </w:r>
          </w:p>
        </w:tc>
        <w:tc>
          <w:tcPr>
            <w:tcW w:w="1979" w:type="dxa"/>
          </w:tcPr>
          <w:p w14:paraId="78940DCB" w14:textId="083BD669" w:rsidR="00ED1218" w:rsidRPr="00211167"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1 raz w tygodniu</w:t>
            </w:r>
          </w:p>
        </w:tc>
      </w:tr>
      <w:tr w:rsidR="00ED1218" w:rsidRPr="00211167" w14:paraId="297EF4AC"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36C56C9D" w14:textId="7A9D28D2" w:rsidR="00ED1218" w:rsidRPr="00824611" w:rsidRDefault="00ED1218" w:rsidP="00714391">
            <w:pPr>
              <w:pStyle w:val="Tabela"/>
              <w:spacing w:before="0" w:line="300" w:lineRule="auto"/>
              <w:contextualSpacing/>
              <w:rPr>
                <w:rFonts w:cstheme="minorHAnsi"/>
                <w:color w:val="000000" w:themeColor="text1"/>
                <w:sz w:val="22"/>
                <w:szCs w:val="22"/>
                <w:lang w:val="en-US"/>
              </w:rPr>
            </w:pPr>
            <w:r w:rsidRPr="00824611">
              <w:rPr>
                <w:rFonts w:eastAsia="Times New Roman" w:cstheme="minorHAnsi"/>
                <w:color w:val="000000" w:themeColor="text1"/>
                <w:sz w:val="22"/>
                <w:szCs w:val="22"/>
              </w:rPr>
              <w:t xml:space="preserve">Filmoterapia </w:t>
            </w:r>
          </w:p>
        </w:tc>
        <w:tc>
          <w:tcPr>
            <w:tcW w:w="2268" w:type="dxa"/>
          </w:tcPr>
          <w:p w14:paraId="4EE49E4C" w14:textId="7A3406B5" w:rsidR="00ED1218" w:rsidRPr="00211167"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1 raz w tygodniu</w:t>
            </w:r>
          </w:p>
        </w:tc>
        <w:tc>
          <w:tcPr>
            <w:tcW w:w="1979" w:type="dxa"/>
          </w:tcPr>
          <w:p w14:paraId="3399AC97" w14:textId="38F248DD" w:rsidR="00ED1218" w:rsidRPr="00211167"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w:t>
            </w:r>
          </w:p>
        </w:tc>
      </w:tr>
      <w:tr w:rsidR="00ED1218" w:rsidRPr="00211167" w14:paraId="50431623" w14:textId="77777777" w:rsidTr="002111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15" w:type="dxa"/>
          </w:tcPr>
          <w:p w14:paraId="38995BA9" w14:textId="41E20A8C" w:rsidR="00ED1218" w:rsidRPr="00824611" w:rsidRDefault="00ED1218" w:rsidP="00714391">
            <w:pPr>
              <w:pStyle w:val="Tabela"/>
              <w:spacing w:before="0" w:line="300" w:lineRule="auto"/>
              <w:contextualSpacing/>
              <w:rPr>
                <w:rFonts w:cstheme="minorHAnsi"/>
                <w:color w:val="000000" w:themeColor="text1"/>
                <w:sz w:val="22"/>
                <w:szCs w:val="22"/>
                <w:lang w:val="en-US"/>
              </w:rPr>
            </w:pPr>
            <w:r w:rsidRPr="00824611">
              <w:rPr>
                <w:rFonts w:eastAsia="Times New Roman" w:cstheme="minorHAnsi"/>
                <w:color w:val="000000" w:themeColor="text1"/>
                <w:sz w:val="22"/>
                <w:szCs w:val="22"/>
              </w:rPr>
              <w:t>Boccia-gra</w:t>
            </w:r>
          </w:p>
        </w:tc>
        <w:tc>
          <w:tcPr>
            <w:tcW w:w="2268" w:type="dxa"/>
          </w:tcPr>
          <w:p w14:paraId="6E5E45D2" w14:textId="17BB628C" w:rsidR="00ED1218" w:rsidRPr="00211167"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cyklicznie</w:t>
            </w:r>
          </w:p>
        </w:tc>
        <w:tc>
          <w:tcPr>
            <w:tcW w:w="1979" w:type="dxa"/>
          </w:tcPr>
          <w:p w14:paraId="31A98AEB" w14:textId="0AC0457E" w:rsidR="00ED1218" w:rsidRPr="00211167" w:rsidRDefault="00ED1218" w:rsidP="0071439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w:t>
            </w:r>
          </w:p>
        </w:tc>
      </w:tr>
      <w:tr w:rsidR="00ED1218" w:rsidRPr="00211167" w14:paraId="2BEE4AC2" w14:textId="77777777" w:rsidTr="00211167">
        <w:trPr>
          <w:trHeight w:val="20"/>
        </w:trPr>
        <w:tc>
          <w:tcPr>
            <w:cnfStyle w:val="001000000000" w:firstRow="0" w:lastRow="0" w:firstColumn="1" w:lastColumn="0" w:oddVBand="0" w:evenVBand="0" w:oddHBand="0" w:evenHBand="0" w:firstRowFirstColumn="0" w:firstRowLastColumn="0" w:lastRowFirstColumn="0" w:lastRowLastColumn="0"/>
            <w:tcW w:w="4815" w:type="dxa"/>
          </w:tcPr>
          <w:p w14:paraId="29064BF3" w14:textId="0D36A1D5" w:rsidR="00ED1218" w:rsidRPr="00824611" w:rsidRDefault="00ED1218" w:rsidP="00714391">
            <w:pPr>
              <w:pStyle w:val="Tabela"/>
              <w:spacing w:before="0" w:line="300" w:lineRule="auto"/>
              <w:contextualSpacing/>
              <w:rPr>
                <w:rFonts w:cstheme="minorHAnsi"/>
                <w:color w:val="000000" w:themeColor="text1"/>
                <w:sz w:val="22"/>
                <w:szCs w:val="22"/>
                <w:lang w:val="en-US"/>
              </w:rPr>
            </w:pPr>
            <w:r w:rsidRPr="00824611">
              <w:rPr>
                <w:rFonts w:eastAsia="Times New Roman" w:cstheme="minorHAnsi"/>
                <w:color w:val="000000" w:themeColor="text1"/>
                <w:sz w:val="22"/>
                <w:szCs w:val="22"/>
              </w:rPr>
              <w:t>Wycieczki varsavianistyczne</w:t>
            </w:r>
          </w:p>
        </w:tc>
        <w:tc>
          <w:tcPr>
            <w:tcW w:w="2268" w:type="dxa"/>
          </w:tcPr>
          <w:p w14:paraId="719C66CA" w14:textId="03EB1E8E" w:rsidR="00ED1218" w:rsidRPr="00211167"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cyklicznie</w:t>
            </w:r>
          </w:p>
        </w:tc>
        <w:tc>
          <w:tcPr>
            <w:tcW w:w="1979" w:type="dxa"/>
          </w:tcPr>
          <w:p w14:paraId="18205875" w14:textId="6DFFED92" w:rsidR="00ED1218" w:rsidRPr="00211167" w:rsidRDefault="00ED1218" w:rsidP="0071439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211167">
              <w:rPr>
                <w:rFonts w:eastAsia="Times New Roman" w:cstheme="minorHAnsi"/>
                <w:color w:val="000000" w:themeColor="text1"/>
                <w:sz w:val="22"/>
                <w:szCs w:val="22"/>
              </w:rPr>
              <w:t>cyklicznie</w:t>
            </w:r>
          </w:p>
        </w:tc>
      </w:tr>
    </w:tbl>
    <w:p w14:paraId="24100045" w14:textId="77777777" w:rsidR="00F27A8C" w:rsidRPr="00B10BC7" w:rsidRDefault="00F27A8C" w:rsidP="00B10BC7">
      <w:pPr>
        <w:pStyle w:val="Wykrespodpis"/>
        <w:spacing w:before="0" w:after="240" w:line="300" w:lineRule="auto"/>
        <w:rPr>
          <w:rFonts w:cstheme="minorHAnsi"/>
          <w:color w:val="FF0000"/>
        </w:rPr>
      </w:pPr>
      <w:r w:rsidRPr="00B10BC7">
        <w:rPr>
          <w:rFonts w:cstheme="minorHAnsi"/>
          <w:sz w:val="22"/>
          <w:szCs w:val="22"/>
        </w:rPr>
        <w:t>Źródło: Opracowanie Ośrodek Pomocy Społecznej Dzielnicy Bielany m.st. Warszawy</w:t>
      </w:r>
    </w:p>
    <w:p w14:paraId="044B51A8" w14:textId="38B1E943" w:rsidR="008A0E84" w:rsidRPr="00ED1218" w:rsidRDefault="00ED1218" w:rsidP="00211167">
      <w:pPr>
        <w:spacing w:before="0" w:after="240" w:line="300" w:lineRule="auto"/>
        <w:rPr>
          <w:rFonts w:eastAsia="Calibri" w:cstheme="minorHAnsi"/>
          <w:kern w:val="2"/>
          <w:sz w:val="22"/>
          <w:szCs w:val="22"/>
          <w:lang w:eastAsia="en-US"/>
          <w14:ligatures w14:val="standardContextual"/>
        </w:rPr>
      </w:pPr>
      <w:r w:rsidRPr="00ED1218">
        <w:rPr>
          <w:rFonts w:eastAsia="Calibri" w:cstheme="minorHAnsi"/>
          <w:kern w:val="2"/>
          <w:sz w:val="22"/>
          <w:szCs w:val="22"/>
          <w:lang w:eastAsia="en-US"/>
          <w14:ligatures w14:val="standardContextual"/>
        </w:rPr>
        <w:t>Uczestnicy Ośrodka mieli możliwość korzystania z różnorodnych form terapii zajęciowej, starannie dopasowanych do ich indywidualnych potrzeb i zainteresowań. Seniorzy uczestniczyli w zajęciach ruchowych, takich jak gimnastyka ogólnorozwojowa, gimnastyka na krzesłach, Nordic Walking czy</w:t>
      </w:r>
      <w:r w:rsidR="00C8568C">
        <w:rPr>
          <w:rFonts w:eastAsia="Calibri" w:cstheme="minorHAnsi"/>
          <w:kern w:val="2"/>
          <w:sz w:val="22"/>
          <w:szCs w:val="22"/>
          <w:lang w:eastAsia="en-US"/>
          <w14:ligatures w14:val="standardContextual"/>
        </w:rPr>
        <w:t> </w:t>
      </w:r>
      <w:r w:rsidRPr="00ED1218">
        <w:rPr>
          <w:rFonts w:eastAsia="Calibri" w:cstheme="minorHAnsi"/>
          <w:kern w:val="2"/>
          <w:sz w:val="22"/>
          <w:szCs w:val="22"/>
          <w:lang w:eastAsia="en-US"/>
          <w14:ligatures w14:val="standardContextual"/>
        </w:rPr>
        <w:t>aktywności na świeżym powietrzu. Seniorzy mogli również skorzystać z zajęć plastycznych, krawieckich oraz rękodzielniczych. Dla zainteresowanych dostępne były również zajęcia językowe na różnych poziomach. Dodatkowo, w zależności od zapotrzebowania, organizowano zajęcia psychoedukacyjne, które wspierały rozwój osobisty i emocjonalny uczestników.</w:t>
      </w:r>
    </w:p>
    <w:p w14:paraId="5DB8E903" w14:textId="6D1326EA" w:rsidR="008A0E84" w:rsidRPr="00ED1218" w:rsidRDefault="00ED1218" w:rsidP="00211167">
      <w:pPr>
        <w:spacing w:before="0" w:after="240" w:line="300" w:lineRule="auto"/>
        <w:rPr>
          <w:rFonts w:eastAsia="Calibri" w:cstheme="minorHAnsi"/>
          <w:kern w:val="2"/>
          <w:sz w:val="22"/>
          <w:szCs w:val="22"/>
          <w:lang w:eastAsia="en-US"/>
          <w14:ligatures w14:val="standardContextual"/>
        </w:rPr>
      </w:pPr>
      <w:r w:rsidRPr="00ED1218">
        <w:rPr>
          <w:rFonts w:eastAsia="Calibri" w:cstheme="minorHAnsi"/>
          <w:kern w:val="2"/>
          <w:sz w:val="22"/>
          <w:szCs w:val="22"/>
          <w:lang w:eastAsia="en-US"/>
          <w14:ligatures w14:val="standardContextual"/>
        </w:rPr>
        <w:t>W Ośrodku co tydzień odbywały się zebrania społeczności, podczas których omawiano kwestie związane z działaniem placówki. Ustalano podział obowiązków w zakresie dyżurów porządkowych, rozwiązywano trudności interpersonalne pojawiające się na co dzień oraz określano zasady wspólnego życia. Takie spotkania sprzyjają aktywizacji seniorów, wzmacniają więzi społeczne i</w:t>
      </w:r>
      <w:r w:rsidR="00C8568C">
        <w:rPr>
          <w:rFonts w:eastAsia="Calibri" w:cstheme="minorHAnsi"/>
          <w:kern w:val="2"/>
          <w:sz w:val="22"/>
          <w:szCs w:val="22"/>
          <w:lang w:eastAsia="en-US"/>
          <w14:ligatures w14:val="standardContextual"/>
        </w:rPr>
        <w:t> </w:t>
      </w:r>
      <w:r w:rsidRPr="00ED1218">
        <w:rPr>
          <w:rFonts w:eastAsia="Calibri" w:cstheme="minorHAnsi"/>
          <w:kern w:val="2"/>
          <w:sz w:val="22"/>
          <w:szCs w:val="22"/>
          <w:lang w:eastAsia="en-US"/>
          <w14:ligatures w14:val="standardContextual"/>
        </w:rPr>
        <w:t>pomagają w tworzeniu przyjaznej, wspierającej się społeczności.</w:t>
      </w:r>
    </w:p>
    <w:p w14:paraId="5CF9412B" w14:textId="1C4E716E" w:rsidR="008A0E84" w:rsidRPr="00ED1218" w:rsidRDefault="00ED1218" w:rsidP="00211167">
      <w:pPr>
        <w:spacing w:before="0" w:after="240" w:line="300" w:lineRule="auto"/>
        <w:rPr>
          <w:rFonts w:eastAsia="Calibri" w:cstheme="minorHAnsi"/>
          <w:kern w:val="2"/>
          <w:sz w:val="22"/>
          <w:szCs w:val="22"/>
          <w:lang w:eastAsia="en-US"/>
          <w14:ligatures w14:val="standardContextual"/>
        </w:rPr>
      </w:pPr>
      <w:r w:rsidRPr="00ED1218">
        <w:rPr>
          <w:rFonts w:eastAsia="Calibri" w:cstheme="minorHAnsi"/>
          <w:kern w:val="2"/>
          <w:sz w:val="22"/>
          <w:szCs w:val="22"/>
          <w:lang w:eastAsia="en-US"/>
          <w14:ligatures w14:val="standardContextual"/>
        </w:rPr>
        <w:t>W roku 2024 wprowadzono wiele innowacyjnych działań. Były to m.in. zajęcia usprawniające, terapia ręki, trening relaksacyjny, trening umiejętności komunikacyjnych, terapia reminiscencyjna, muzyka z</w:t>
      </w:r>
      <w:r w:rsidRPr="00B10BC7">
        <w:rPr>
          <w:rFonts w:eastAsia="Calibri" w:cstheme="minorHAnsi"/>
          <w:kern w:val="2"/>
          <w:sz w:val="22"/>
          <w:szCs w:val="22"/>
          <w:lang w:eastAsia="en-US"/>
          <w14:ligatures w14:val="standardContextual"/>
        </w:rPr>
        <w:t> </w:t>
      </w:r>
      <w:r w:rsidRPr="00ED1218">
        <w:rPr>
          <w:rFonts w:eastAsia="Calibri" w:cstheme="minorHAnsi"/>
          <w:kern w:val="2"/>
          <w:sz w:val="22"/>
          <w:szCs w:val="22"/>
          <w:lang w:eastAsia="en-US"/>
          <w14:ligatures w14:val="standardContextual"/>
        </w:rPr>
        <w:t>dawnych lat. W ofercie znalazły się także inspirujące warsztaty edukacyjne oraz warsztaty muzyczne prowadzone przez wolontariuszy z OPS Bielany. Uczestnicy Ośrodka mieli możliwość udziału w</w:t>
      </w:r>
      <w:r w:rsidR="00C8568C">
        <w:rPr>
          <w:rFonts w:eastAsia="Calibri" w:cstheme="minorHAnsi"/>
          <w:kern w:val="2"/>
          <w:sz w:val="22"/>
          <w:szCs w:val="22"/>
          <w:lang w:eastAsia="en-US"/>
          <w14:ligatures w14:val="standardContextual"/>
        </w:rPr>
        <w:t> </w:t>
      </w:r>
      <w:r w:rsidRPr="00ED1218">
        <w:rPr>
          <w:rFonts w:eastAsia="Calibri" w:cstheme="minorHAnsi"/>
          <w:kern w:val="2"/>
          <w:sz w:val="22"/>
          <w:szCs w:val="22"/>
          <w:lang w:eastAsia="en-US"/>
          <w14:ligatures w14:val="standardContextual"/>
        </w:rPr>
        <w:t>licznych wydarzeniach okolicznościowych, takich jak świętowanie Dnia Babci i Dziadka, Dzień Kobiet, spotkania patriotyczne, uroczyste obchody urodzin i imienin oraz bale karnawałowe. W</w:t>
      </w:r>
      <w:r w:rsidR="00C8568C">
        <w:rPr>
          <w:rFonts w:eastAsia="Calibri" w:cstheme="minorHAnsi"/>
          <w:kern w:val="2"/>
          <w:sz w:val="22"/>
          <w:szCs w:val="22"/>
          <w:lang w:eastAsia="en-US"/>
          <w14:ligatures w14:val="standardContextual"/>
        </w:rPr>
        <w:t> </w:t>
      </w:r>
      <w:r w:rsidRPr="00ED1218">
        <w:rPr>
          <w:rFonts w:eastAsia="Calibri" w:cstheme="minorHAnsi"/>
          <w:kern w:val="2"/>
          <w:sz w:val="22"/>
          <w:szCs w:val="22"/>
          <w:lang w:eastAsia="en-US"/>
          <w14:ligatures w14:val="standardContextual"/>
        </w:rPr>
        <w:t>placówce miały miejsce przedstawienia teatralne, jasełka bożonarodzeniowe a także spotkania międzypokoleniowe z udziałem dzieci z przedszkoli oraz młodzieży z lokalnych szkół.</w:t>
      </w:r>
    </w:p>
    <w:p w14:paraId="5685B3E7" w14:textId="19FB3B7B" w:rsidR="008A0E84" w:rsidRPr="00ED1218" w:rsidRDefault="00ED1218" w:rsidP="00211167">
      <w:pPr>
        <w:spacing w:before="0" w:after="240" w:line="300" w:lineRule="auto"/>
        <w:rPr>
          <w:rFonts w:eastAsia="Calibri" w:cstheme="minorHAnsi"/>
          <w:kern w:val="2"/>
          <w:sz w:val="22"/>
          <w:szCs w:val="22"/>
          <w:lang w:eastAsia="en-US"/>
          <w14:ligatures w14:val="standardContextual"/>
        </w:rPr>
      </w:pPr>
      <w:r w:rsidRPr="00ED1218">
        <w:rPr>
          <w:rFonts w:eastAsia="Calibri" w:cstheme="minorHAnsi"/>
          <w:kern w:val="2"/>
          <w:sz w:val="22"/>
          <w:szCs w:val="22"/>
          <w:lang w:eastAsia="en-US"/>
          <w14:ligatures w14:val="standardContextual"/>
        </w:rPr>
        <w:t>Ponadto nawiązano współpracę z licznymi fundacjami, co pozwoliło na dalsze wzbogacenie oferty działań realizowanych przez Ośrodek. Dzięki współpracy ze stowarzyszeniami, fundacjami i</w:t>
      </w:r>
      <w:r w:rsidR="00C8568C">
        <w:rPr>
          <w:rFonts w:eastAsia="Calibri" w:cstheme="minorHAnsi"/>
          <w:kern w:val="2"/>
          <w:sz w:val="22"/>
          <w:szCs w:val="22"/>
          <w:lang w:eastAsia="en-US"/>
          <w14:ligatures w14:val="standardContextual"/>
        </w:rPr>
        <w:t> </w:t>
      </w:r>
      <w:r w:rsidRPr="00ED1218">
        <w:rPr>
          <w:rFonts w:eastAsia="Calibri" w:cstheme="minorHAnsi"/>
          <w:kern w:val="2"/>
          <w:sz w:val="22"/>
          <w:szCs w:val="22"/>
          <w:lang w:eastAsia="en-US"/>
          <w14:ligatures w14:val="standardContextual"/>
        </w:rPr>
        <w:t>organizacjami, uczestnicy mieli możliwość skorzystania z bezpłatnych biletów na wydarzenia artystyczne, takie jak koncerty w Filharmonii, spektakle w Teatrze Wielkim</w:t>
      </w:r>
      <w:r w:rsidR="00824611">
        <w:rPr>
          <w:rFonts w:eastAsia="Calibri" w:cstheme="minorHAnsi"/>
          <w:kern w:val="2"/>
          <w:sz w:val="22"/>
          <w:szCs w:val="22"/>
          <w:lang w:eastAsia="en-US"/>
          <w14:ligatures w14:val="standardContextual"/>
        </w:rPr>
        <w:t>,</w:t>
      </w:r>
      <w:r w:rsidRPr="00ED1218">
        <w:rPr>
          <w:rFonts w:eastAsia="Calibri" w:cstheme="minorHAnsi"/>
          <w:kern w:val="2"/>
          <w:sz w:val="22"/>
          <w:szCs w:val="22"/>
          <w:lang w:eastAsia="en-US"/>
          <w14:ligatures w14:val="standardContextual"/>
        </w:rPr>
        <w:t xml:space="preserve"> czy wydarzenia na Zamku Królewskim. Były one organizowane w ramach festiwali takich jak: Szalone Dni Muzyki, Festiwal Eufonie czy Festiwal „Chopin i</w:t>
      </w:r>
      <w:r w:rsidRPr="00B10BC7">
        <w:rPr>
          <w:rFonts w:eastAsia="Calibri" w:cstheme="minorHAnsi"/>
          <w:kern w:val="2"/>
          <w:sz w:val="22"/>
          <w:szCs w:val="22"/>
          <w:lang w:eastAsia="en-US"/>
          <w14:ligatures w14:val="standardContextual"/>
        </w:rPr>
        <w:t> </w:t>
      </w:r>
      <w:r w:rsidRPr="00ED1218">
        <w:rPr>
          <w:rFonts w:eastAsia="Calibri" w:cstheme="minorHAnsi"/>
          <w:kern w:val="2"/>
          <w:sz w:val="22"/>
          <w:szCs w:val="22"/>
          <w:lang w:eastAsia="en-US"/>
          <w14:ligatures w14:val="standardContextual"/>
        </w:rPr>
        <w:t>jego Europa - Tak daleko, tak blisko…”. Z kolei we współpracy z policją odbyły się prelekcje dotyczące zasad bezpieczeństwa. Podczas spotkań funkcjonariusze omawiali najważniejsze aspekty ochrony osobistej, bezpieczeństwa w domu oraz w przestrzeni publicznej. Seniorzy mieli okazję dowiedzieć się, jak unikać zagrożeń związanych z oszustwami, kradzieżami czy wypadkami. Prelekcje były także okazją do zadawania pytań i uzyskania praktycznych wskazówek dotyczących poprawy bezpieczeństwa w</w:t>
      </w:r>
      <w:r w:rsidRPr="00B10BC7">
        <w:rPr>
          <w:rFonts w:eastAsia="Calibri" w:cstheme="minorHAnsi"/>
          <w:kern w:val="2"/>
          <w:sz w:val="22"/>
          <w:szCs w:val="22"/>
          <w:lang w:eastAsia="en-US"/>
          <w14:ligatures w14:val="standardContextual"/>
        </w:rPr>
        <w:t> </w:t>
      </w:r>
      <w:r w:rsidR="0009081C">
        <w:rPr>
          <w:rFonts w:eastAsia="Calibri" w:cstheme="minorHAnsi"/>
          <w:kern w:val="2"/>
          <w:sz w:val="22"/>
          <w:szCs w:val="22"/>
          <w:lang w:eastAsia="en-US"/>
          <w14:ligatures w14:val="standardContextual"/>
        </w:rPr>
        <w:t>c</w:t>
      </w:r>
      <w:r w:rsidRPr="00ED1218">
        <w:rPr>
          <w:rFonts w:eastAsia="Calibri" w:cstheme="minorHAnsi"/>
          <w:kern w:val="2"/>
          <w:sz w:val="22"/>
          <w:szCs w:val="22"/>
          <w:lang w:eastAsia="en-US"/>
          <w14:ligatures w14:val="standardContextual"/>
        </w:rPr>
        <w:t>odziennym życiu.</w:t>
      </w:r>
    </w:p>
    <w:p w14:paraId="7ED8EA1B" w14:textId="77777777" w:rsidR="00ED1218" w:rsidRPr="00ED1218" w:rsidRDefault="00ED1218" w:rsidP="00211167">
      <w:pPr>
        <w:spacing w:before="0" w:after="240" w:line="300" w:lineRule="auto"/>
        <w:rPr>
          <w:rFonts w:eastAsia="Calibri" w:cstheme="minorHAnsi"/>
          <w:kern w:val="2"/>
          <w:sz w:val="22"/>
          <w:szCs w:val="22"/>
          <w:lang w:eastAsia="en-US"/>
          <w14:ligatures w14:val="standardContextual"/>
        </w:rPr>
      </w:pPr>
      <w:r w:rsidRPr="00ED1218">
        <w:rPr>
          <w:rFonts w:eastAsia="Calibri" w:cstheme="minorHAnsi"/>
          <w:color w:val="080809"/>
          <w:kern w:val="2"/>
          <w:sz w:val="22"/>
          <w:szCs w:val="22"/>
          <w:shd w:val="clear" w:color="auto" w:fill="FFFFFF"/>
          <w:lang w:eastAsia="en-US"/>
          <w14:ligatures w14:val="standardContextual"/>
        </w:rPr>
        <w:lastRenderedPageBreak/>
        <w:t xml:space="preserve">W ramach współpracy z Fundacją na rzecz standardów opieki w chorobach otępiennych Wyspy </w:t>
      </w:r>
      <w:r w:rsidRPr="00824611">
        <w:rPr>
          <w:rFonts w:eastAsia="Calibri" w:cstheme="minorHAnsi"/>
          <w:kern w:val="2"/>
          <w:sz w:val="22"/>
          <w:szCs w:val="22"/>
          <w:shd w:val="clear" w:color="auto" w:fill="FFFFFF"/>
          <w:lang w:eastAsia="en-US"/>
          <w14:ligatures w14:val="standardContextual"/>
        </w:rPr>
        <w:t>Pamięci seniorzy brali aktywny udział w warsztatach które odbywały się w Muzeum Historii Żydów Polskich Polin.</w:t>
      </w:r>
      <w:r w:rsidRPr="00824611">
        <w:rPr>
          <w:rFonts w:eastAsia="Calibri" w:cstheme="minorHAnsi"/>
          <w:kern w:val="2"/>
          <w:sz w:val="22"/>
          <w:szCs w:val="22"/>
          <w:lang w:eastAsia="en-US"/>
          <w14:ligatures w14:val="standardContextual"/>
        </w:rPr>
        <w:t xml:space="preserve"> Ponadto nawiązano współprace ze </w:t>
      </w:r>
      <w:r w:rsidRPr="00824611">
        <w:rPr>
          <w:rFonts w:eastAsia="Calibri" w:cstheme="minorHAnsi"/>
          <w:kern w:val="2"/>
          <w:sz w:val="22"/>
          <w:szCs w:val="22"/>
          <w:shd w:val="clear" w:color="auto" w:fill="FFFFFF"/>
          <w:lang w:eastAsia="en-US"/>
          <w14:ligatures w14:val="standardContextual"/>
        </w:rPr>
        <w:t>Świetlicą Opiekuńczą Stowarzyszenia Otwarte Drzwi „Mały Książe”.</w:t>
      </w:r>
    </w:p>
    <w:p w14:paraId="39BC786E" w14:textId="0E17DE88" w:rsidR="008A0E84" w:rsidRPr="00824611" w:rsidRDefault="00ED1218" w:rsidP="00211167">
      <w:pPr>
        <w:spacing w:before="0" w:after="240" w:line="300" w:lineRule="auto"/>
        <w:rPr>
          <w:rFonts w:eastAsia="Times New Roman" w:cstheme="minorHAnsi"/>
          <w:sz w:val="22"/>
          <w:szCs w:val="22"/>
        </w:rPr>
      </w:pPr>
      <w:r w:rsidRPr="00824611">
        <w:rPr>
          <w:rFonts w:eastAsia="Times New Roman" w:cstheme="minorHAnsi"/>
          <w:sz w:val="22"/>
          <w:szCs w:val="22"/>
        </w:rPr>
        <w:t>Dzięki wsparciu firmy ArcelorMittal, Ośrodek Wsparcia Dziennego Seniorów Nr 1 otrzymał narzędzia ogrodnicze, rośliny i sadzonki które znalazły zastosowanie w „Naszym Ogródku”. Ponadto dzięki współpracy z firmą Veolia oraz KPMG w Ośrodku udało się zrealizować ważne prace remontowe, które znacząco wpłynęły na poprawę jakości życia jego podopiecznych. Odnowiono jadalnię, świetlicę, salę relaksacyjną, szatnie oraz hol. Dodatkowo firmy te sfinansowały zakup sprzętu wykorzystywanego do terapii zajęciowej.</w:t>
      </w:r>
    </w:p>
    <w:p w14:paraId="220FC2AB" w14:textId="77777777" w:rsidR="00B865BE" w:rsidRDefault="00B865BE" w:rsidP="00211167">
      <w:pPr>
        <w:spacing w:before="0" w:after="240" w:line="300" w:lineRule="auto"/>
        <w:rPr>
          <w:rFonts w:eastAsia="Times New Roman" w:cstheme="minorHAnsi"/>
          <w:sz w:val="22"/>
          <w:szCs w:val="22"/>
        </w:rPr>
      </w:pPr>
      <w:r w:rsidRPr="00B865BE">
        <w:rPr>
          <w:rFonts w:eastAsia="Times New Roman" w:cstheme="minorHAnsi"/>
          <w:sz w:val="22"/>
          <w:szCs w:val="22"/>
        </w:rPr>
        <w:t>W 2024 roku zakupiono nowe meble do jadalni, świetlicy, sali relaksacyjnej oraz szatni. Ośrodek został również wyposażony w bieżnię do zajęć ruchowych oraz materiały do terapii zajęciowej.</w:t>
      </w:r>
    </w:p>
    <w:p w14:paraId="5293312B" w14:textId="51ABE533" w:rsidR="008A0E84" w:rsidRPr="00ED1218" w:rsidRDefault="00ED1218" w:rsidP="00211167">
      <w:pPr>
        <w:spacing w:before="0" w:after="240" w:line="300" w:lineRule="auto"/>
        <w:rPr>
          <w:rFonts w:eastAsia="Times New Roman" w:cstheme="minorHAnsi"/>
          <w:sz w:val="22"/>
          <w:szCs w:val="22"/>
        </w:rPr>
      </w:pPr>
      <w:r w:rsidRPr="00ED1218">
        <w:rPr>
          <w:rFonts w:eastAsia="Times New Roman" w:cstheme="minorHAnsi"/>
          <w:sz w:val="22"/>
          <w:szCs w:val="22"/>
        </w:rPr>
        <w:t>Podobnie jak w poprzednich latach Ośrodek kontynuował i rozwijał współpracę z wolontariuszami. W</w:t>
      </w:r>
      <w:r w:rsidRPr="00B10BC7">
        <w:rPr>
          <w:rFonts w:eastAsia="Times New Roman" w:cstheme="minorHAnsi"/>
          <w:sz w:val="22"/>
          <w:szCs w:val="22"/>
        </w:rPr>
        <w:t> </w:t>
      </w:r>
      <w:r w:rsidRPr="00ED1218">
        <w:rPr>
          <w:rFonts w:eastAsia="Times New Roman" w:cstheme="minorHAnsi"/>
          <w:sz w:val="22"/>
          <w:szCs w:val="22"/>
        </w:rPr>
        <w:t>2024 roku zaangażowanych było 7 wolontariuszy, którzy prowadzili zajęcia językowe (język angielski, niemiecki)</w:t>
      </w:r>
      <w:r w:rsidR="00B865BE">
        <w:rPr>
          <w:rFonts w:eastAsia="Times New Roman" w:cstheme="minorHAnsi"/>
          <w:sz w:val="22"/>
          <w:szCs w:val="22"/>
        </w:rPr>
        <w:t>,</w:t>
      </w:r>
      <w:r w:rsidRPr="00ED1218">
        <w:rPr>
          <w:rFonts w:eastAsia="Times New Roman" w:cstheme="minorHAnsi"/>
          <w:sz w:val="22"/>
          <w:szCs w:val="22"/>
        </w:rPr>
        <w:t xml:space="preserve"> zajęcia muzyczne, plastyczne</w:t>
      </w:r>
      <w:r w:rsidR="00824611">
        <w:rPr>
          <w:rFonts w:eastAsia="Times New Roman" w:cstheme="minorHAnsi"/>
          <w:sz w:val="22"/>
          <w:szCs w:val="22"/>
        </w:rPr>
        <w:t>,</w:t>
      </w:r>
      <w:r w:rsidRPr="00ED1218">
        <w:rPr>
          <w:rFonts w:eastAsia="Times New Roman" w:cstheme="minorHAnsi"/>
          <w:sz w:val="22"/>
          <w:szCs w:val="22"/>
        </w:rPr>
        <w:t xml:space="preserve"> a także wspierali podopiecznych podczas wycieczek oraz zajęć na terenie placówki. Seniorzy wzięli udział w przeglądzie „Seniorzy Mają Talent”, oraz w XV Żoliborskim Festiwalu Śpiewających seniorów.</w:t>
      </w:r>
    </w:p>
    <w:p w14:paraId="5E5494C9" w14:textId="375F1853" w:rsidR="008A0E84" w:rsidRPr="00ED1218" w:rsidRDefault="00ED1218" w:rsidP="00211167">
      <w:pPr>
        <w:spacing w:before="0" w:after="240" w:line="300" w:lineRule="auto"/>
        <w:rPr>
          <w:rFonts w:eastAsia="Times New Roman" w:cstheme="minorHAnsi"/>
          <w:color w:val="080809"/>
          <w:sz w:val="22"/>
          <w:szCs w:val="22"/>
          <w:shd w:val="clear" w:color="auto" w:fill="FFFFFF"/>
        </w:rPr>
      </w:pPr>
      <w:r w:rsidRPr="00ED1218">
        <w:rPr>
          <w:rFonts w:eastAsia="Times New Roman" w:cstheme="minorHAnsi"/>
          <w:color w:val="080809"/>
          <w:sz w:val="22"/>
          <w:szCs w:val="22"/>
          <w:shd w:val="clear" w:color="auto" w:fill="FFFFFF"/>
        </w:rPr>
        <w:t>Uczestnicy z Ośrodka Wsparcia dla Seniorów Nr 1 wzięli udział w wizycie studyjnej w Rzymie w</w:t>
      </w:r>
      <w:r w:rsidR="00C8568C">
        <w:rPr>
          <w:rFonts w:eastAsia="Times New Roman" w:cstheme="minorHAnsi"/>
          <w:color w:val="080809"/>
          <w:sz w:val="22"/>
          <w:szCs w:val="22"/>
          <w:shd w:val="clear" w:color="auto" w:fill="FFFFFF"/>
        </w:rPr>
        <w:t> </w:t>
      </w:r>
      <w:r w:rsidRPr="00ED1218">
        <w:rPr>
          <w:rFonts w:eastAsia="Times New Roman" w:cstheme="minorHAnsi"/>
          <w:color w:val="080809"/>
          <w:sz w:val="22"/>
          <w:szCs w:val="22"/>
          <w:shd w:val="clear" w:color="auto" w:fill="FFFFFF"/>
        </w:rPr>
        <w:t>ramach projektu Erasmus + „Seniorzy bliżej Europy” we współpracy OPS Bielany ze Stowarzyszeniem Obywatelski Parlament Seniorów.</w:t>
      </w:r>
    </w:p>
    <w:p w14:paraId="1B36CA36" w14:textId="77777777" w:rsidR="00ED1218" w:rsidRPr="00ED1218" w:rsidRDefault="00ED1218" w:rsidP="00211167">
      <w:pPr>
        <w:spacing w:before="0" w:after="240" w:line="300" w:lineRule="auto"/>
        <w:rPr>
          <w:rFonts w:eastAsia="Calibri" w:cstheme="minorHAnsi"/>
          <w:kern w:val="2"/>
          <w:sz w:val="22"/>
          <w:szCs w:val="22"/>
          <w:lang w:eastAsia="en-US"/>
          <w14:ligatures w14:val="standardContextual"/>
        </w:rPr>
      </w:pPr>
      <w:r w:rsidRPr="00ED1218">
        <w:rPr>
          <w:rFonts w:eastAsia="Calibri" w:cstheme="minorHAnsi"/>
          <w:kern w:val="2"/>
          <w:sz w:val="22"/>
          <w:szCs w:val="22"/>
          <w:lang w:eastAsia="en-US"/>
          <w14:ligatures w14:val="standardContextual"/>
        </w:rPr>
        <w:t>Z okazji Świąt Wielkanocnych i Bożego Narodzenia seniorzy zostali objęci wsparciem, które obejmowało udział w spotkaniach świątecznych w Mediatece Start–Meta oraz otrzymali paczki żywnościowe.</w:t>
      </w:r>
    </w:p>
    <w:p w14:paraId="2DEEE67B" w14:textId="264EE563" w:rsidR="008A0E84" w:rsidRPr="00211167" w:rsidRDefault="00ED1218" w:rsidP="00211167">
      <w:pPr>
        <w:spacing w:before="0" w:after="240" w:line="300" w:lineRule="auto"/>
        <w:rPr>
          <w:rFonts w:eastAsia="Times New Roman" w:cstheme="minorHAnsi"/>
          <w:sz w:val="22"/>
          <w:szCs w:val="22"/>
        </w:rPr>
      </w:pPr>
      <w:r w:rsidRPr="00ED1218">
        <w:rPr>
          <w:rFonts w:eastAsia="Times New Roman" w:cstheme="minorHAnsi"/>
          <w:sz w:val="22"/>
          <w:szCs w:val="22"/>
        </w:rPr>
        <w:t>W 2024 roku uczestnicy OWDS Nr 1 po raz pierwszy wzięli udział w wyjazdowych Wczasach dla Seniorów do Serpelic. Podczas wyjazdu seniorzy mieli okazję zwiedzić Drohiczyn, Janów Podlaski, Serpelice oraz Mielnik. W ramach Bielańskich Dni Seniora seniorzy z Ośrodka uczestniczyli</w:t>
      </w:r>
      <w:r w:rsidRPr="00B10BC7">
        <w:rPr>
          <w:rFonts w:eastAsia="Times New Roman" w:cstheme="minorHAnsi"/>
          <w:sz w:val="22"/>
          <w:szCs w:val="22"/>
        </w:rPr>
        <w:t xml:space="preserve"> </w:t>
      </w:r>
      <w:r w:rsidRPr="00ED1218">
        <w:rPr>
          <w:rFonts w:eastAsia="Times New Roman" w:cstheme="minorHAnsi"/>
          <w:sz w:val="22"/>
          <w:szCs w:val="22"/>
        </w:rPr>
        <w:t>w</w:t>
      </w:r>
      <w:r w:rsidR="00C8568C">
        <w:rPr>
          <w:rFonts w:eastAsia="Times New Roman" w:cstheme="minorHAnsi"/>
          <w:sz w:val="22"/>
          <w:szCs w:val="22"/>
        </w:rPr>
        <w:t> </w:t>
      </w:r>
      <w:r w:rsidRPr="00211167">
        <w:rPr>
          <w:rFonts w:eastAsia="Times New Roman" w:cstheme="minorHAnsi"/>
          <w:sz w:val="22"/>
          <w:szCs w:val="22"/>
        </w:rPr>
        <w:t>Metamorfozach Bielańskich Seniorów. Zorganizowana została również wycieczka autokarowa do Karolina.</w:t>
      </w:r>
    </w:p>
    <w:p w14:paraId="4D4DDBA8" w14:textId="3BC2C9BA" w:rsidR="008A0E84" w:rsidRPr="00211167" w:rsidRDefault="00ED1218" w:rsidP="00211167">
      <w:pPr>
        <w:spacing w:before="0" w:after="240" w:line="300" w:lineRule="auto"/>
        <w:rPr>
          <w:rFonts w:eastAsia="Times New Roman" w:cstheme="minorHAnsi"/>
          <w:sz w:val="22"/>
          <w:szCs w:val="22"/>
        </w:rPr>
      </w:pPr>
      <w:r w:rsidRPr="00211167">
        <w:rPr>
          <w:rFonts w:eastAsia="Times New Roman" w:cstheme="minorHAnsi"/>
          <w:sz w:val="22"/>
          <w:szCs w:val="22"/>
        </w:rPr>
        <w:t>W 2024 roku jednym z kluczowych kierunków działalności Ośrodka była promocja, realizowana m.in. poprzez udział w dużych wydarzeniach, takich jak: Piknik Kreatywności z okazji Międzynarodowego Dnia Osób Starszych, Warszawska Olimpiada Seniorów, dzielnicowy finał Wielkiej Orkiestry Świątecznej Pomocy oraz pikniki z okazji powitania i pożegnania lata. Ośrodek Wsparcia dla Seniorów Nr 1 aktywnie uczestniczył również w Warszawskim Tygodniu Seniora, w ramach którego zorganizowano otwarte zajęcia dla seniorów z całej Warszawy.</w:t>
      </w:r>
    </w:p>
    <w:p w14:paraId="4C908FE1" w14:textId="77777777" w:rsidR="001F4A07" w:rsidRDefault="00ED1218" w:rsidP="001F4A07">
      <w:pPr>
        <w:spacing w:before="0" w:after="240" w:line="300" w:lineRule="auto"/>
        <w:rPr>
          <w:rFonts w:eastAsia="Times New Roman" w:cstheme="minorHAnsi"/>
          <w:sz w:val="22"/>
          <w:szCs w:val="22"/>
          <w:shd w:val="clear" w:color="auto" w:fill="FFFFFF"/>
        </w:rPr>
      </w:pPr>
      <w:r w:rsidRPr="00211167">
        <w:rPr>
          <w:rFonts w:eastAsia="Times New Roman" w:cstheme="minorHAnsi"/>
          <w:sz w:val="22"/>
          <w:szCs w:val="22"/>
        </w:rPr>
        <w:t xml:space="preserve">Ważnym zadaniem realizowanym w Ośrodku był udział w projekcie „Ochotnicy warszawscy” projekt realizowany przez Urząd m.st. Warszawy. </w:t>
      </w:r>
      <w:r w:rsidRPr="00211167">
        <w:rPr>
          <w:rFonts w:eastAsia="Times New Roman" w:cstheme="minorHAnsi"/>
          <w:sz w:val="22"/>
          <w:szCs w:val="22"/>
          <w:shd w:val="clear" w:color="auto" w:fill="FFFFFF"/>
        </w:rPr>
        <w:t xml:space="preserve">W ramach działań wolontarystycznych skupiliśmy się na </w:t>
      </w:r>
      <w:r w:rsidRPr="00211167">
        <w:rPr>
          <w:rFonts w:eastAsia="Times New Roman" w:cstheme="minorHAnsi"/>
          <w:sz w:val="22"/>
          <w:szCs w:val="22"/>
          <w:shd w:val="clear" w:color="auto" w:fill="FFFFFF"/>
        </w:rPr>
        <w:lastRenderedPageBreak/>
        <w:t>kontynuacji rozpoczętej współpracy wolontarystycznej ze Szkołą Podstawową Nr 133 przy ul.</w:t>
      </w:r>
      <w:r w:rsidR="00C8568C">
        <w:rPr>
          <w:rFonts w:eastAsia="Times New Roman" w:cstheme="minorHAnsi"/>
          <w:sz w:val="22"/>
          <w:szCs w:val="22"/>
          <w:shd w:val="clear" w:color="auto" w:fill="FFFFFF"/>
        </w:rPr>
        <w:t> </w:t>
      </w:r>
      <w:r w:rsidRPr="00211167">
        <w:rPr>
          <w:rFonts w:eastAsia="Times New Roman" w:cstheme="minorHAnsi"/>
          <w:sz w:val="22"/>
          <w:szCs w:val="22"/>
          <w:shd w:val="clear" w:color="auto" w:fill="FFFFFF"/>
        </w:rPr>
        <w:t>Fontanny w rozszerzeniu o zakres tematyki odnoszącej się do 80 rocznicy Powstania Warszawskiego i</w:t>
      </w:r>
      <w:r w:rsidR="00C8568C">
        <w:rPr>
          <w:rFonts w:eastAsia="Times New Roman" w:cstheme="minorHAnsi"/>
          <w:sz w:val="22"/>
          <w:szCs w:val="22"/>
          <w:shd w:val="clear" w:color="auto" w:fill="FFFFFF"/>
        </w:rPr>
        <w:t> </w:t>
      </w:r>
      <w:r w:rsidRPr="00211167">
        <w:rPr>
          <w:rFonts w:eastAsia="Times New Roman" w:cstheme="minorHAnsi"/>
          <w:sz w:val="22"/>
          <w:szCs w:val="22"/>
          <w:shd w:val="clear" w:color="auto" w:fill="FFFFFF"/>
        </w:rPr>
        <w:t xml:space="preserve">II wojny światowej. W celu poszerzenia wiedzy uczniów o tematykę Powstania Warszawskiego szkolni wolontariusze wraz z seniorami nagrali reportaż z kombatantem, który przybliżył młodemu pokoleniu przebieg i skutki Powstania Warszawskiego. </w:t>
      </w:r>
    </w:p>
    <w:p w14:paraId="2608C3FF" w14:textId="78541402" w:rsidR="001F4A07" w:rsidRDefault="001F4A07" w:rsidP="001F4A07">
      <w:pPr>
        <w:spacing w:before="0" w:after="240" w:line="300" w:lineRule="auto"/>
        <w:rPr>
          <w:rFonts w:eastAsia="Times New Roman" w:cstheme="minorHAnsi"/>
          <w:sz w:val="22"/>
          <w:szCs w:val="22"/>
          <w:shd w:val="clear" w:color="auto" w:fill="FFFFFF"/>
        </w:rPr>
      </w:pPr>
      <w:r w:rsidRPr="001F4A07">
        <w:rPr>
          <w:rFonts w:eastAsia="Times New Roman" w:cstheme="minorHAnsi"/>
          <w:sz w:val="22"/>
          <w:szCs w:val="22"/>
          <w:shd w:val="clear" w:color="auto" w:fill="FFFFFF"/>
        </w:rPr>
        <w:t>W ramach działań upamiętniających bohaterów II wojny światowej, w szczególności powstańców warszawskich, seniorzy wspólnie z wolontariuszami ze Szkoły Podstawowej nr 133 posadzili Drzewa Pamięci. Inicjatywa ta miała na celu symboliczne wyrażenie wdzięczności za ich walkę o wolność.</w:t>
      </w:r>
      <w:r>
        <w:rPr>
          <w:rFonts w:eastAsia="Times New Roman" w:cstheme="minorHAnsi"/>
          <w:sz w:val="22"/>
          <w:szCs w:val="22"/>
          <w:shd w:val="clear" w:color="auto" w:fill="FFFFFF"/>
        </w:rPr>
        <w:t xml:space="preserve"> </w:t>
      </w:r>
      <w:r w:rsidRPr="001F4A07">
        <w:rPr>
          <w:rFonts w:eastAsia="Times New Roman" w:cstheme="minorHAnsi"/>
          <w:sz w:val="22"/>
          <w:szCs w:val="22"/>
          <w:shd w:val="clear" w:color="auto" w:fill="FFFFFF"/>
        </w:rPr>
        <w:t>Działania obejmowały również organizację spaceru historycznego po Bielanach z udziałem przewodnika. Podczas spaceru uczestnicy zapoznali się z historią dzielnicy, ze szczególnym uwzględnieniem miejsc upamiętniających wydarzenia wojenne.</w:t>
      </w:r>
      <w:r>
        <w:rPr>
          <w:rFonts w:eastAsia="Times New Roman" w:cstheme="minorHAnsi"/>
          <w:sz w:val="22"/>
          <w:szCs w:val="22"/>
          <w:shd w:val="clear" w:color="auto" w:fill="FFFFFF"/>
        </w:rPr>
        <w:t xml:space="preserve"> </w:t>
      </w:r>
      <w:r w:rsidRPr="001F4A07">
        <w:rPr>
          <w:rFonts w:eastAsia="Times New Roman" w:cstheme="minorHAnsi"/>
          <w:sz w:val="22"/>
          <w:szCs w:val="22"/>
          <w:shd w:val="clear" w:color="auto" w:fill="FFFFFF"/>
        </w:rPr>
        <w:t>Wydarzenie sprzyjało integracji międzypokoleniowej oraz popularyzacji wiedzy historycznej wśród uczestników.</w:t>
      </w:r>
    </w:p>
    <w:p w14:paraId="1FB22DAB" w14:textId="1FDAC01C" w:rsidR="008A0E84" w:rsidRPr="00ED1218" w:rsidRDefault="00ED1218" w:rsidP="001F4A07">
      <w:pPr>
        <w:spacing w:before="0" w:after="240" w:line="300" w:lineRule="auto"/>
        <w:rPr>
          <w:rFonts w:eastAsia="Times New Roman" w:cstheme="minorHAnsi"/>
          <w:sz w:val="22"/>
          <w:szCs w:val="22"/>
        </w:rPr>
      </w:pPr>
      <w:r w:rsidRPr="00211167">
        <w:rPr>
          <w:rFonts w:eastAsia="Times New Roman" w:cstheme="minorHAnsi"/>
          <w:sz w:val="22"/>
          <w:szCs w:val="22"/>
        </w:rPr>
        <w:t xml:space="preserve">W ubiegłym roku kluczowym obszarem działań były inicjatywy mające na celu poprawę zdrowia oraz utrzymanie sprawności fizycznej i psychicznej seniorów. Dzięki współpracy z Centrum Medycznym Vena Med seniorzy mieli szansę brać udział </w:t>
      </w:r>
      <w:r w:rsidRPr="00ED1218">
        <w:rPr>
          <w:rFonts w:eastAsia="Times New Roman" w:cstheme="minorHAnsi"/>
          <w:sz w:val="22"/>
          <w:szCs w:val="22"/>
        </w:rPr>
        <w:t>w licznych prelekcjach dotyczących zdrowia. Spotkania prowadzone były przez lekarzy oraz podologów, którzy przekazywali cenne informacje na temat profilaktyki zdrowotnej i dbania o kondycję fizyczną. W Ośrodku odbywały się również cyklicznie warsztaty zdrowego odżywiania. Seniorzy aktywnie uczestniczyli w wykładach, spotkaniach oraz konferencjach w ramach projektu „Aktywny Senior z Bielan” oraz uczestniczyli w pokazach mody seniorów Akademia Stylu.</w:t>
      </w:r>
    </w:p>
    <w:p w14:paraId="2A6ED085" w14:textId="4CD8DC88" w:rsidR="008A0E84" w:rsidRPr="00211167" w:rsidRDefault="00ED1218" w:rsidP="00211167">
      <w:pPr>
        <w:spacing w:before="0" w:after="240" w:line="300" w:lineRule="auto"/>
        <w:rPr>
          <w:rFonts w:eastAsia="Times New Roman" w:cstheme="minorHAnsi"/>
          <w:sz w:val="22"/>
          <w:szCs w:val="22"/>
          <w:shd w:val="clear" w:color="auto" w:fill="FFFFFF"/>
        </w:rPr>
      </w:pPr>
      <w:r w:rsidRPr="00ED1218">
        <w:rPr>
          <w:rFonts w:eastAsia="Times New Roman" w:cstheme="minorHAnsi"/>
          <w:sz w:val="22"/>
          <w:szCs w:val="22"/>
        </w:rPr>
        <w:t xml:space="preserve">W 2024 roku seniorzy uczestniczyli w wykładach </w:t>
      </w:r>
      <w:r w:rsidRPr="00ED1218">
        <w:rPr>
          <w:rFonts w:eastAsia="Times New Roman" w:cstheme="minorHAnsi"/>
          <w:sz w:val="22"/>
          <w:szCs w:val="22"/>
          <w:shd w:val="clear" w:color="auto" w:fill="FFFFFF"/>
        </w:rPr>
        <w:t>popularnonaukowych i edukacyjnych zrealizowanych w ramach projektu „Pakiety edukacyjne dla mazowieckich seniorów” sfinansowany ze środków z</w:t>
      </w:r>
      <w:r w:rsidRPr="00B10BC7">
        <w:rPr>
          <w:rFonts w:eastAsia="Times New Roman" w:cstheme="minorHAnsi"/>
          <w:sz w:val="22"/>
          <w:szCs w:val="22"/>
          <w:shd w:val="clear" w:color="auto" w:fill="FFFFFF"/>
        </w:rPr>
        <w:t> </w:t>
      </w:r>
      <w:r w:rsidRPr="00ED1218">
        <w:rPr>
          <w:rFonts w:eastAsia="Times New Roman" w:cstheme="minorHAnsi"/>
          <w:sz w:val="22"/>
          <w:szCs w:val="22"/>
          <w:shd w:val="clear" w:color="auto" w:fill="FFFFFF"/>
        </w:rPr>
        <w:t>budżetu Województwa Mazowieckiego”.</w:t>
      </w:r>
    </w:p>
    <w:p w14:paraId="73BAD32C" w14:textId="7A7023FC" w:rsidR="00ED1218" w:rsidRDefault="00ED1218" w:rsidP="00211167">
      <w:pPr>
        <w:spacing w:before="0" w:after="240" w:line="300" w:lineRule="auto"/>
        <w:rPr>
          <w:rFonts w:eastAsia="Times New Roman" w:cstheme="minorHAnsi"/>
          <w:sz w:val="22"/>
          <w:szCs w:val="22"/>
        </w:rPr>
      </w:pPr>
      <w:r w:rsidRPr="00ED1218">
        <w:rPr>
          <w:rFonts w:eastAsia="Times New Roman" w:cstheme="minorHAnsi"/>
          <w:sz w:val="22"/>
          <w:szCs w:val="22"/>
        </w:rPr>
        <w:t>W 2024 roku uczestnicy i pracownicy OWDS Nr 1 kontynuowali opiekę nad ogrodem społecznościowym, który został założony w 2018 roku. Przeprowadzono nowe nasadzenia, a także realizowano program hortiterapii. W okresie wiosenno-letnim w ogrodzie organizowane były zajęcia dla seniorów oraz różnorodne akcje społeczne związane z pielęgnowaniem roślin i ich dosadzaniem. Ogród stał się również miejscem, gdzie odbywały się turnieje gry w bule, kręgle fińskie i krokieta. W</w:t>
      </w:r>
      <w:r w:rsidR="00C8568C">
        <w:rPr>
          <w:rFonts w:eastAsia="Times New Roman" w:cstheme="minorHAnsi"/>
          <w:sz w:val="22"/>
          <w:szCs w:val="22"/>
        </w:rPr>
        <w:t> </w:t>
      </w:r>
      <w:r w:rsidRPr="00ED1218">
        <w:rPr>
          <w:rFonts w:eastAsia="Times New Roman" w:cstheme="minorHAnsi"/>
          <w:sz w:val="22"/>
          <w:szCs w:val="22"/>
        </w:rPr>
        <w:t>ciepłych miesiącach zorganizowano kilka plenerowych wydarzeń (spotkania międzypokoleniowe, warsztaty edukacyjne, urodziny i imieniny uczestników). Ponadto, ogród pełnił funkcję przestrzeni dla sąsiedzkich inicjatyw, takich jak spotkania integracyjne wspólne sprzątanie ogrodu oraz ubieranie choinki. W ramach integracji międzypokoleniowej seniorzy i dzieci z przedszkoli oraz młodzież z</w:t>
      </w:r>
      <w:r w:rsidR="00C8568C">
        <w:rPr>
          <w:rFonts w:eastAsia="Times New Roman" w:cstheme="minorHAnsi"/>
          <w:sz w:val="22"/>
          <w:szCs w:val="22"/>
        </w:rPr>
        <w:t> </w:t>
      </w:r>
      <w:r w:rsidRPr="00ED1218">
        <w:rPr>
          <w:rFonts w:eastAsia="Times New Roman" w:cstheme="minorHAnsi"/>
          <w:sz w:val="22"/>
          <w:szCs w:val="22"/>
        </w:rPr>
        <w:t>lokalnych szkół, spotykali się między innymi na terenie „Naszego Ogródka”.</w:t>
      </w:r>
    </w:p>
    <w:p w14:paraId="61442CC1" w14:textId="1D035DED" w:rsidR="00ED1218" w:rsidRDefault="00ED1218" w:rsidP="00211167">
      <w:pPr>
        <w:spacing w:before="0" w:after="240" w:line="300" w:lineRule="auto"/>
        <w:rPr>
          <w:rFonts w:eastAsia="Times New Roman" w:cstheme="minorHAnsi"/>
          <w:sz w:val="22"/>
          <w:szCs w:val="22"/>
        </w:rPr>
      </w:pPr>
      <w:r w:rsidRPr="00ED1218">
        <w:rPr>
          <w:rFonts w:eastAsia="Times New Roman" w:cstheme="minorHAnsi"/>
          <w:sz w:val="22"/>
          <w:szCs w:val="22"/>
        </w:rPr>
        <w:t>Ośrodek angażował się w różnorodne działania pomocowe i charytatywne, aktywnie uczestniczył w</w:t>
      </w:r>
      <w:r w:rsidRPr="00B10BC7">
        <w:rPr>
          <w:rFonts w:eastAsia="Times New Roman" w:cstheme="minorHAnsi"/>
          <w:sz w:val="22"/>
          <w:szCs w:val="22"/>
        </w:rPr>
        <w:t> </w:t>
      </w:r>
      <w:r w:rsidRPr="00ED1218">
        <w:rPr>
          <w:rFonts w:eastAsia="Times New Roman" w:cstheme="minorHAnsi"/>
          <w:sz w:val="22"/>
          <w:szCs w:val="22"/>
        </w:rPr>
        <w:t>pomoc powodzianom, zbierając potrzebne artykuły. Dodatkowo brał udział w akcjach charytatywnych na rzecz zwierząt, wspierając schroniska i zbierając dary dla psów i kotów.</w:t>
      </w:r>
    </w:p>
    <w:p w14:paraId="0F75C600" w14:textId="77777777" w:rsidR="00ED1218" w:rsidRDefault="00ED1218" w:rsidP="00211167">
      <w:pPr>
        <w:spacing w:before="0" w:after="240" w:line="300" w:lineRule="auto"/>
        <w:rPr>
          <w:rFonts w:eastAsia="Times New Roman" w:cstheme="minorHAnsi"/>
          <w:sz w:val="22"/>
          <w:szCs w:val="22"/>
        </w:rPr>
      </w:pPr>
      <w:r w:rsidRPr="00ED1218">
        <w:rPr>
          <w:rFonts w:eastAsia="Times New Roman" w:cstheme="minorHAnsi"/>
          <w:sz w:val="22"/>
          <w:szCs w:val="22"/>
        </w:rPr>
        <w:lastRenderedPageBreak/>
        <w:t>W ubiegłym roku zorganizowano wiele wycieczek varsavianistycznych m.in. do Wilanowa, Łazienek Królewskich, Fabryki Norblina, Zamku Królewskiego, Muzeum Historii Polski.</w:t>
      </w:r>
    </w:p>
    <w:p w14:paraId="3439B854" w14:textId="77777777" w:rsidR="00ED1218" w:rsidRDefault="00ED1218" w:rsidP="00211167">
      <w:pPr>
        <w:spacing w:before="0" w:after="240" w:line="300" w:lineRule="auto"/>
        <w:rPr>
          <w:rFonts w:eastAsia="Calibri" w:cstheme="minorHAnsi"/>
          <w:kern w:val="2"/>
          <w:sz w:val="22"/>
          <w:szCs w:val="22"/>
          <w:lang w:eastAsia="en-US"/>
          <w14:ligatures w14:val="standardContextual"/>
        </w:rPr>
      </w:pPr>
      <w:r w:rsidRPr="00ED1218">
        <w:rPr>
          <w:rFonts w:eastAsia="Calibri" w:cstheme="minorHAnsi"/>
          <w:kern w:val="2"/>
          <w:sz w:val="22"/>
          <w:szCs w:val="22"/>
          <w:lang w:eastAsia="en-US"/>
          <w14:ligatures w14:val="standardContextual"/>
        </w:rPr>
        <w:t>Osoby korzystające z usług Ośrodka mogły liczyć na profesjonalną pomoc wykwalifikowanej kadry pracowniczej. Aby podnieść swoje umiejętności zawodowe i lepiej przygotować się do pełnionych obowiązków, pracownicy Ośrodka uczestniczyli w szkoleniach, warsztatach, kursach, webinariach oraz konferencjach. Zespół OWDS Nr 1, dbając o poprawę kondycji psychofizycznej seniorów, regularnie kontaktował się zarówno osobiście, jak i telefonicznie z ich rodzinami oraz opiekunami. Dodatkowo, prowadzono bliską współpracę z pracownikami socjalnymi z OPS Bielany.</w:t>
      </w:r>
    </w:p>
    <w:p w14:paraId="30831108" w14:textId="57E86BC1" w:rsidR="00451D7B" w:rsidRPr="00B10BC7" w:rsidRDefault="00C01EFE" w:rsidP="00A7077E">
      <w:pPr>
        <w:pStyle w:val="Nagwek2"/>
        <w:numPr>
          <w:ilvl w:val="1"/>
          <w:numId w:val="37"/>
        </w:numPr>
        <w:spacing w:afterLines="0" w:after="240" w:line="300" w:lineRule="auto"/>
      </w:pPr>
      <w:bookmarkStart w:id="108" w:name="_Toc191995108"/>
      <w:r w:rsidRPr="00B10BC7">
        <w:t>DZIAŁALNOŚĆ OŚRODKA WSPARCIA DLA SENIORÓW NR 2 UL. WRZECIONO 5A ZA 2024 ROK</w:t>
      </w:r>
      <w:bookmarkEnd w:id="108"/>
    </w:p>
    <w:p w14:paraId="653BEFB8" w14:textId="2F514FA6" w:rsidR="008A0E84" w:rsidRDefault="00E8423B" w:rsidP="00B865BE">
      <w:pPr>
        <w:suppressAutoHyphens/>
        <w:spacing w:before="0" w:after="240" w:line="300" w:lineRule="auto"/>
        <w:rPr>
          <w:rFonts w:eastAsia="Calibri" w:cstheme="minorHAnsi"/>
          <w:sz w:val="22"/>
          <w:szCs w:val="22"/>
          <w:lang w:eastAsia="ar-SA"/>
        </w:rPr>
      </w:pPr>
      <w:bookmarkStart w:id="109" w:name="_Toc165001063"/>
      <w:r w:rsidRPr="00E8423B">
        <w:rPr>
          <w:rFonts w:eastAsia="Calibri" w:cstheme="minorHAnsi"/>
          <w:sz w:val="22"/>
          <w:szCs w:val="22"/>
          <w:lang w:eastAsia="ar-SA"/>
        </w:rPr>
        <w:t xml:space="preserve">Głównym </w:t>
      </w:r>
      <w:r w:rsidR="00185858">
        <w:rPr>
          <w:rFonts w:eastAsia="Calibri" w:cstheme="minorHAnsi"/>
          <w:sz w:val="22"/>
          <w:szCs w:val="22"/>
          <w:lang w:eastAsia="ar-SA"/>
        </w:rPr>
        <w:t>celem</w:t>
      </w:r>
      <w:r w:rsidRPr="00E8423B">
        <w:rPr>
          <w:rFonts w:eastAsia="Calibri" w:cstheme="minorHAnsi"/>
          <w:sz w:val="22"/>
          <w:szCs w:val="22"/>
          <w:lang w:eastAsia="ar-SA"/>
        </w:rPr>
        <w:t xml:space="preserve"> Ośrodka Wsparcia dla Seniorów Nr 2, </w:t>
      </w:r>
      <w:r w:rsidR="00185858">
        <w:rPr>
          <w:rFonts w:eastAsia="Calibri" w:cstheme="minorHAnsi"/>
          <w:sz w:val="22"/>
          <w:szCs w:val="22"/>
          <w:lang w:eastAsia="ar-SA"/>
        </w:rPr>
        <w:t xml:space="preserve">będącego w strukturach </w:t>
      </w:r>
      <w:r w:rsidRPr="00E8423B">
        <w:rPr>
          <w:rFonts w:eastAsia="Calibri" w:cstheme="minorHAnsi"/>
          <w:sz w:val="22"/>
          <w:szCs w:val="22"/>
          <w:lang w:eastAsia="ar-SA"/>
        </w:rPr>
        <w:t>Ośrodka Pomocy Społecznej Dzielnicy Bielany m.st. Warszawy</w:t>
      </w:r>
      <w:r w:rsidR="00AF322A">
        <w:rPr>
          <w:rFonts w:eastAsia="Calibri" w:cstheme="minorHAnsi"/>
          <w:sz w:val="22"/>
          <w:szCs w:val="22"/>
          <w:lang w:eastAsia="ar-SA"/>
        </w:rPr>
        <w:t>,</w:t>
      </w:r>
      <w:r w:rsidRPr="00E8423B">
        <w:rPr>
          <w:rFonts w:eastAsia="Calibri" w:cstheme="minorHAnsi"/>
          <w:sz w:val="22"/>
          <w:szCs w:val="22"/>
          <w:lang w:eastAsia="ar-SA"/>
        </w:rPr>
        <w:t xml:space="preserve"> jest zapewnienie uczestnikom pomocy w zaspokajaniu podstawowych potrzeb bytowych, różnych form terapii, wspieraniu ich samodzielności i</w:t>
      </w:r>
      <w:r w:rsidR="00185858">
        <w:rPr>
          <w:rFonts w:eastAsia="Calibri" w:cstheme="minorHAnsi"/>
          <w:sz w:val="22"/>
          <w:szCs w:val="22"/>
          <w:lang w:eastAsia="ar-SA"/>
        </w:rPr>
        <w:t> </w:t>
      </w:r>
      <w:r w:rsidRPr="00E8423B">
        <w:rPr>
          <w:rFonts w:eastAsia="Calibri" w:cstheme="minorHAnsi"/>
          <w:sz w:val="22"/>
          <w:szCs w:val="22"/>
          <w:lang w:eastAsia="ar-SA"/>
        </w:rPr>
        <w:t>integracji z</w:t>
      </w:r>
      <w:r w:rsidR="00C8568C">
        <w:rPr>
          <w:rFonts w:eastAsia="Calibri" w:cstheme="minorHAnsi"/>
          <w:sz w:val="22"/>
          <w:szCs w:val="22"/>
          <w:lang w:eastAsia="ar-SA"/>
        </w:rPr>
        <w:t> </w:t>
      </w:r>
      <w:r w:rsidRPr="00E8423B">
        <w:rPr>
          <w:rFonts w:eastAsia="Calibri" w:cstheme="minorHAnsi"/>
          <w:sz w:val="22"/>
          <w:szCs w:val="22"/>
          <w:lang w:eastAsia="ar-SA"/>
        </w:rPr>
        <w:t>grupą, troska o ich dobrostan i kondycję psychofizyczną, przeciwdziałanie marginalizacji i</w:t>
      </w:r>
      <w:r w:rsidR="00185858">
        <w:rPr>
          <w:rFonts w:eastAsia="Calibri" w:cstheme="minorHAnsi"/>
          <w:sz w:val="22"/>
          <w:szCs w:val="22"/>
          <w:lang w:eastAsia="ar-SA"/>
        </w:rPr>
        <w:t> </w:t>
      </w:r>
      <w:r w:rsidRPr="00E8423B">
        <w:rPr>
          <w:rFonts w:eastAsia="Calibri" w:cstheme="minorHAnsi"/>
          <w:sz w:val="22"/>
          <w:szCs w:val="22"/>
          <w:lang w:eastAsia="ar-SA"/>
        </w:rPr>
        <w:t xml:space="preserve">izolacji oraz promocja pozytywnego wizerunku osób starszych, w tym osób dotkniętych demencją. </w:t>
      </w:r>
    </w:p>
    <w:p w14:paraId="1D693BF5" w14:textId="17234C72" w:rsidR="00E8423B" w:rsidRPr="00E8423B" w:rsidRDefault="00E8423B" w:rsidP="00B865BE">
      <w:pPr>
        <w:suppressAutoHyphens/>
        <w:spacing w:before="0" w:after="240" w:line="300" w:lineRule="auto"/>
        <w:rPr>
          <w:rFonts w:eastAsia="Calibri" w:cstheme="minorHAnsi"/>
          <w:sz w:val="22"/>
          <w:szCs w:val="22"/>
          <w:lang w:eastAsia="ar-SA"/>
        </w:rPr>
      </w:pPr>
      <w:r w:rsidRPr="00E8423B">
        <w:rPr>
          <w:rFonts w:eastAsia="Calibri" w:cstheme="minorHAnsi"/>
          <w:sz w:val="22"/>
          <w:szCs w:val="22"/>
          <w:lang w:eastAsia="ar-SA"/>
        </w:rPr>
        <w:t>W 2024 r. Ośrodek Wsparcia dla Seniorów Nr 2 zapewniał wsparcie i pomoc uczestnikom, poprzez wielokierunkowe działania w następujących obszarach:</w:t>
      </w:r>
    </w:p>
    <w:p w14:paraId="692DDC40" w14:textId="5D695D1C" w:rsidR="00E8423B" w:rsidRPr="00185858" w:rsidRDefault="00E8423B" w:rsidP="00A7077E">
      <w:pPr>
        <w:pStyle w:val="Akapitzlist"/>
        <w:numPr>
          <w:ilvl w:val="0"/>
          <w:numId w:val="39"/>
        </w:numPr>
        <w:suppressAutoHyphens/>
        <w:spacing w:before="0" w:after="240" w:line="300" w:lineRule="auto"/>
        <w:rPr>
          <w:rFonts w:eastAsia="Calibri" w:cstheme="minorHAnsi"/>
          <w:bCs/>
          <w:sz w:val="22"/>
          <w:szCs w:val="22"/>
          <w:lang w:eastAsia="ar-SA"/>
        </w:rPr>
      </w:pPr>
      <w:r w:rsidRPr="00185858">
        <w:rPr>
          <w:rFonts w:eastAsia="Calibri" w:cstheme="minorHAnsi"/>
          <w:bCs/>
          <w:sz w:val="22"/>
          <w:szCs w:val="22"/>
          <w:lang w:eastAsia="ar-SA"/>
        </w:rPr>
        <w:t>Pobyt dzienny, którego uczestnicy korzystali z posiłków (śniadanie, dwudaniowy obiad)</w:t>
      </w:r>
      <w:r w:rsidR="00185858">
        <w:rPr>
          <w:rFonts w:eastAsia="Calibri" w:cstheme="minorHAnsi"/>
          <w:bCs/>
          <w:sz w:val="22"/>
          <w:szCs w:val="22"/>
          <w:lang w:eastAsia="ar-SA"/>
        </w:rPr>
        <w:t xml:space="preserve"> </w:t>
      </w:r>
      <w:r w:rsidRPr="00185858">
        <w:rPr>
          <w:rFonts w:eastAsia="Calibri" w:cstheme="minorHAnsi"/>
          <w:bCs/>
          <w:sz w:val="22"/>
          <w:szCs w:val="22"/>
          <w:lang w:eastAsia="ar-SA"/>
        </w:rPr>
        <w:t>i</w:t>
      </w:r>
      <w:r w:rsidR="00185858">
        <w:rPr>
          <w:rFonts w:eastAsia="Calibri" w:cstheme="minorHAnsi"/>
          <w:bCs/>
          <w:sz w:val="22"/>
          <w:szCs w:val="22"/>
          <w:lang w:eastAsia="ar-SA"/>
        </w:rPr>
        <w:t> </w:t>
      </w:r>
      <w:r w:rsidRPr="00185858">
        <w:rPr>
          <w:rFonts w:eastAsia="Calibri" w:cstheme="minorHAnsi"/>
          <w:bCs/>
          <w:sz w:val="22"/>
          <w:szCs w:val="22"/>
          <w:lang w:eastAsia="ar-SA"/>
        </w:rPr>
        <w:t>z</w:t>
      </w:r>
      <w:r w:rsidR="00185858">
        <w:rPr>
          <w:rFonts w:eastAsia="Calibri" w:cstheme="minorHAnsi"/>
          <w:bCs/>
          <w:sz w:val="22"/>
          <w:szCs w:val="22"/>
          <w:lang w:eastAsia="ar-SA"/>
        </w:rPr>
        <w:t> </w:t>
      </w:r>
      <w:r w:rsidRPr="00185858">
        <w:rPr>
          <w:rFonts w:eastAsia="Calibri" w:cstheme="minorHAnsi"/>
          <w:bCs/>
          <w:sz w:val="22"/>
          <w:szCs w:val="22"/>
          <w:lang w:eastAsia="ar-SA"/>
        </w:rPr>
        <w:t>oferty terapii zajęciowej od poniedziałku do piątku w godzinach od 9.00 do 15.00</w:t>
      </w:r>
      <w:r w:rsidR="00177ACC">
        <w:rPr>
          <w:rFonts w:eastAsia="Calibri" w:cstheme="minorHAnsi"/>
          <w:bCs/>
          <w:sz w:val="22"/>
          <w:szCs w:val="22"/>
          <w:lang w:eastAsia="ar-SA"/>
        </w:rPr>
        <w:t>;</w:t>
      </w:r>
    </w:p>
    <w:p w14:paraId="1F677093" w14:textId="70B1EF92" w:rsidR="00E8423B" w:rsidRPr="00185858" w:rsidRDefault="00E8423B" w:rsidP="00A7077E">
      <w:pPr>
        <w:pStyle w:val="Akapitzlist"/>
        <w:numPr>
          <w:ilvl w:val="0"/>
          <w:numId w:val="39"/>
        </w:numPr>
        <w:suppressAutoHyphens/>
        <w:spacing w:before="0" w:after="240" w:line="300" w:lineRule="auto"/>
        <w:rPr>
          <w:rFonts w:eastAsia="Calibri" w:cstheme="minorHAnsi"/>
          <w:bCs/>
          <w:sz w:val="22"/>
          <w:szCs w:val="22"/>
          <w:lang w:eastAsia="ar-SA"/>
        </w:rPr>
      </w:pPr>
      <w:r w:rsidRPr="00185858">
        <w:rPr>
          <w:rFonts w:eastAsia="Calibri" w:cstheme="minorHAnsi"/>
          <w:bCs/>
          <w:sz w:val="22"/>
          <w:szCs w:val="22"/>
          <w:lang w:eastAsia="ar-SA"/>
        </w:rPr>
        <w:t>Klub Seniora, z ofertą zajęć terapii zajęciowej od wtorku do piątku w godzinach 15.00-18.00;</w:t>
      </w:r>
    </w:p>
    <w:p w14:paraId="6974EA8B" w14:textId="4AA94A60" w:rsidR="00714391" w:rsidRPr="00185858" w:rsidRDefault="00E8423B" w:rsidP="00A7077E">
      <w:pPr>
        <w:pStyle w:val="Akapitzlist"/>
        <w:numPr>
          <w:ilvl w:val="0"/>
          <w:numId w:val="39"/>
        </w:numPr>
        <w:suppressAutoHyphens/>
        <w:spacing w:before="0" w:after="240" w:line="300" w:lineRule="auto"/>
        <w:rPr>
          <w:rFonts w:eastAsia="Calibri" w:cstheme="minorHAnsi"/>
          <w:sz w:val="22"/>
          <w:szCs w:val="22"/>
          <w:lang w:eastAsia="ar-SA"/>
        </w:rPr>
      </w:pPr>
      <w:r w:rsidRPr="00185858">
        <w:rPr>
          <w:rFonts w:eastAsia="Calibri" w:cstheme="minorHAnsi"/>
          <w:bCs/>
          <w:sz w:val="22"/>
          <w:szCs w:val="22"/>
          <w:lang w:eastAsia="ar-SA"/>
        </w:rPr>
        <w:t>Bielańska Grupa Wsparcia dla opiekunów osób z demencją, w tym z ch</w:t>
      </w:r>
      <w:r w:rsidR="008A0E84" w:rsidRPr="00185858">
        <w:rPr>
          <w:rFonts w:eastAsia="Calibri" w:cstheme="minorHAnsi"/>
          <w:bCs/>
          <w:sz w:val="22"/>
          <w:szCs w:val="22"/>
          <w:lang w:eastAsia="ar-SA"/>
        </w:rPr>
        <w:t>orobą</w:t>
      </w:r>
      <w:r w:rsidRPr="00185858">
        <w:rPr>
          <w:rFonts w:eastAsia="Calibri" w:cstheme="minorHAnsi"/>
          <w:bCs/>
          <w:sz w:val="22"/>
          <w:szCs w:val="22"/>
          <w:lang w:eastAsia="ar-SA"/>
        </w:rPr>
        <w:t xml:space="preserve"> Alzheimera w</w:t>
      </w:r>
      <w:r w:rsidRPr="00185858">
        <w:rPr>
          <w:rFonts w:eastAsia="Calibri" w:cstheme="minorHAnsi"/>
          <w:sz w:val="22"/>
          <w:szCs w:val="22"/>
          <w:lang w:eastAsia="ar-SA"/>
        </w:rPr>
        <w:t xml:space="preserve"> drugi poniedziałek miesiąca w godz. 15.00 do 18.00</w:t>
      </w:r>
      <w:r w:rsidR="00714391" w:rsidRPr="00185858">
        <w:rPr>
          <w:rFonts w:eastAsia="Calibri" w:cstheme="minorHAnsi"/>
          <w:sz w:val="22"/>
          <w:szCs w:val="22"/>
          <w:lang w:eastAsia="ar-SA"/>
        </w:rPr>
        <w:t>.</w:t>
      </w:r>
    </w:p>
    <w:p w14:paraId="34632A82" w14:textId="731C7D0D" w:rsidR="00E8423B" w:rsidRPr="00E8423B" w:rsidRDefault="00E8423B" w:rsidP="00B865BE">
      <w:pPr>
        <w:suppressAutoHyphens/>
        <w:spacing w:before="0" w:after="240" w:line="300" w:lineRule="auto"/>
        <w:contextualSpacing/>
        <w:rPr>
          <w:rFonts w:eastAsia="Calibri" w:cstheme="minorHAnsi"/>
          <w:sz w:val="22"/>
          <w:szCs w:val="22"/>
          <w:lang w:eastAsia="ar-SA"/>
        </w:rPr>
      </w:pPr>
      <w:r w:rsidRPr="00E8423B">
        <w:rPr>
          <w:rFonts w:eastAsia="Calibri" w:cstheme="minorHAnsi"/>
          <w:sz w:val="22"/>
          <w:szCs w:val="22"/>
          <w:lang w:eastAsia="ar-SA"/>
        </w:rPr>
        <w:t>W pobycie dziennym Ośrodek Wsparcia dla Seniorów Nr 2 oferuje wyspecjalizowaną pomoc osobom z</w:t>
      </w:r>
      <w:r w:rsidR="008A0E84">
        <w:rPr>
          <w:rFonts w:eastAsia="Calibri" w:cstheme="minorHAnsi"/>
          <w:sz w:val="22"/>
          <w:szCs w:val="22"/>
          <w:lang w:eastAsia="ar-SA"/>
        </w:rPr>
        <w:t> </w:t>
      </w:r>
      <w:r w:rsidRPr="00E8423B">
        <w:rPr>
          <w:rFonts w:eastAsia="Calibri" w:cstheme="minorHAnsi"/>
          <w:sz w:val="22"/>
          <w:szCs w:val="22"/>
          <w:lang w:eastAsia="ar-SA"/>
        </w:rPr>
        <w:t>demencją, w tym z chorobą Alzheimera. Pomoc i wsparcie są kierowane do mieszkańców po 60. roku życia z łagodnymi i umiarkowanymi zaburzeniami otępiennymi i ich opiekunów rodzinnych. Z</w:t>
      </w:r>
      <w:r w:rsidR="00185858">
        <w:rPr>
          <w:rFonts w:eastAsia="Calibri" w:cstheme="minorHAnsi"/>
          <w:sz w:val="22"/>
          <w:szCs w:val="22"/>
          <w:lang w:eastAsia="ar-SA"/>
        </w:rPr>
        <w:t> </w:t>
      </w:r>
      <w:r w:rsidRPr="00E8423B">
        <w:rPr>
          <w:rFonts w:eastAsia="Calibri" w:cstheme="minorHAnsi"/>
          <w:sz w:val="22"/>
          <w:szCs w:val="22"/>
          <w:lang w:eastAsia="ar-SA"/>
        </w:rPr>
        <w:t>uwagi na fakt, że demencja to choroba, która ma silnie obciążający wpływ na kondycję opiekunów rodzinnych, pobyt uczestników z demencją odbywa się w wymiarze 6 godzin. W 2024 r. z oferty pobytu dziennego w Ośrodku skorzystało 45 osób.</w:t>
      </w:r>
    </w:p>
    <w:p w14:paraId="610AE14A" w14:textId="7A7B7716" w:rsidR="001F4A07" w:rsidRDefault="00E8423B" w:rsidP="00B865BE">
      <w:pPr>
        <w:pStyle w:val="Legenda"/>
        <w:spacing w:before="0" w:after="240" w:line="300" w:lineRule="auto"/>
        <w:rPr>
          <w:rFonts w:eastAsia="Calibri" w:cstheme="minorHAnsi"/>
          <w:b w:val="0"/>
          <w:bCs w:val="0"/>
          <w:color w:val="auto"/>
          <w:sz w:val="22"/>
          <w:szCs w:val="22"/>
          <w:lang w:eastAsia="ar-SA"/>
        </w:rPr>
      </w:pPr>
      <w:r w:rsidRPr="00B10BC7">
        <w:rPr>
          <w:rFonts w:eastAsia="Calibri" w:cstheme="minorHAnsi"/>
          <w:b w:val="0"/>
          <w:bCs w:val="0"/>
          <w:color w:val="auto"/>
          <w:sz w:val="22"/>
          <w:szCs w:val="22"/>
          <w:lang w:eastAsia="ar-SA"/>
        </w:rPr>
        <w:t>W 2024 r. uczestnikami dziennego pobytu w Ośrodku były osoby mieszkają</w:t>
      </w:r>
      <w:r w:rsidR="00185858">
        <w:rPr>
          <w:rFonts w:eastAsia="Calibri" w:cstheme="minorHAnsi"/>
          <w:b w:val="0"/>
          <w:bCs w:val="0"/>
          <w:color w:val="auto"/>
          <w:sz w:val="22"/>
          <w:szCs w:val="22"/>
          <w:lang w:eastAsia="ar-SA"/>
        </w:rPr>
        <w:t>ce</w:t>
      </w:r>
      <w:r w:rsidRPr="00B10BC7">
        <w:rPr>
          <w:rFonts w:eastAsia="Calibri" w:cstheme="minorHAnsi"/>
          <w:b w:val="0"/>
          <w:bCs w:val="0"/>
          <w:color w:val="auto"/>
          <w:sz w:val="22"/>
          <w:szCs w:val="22"/>
          <w:lang w:eastAsia="ar-SA"/>
        </w:rPr>
        <w:t xml:space="preserve"> z rodziną z uwagi na występowanie lekkiego lub umiarkowanego stopnia demencji (80%) i osoby samotne (20%).</w:t>
      </w:r>
    </w:p>
    <w:p w14:paraId="375EB410" w14:textId="77777777" w:rsidR="001F4A07" w:rsidRDefault="001F4A07">
      <w:pPr>
        <w:rPr>
          <w:rFonts w:eastAsia="Calibri" w:cstheme="minorHAnsi"/>
          <w:sz w:val="22"/>
          <w:szCs w:val="22"/>
          <w:lang w:eastAsia="ar-SA"/>
        </w:rPr>
      </w:pPr>
      <w:r>
        <w:rPr>
          <w:rFonts w:eastAsia="Calibri" w:cstheme="minorHAnsi"/>
          <w:b/>
          <w:bCs/>
          <w:sz w:val="22"/>
          <w:szCs w:val="22"/>
          <w:lang w:eastAsia="ar-SA"/>
        </w:rPr>
        <w:br w:type="page"/>
      </w:r>
    </w:p>
    <w:p w14:paraId="7030619A" w14:textId="77777777" w:rsidR="00262684" w:rsidRDefault="00301FEC" w:rsidP="00262684">
      <w:pPr>
        <w:pStyle w:val="Legenda"/>
        <w:spacing w:before="0" w:after="240" w:line="300" w:lineRule="auto"/>
        <w:contextualSpacing/>
        <w:rPr>
          <w:rFonts w:cstheme="minorHAnsi"/>
          <w:color w:val="000000" w:themeColor="text1"/>
          <w:sz w:val="22"/>
          <w:szCs w:val="22"/>
        </w:rPr>
      </w:pPr>
      <w:r w:rsidRPr="00B10BC7">
        <w:rPr>
          <w:rFonts w:cstheme="minorHAnsi"/>
          <w:color w:val="000000" w:themeColor="text1"/>
          <w:sz w:val="22"/>
          <w:szCs w:val="22"/>
        </w:rPr>
        <w:lastRenderedPageBreak/>
        <w:t xml:space="preserve">Tabela nr </w:t>
      </w:r>
      <w:bookmarkEnd w:id="109"/>
      <w:r w:rsidR="004E6046">
        <w:rPr>
          <w:rFonts w:cstheme="minorHAnsi"/>
          <w:color w:val="000000" w:themeColor="text1"/>
          <w:sz w:val="22"/>
          <w:szCs w:val="22"/>
        </w:rPr>
        <w:t>39</w:t>
      </w:r>
    </w:p>
    <w:p w14:paraId="6D9D17EB" w14:textId="6A5C40D7" w:rsidR="00E8423B" w:rsidRPr="00185858" w:rsidRDefault="00E8423B" w:rsidP="00185858">
      <w:pPr>
        <w:pStyle w:val="Legenda"/>
        <w:spacing w:before="0" w:after="240" w:line="300" w:lineRule="auto"/>
        <w:contextualSpacing/>
        <w:rPr>
          <w:rFonts w:eastAsia="Calibri" w:cstheme="minorHAnsi"/>
          <w:b w:val="0"/>
          <w:iCs/>
          <w:color w:val="000000" w:themeColor="text1"/>
          <w:sz w:val="22"/>
          <w:szCs w:val="22"/>
          <w:lang w:eastAsia="ar-SA"/>
        </w:rPr>
      </w:pPr>
      <w:r w:rsidRPr="00185858">
        <w:rPr>
          <w:rFonts w:eastAsia="Calibri" w:cstheme="minorHAnsi"/>
          <w:iCs/>
          <w:color w:val="000000" w:themeColor="text1"/>
          <w:sz w:val="22"/>
          <w:szCs w:val="22"/>
          <w:lang w:eastAsia="ar-SA"/>
        </w:rPr>
        <w:t>Sytuacja rodzinna uczestników pobytu dziennego OWDS Nr 2 w 2024 r.</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ytuacja rodzinna uczestników pobytu dziennego"/>
      </w:tblPr>
      <w:tblGrid>
        <w:gridCol w:w="2693"/>
        <w:gridCol w:w="2126"/>
      </w:tblGrid>
      <w:tr w:rsidR="002C7C6E" w:rsidRPr="00185858" w14:paraId="5A512AED" w14:textId="77777777" w:rsidTr="00714391">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left w:val="single" w:sz="4" w:space="0" w:color="auto"/>
              <w:bottom w:val="single" w:sz="4" w:space="0" w:color="auto"/>
              <w:right w:val="single" w:sz="4" w:space="0" w:color="auto"/>
            </w:tcBorders>
          </w:tcPr>
          <w:p w14:paraId="55A4CEC4" w14:textId="77777777" w:rsidR="005F1B85" w:rsidRPr="00185858" w:rsidRDefault="005F1B85" w:rsidP="00185858">
            <w:pPr>
              <w:pStyle w:val="Tabela"/>
              <w:spacing w:before="0" w:line="300" w:lineRule="auto"/>
              <w:contextualSpacing/>
              <w:rPr>
                <w:rFonts w:cstheme="minorHAnsi"/>
                <w:sz w:val="22"/>
                <w:szCs w:val="22"/>
                <w:lang w:eastAsia="ar-SA"/>
              </w:rPr>
            </w:pPr>
            <w:r w:rsidRPr="00185858">
              <w:rPr>
                <w:rFonts w:cstheme="minorHAnsi"/>
                <w:sz w:val="22"/>
                <w:szCs w:val="22"/>
                <w:lang w:eastAsia="ar-SA"/>
              </w:rPr>
              <w:t>Sytuacja rodzinna</w:t>
            </w:r>
          </w:p>
        </w:tc>
        <w:tc>
          <w:tcPr>
            <w:tcW w:w="2126" w:type="dxa"/>
            <w:tcBorders>
              <w:top w:val="single" w:sz="4" w:space="0" w:color="auto"/>
              <w:left w:val="single" w:sz="4" w:space="0" w:color="auto"/>
              <w:bottom w:val="single" w:sz="4" w:space="0" w:color="auto"/>
              <w:right w:val="single" w:sz="4" w:space="0" w:color="auto"/>
            </w:tcBorders>
          </w:tcPr>
          <w:p w14:paraId="2E9D0EE5" w14:textId="77777777" w:rsidR="005F1B85" w:rsidRPr="00185858" w:rsidRDefault="005F1B85" w:rsidP="00185858">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lang w:eastAsia="ar-SA"/>
              </w:rPr>
            </w:pPr>
            <w:r w:rsidRPr="00185858">
              <w:rPr>
                <w:rFonts w:cstheme="minorHAnsi"/>
                <w:sz w:val="22"/>
                <w:szCs w:val="22"/>
                <w:lang w:eastAsia="ar-SA"/>
              </w:rPr>
              <w:t>Liczba osób</w:t>
            </w:r>
          </w:p>
        </w:tc>
      </w:tr>
      <w:tr w:rsidR="00E8423B" w:rsidRPr="00185858" w14:paraId="41395517" w14:textId="77777777" w:rsidTr="00714391">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tcBorders>
          </w:tcPr>
          <w:p w14:paraId="76E8A7BA" w14:textId="77777777" w:rsidR="00E8423B" w:rsidRPr="00185858" w:rsidRDefault="00E8423B" w:rsidP="00185858">
            <w:pPr>
              <w:pStyle w:val="Tabela"/>
              <w:spacing w:before="0" w:line="300" w:lineRule="auto"/>
              <w:contextualSpacing/>
              <w:rPr>
                <w:rFonts w:cstheme="minorHAnsi"/>
                <w:color w:val="000000" w:themeColor="text1"/>
                <w:sz w:val="22"/>
                <w:szCs w:val="22"/>
                <w:lang w:eastAsia="ar-SA"/>
              </w:rPr>
            </w:pPr>
            <w:r w:rsidRPr="00185858">
              <w:rPr>
                <w:rFonts w:cstheme="minorHAnsi"/>
                <w:color w:val="000000" w:themeColor="text1"/>
                <w:sz w:val="22"/>
                <w:szCs w:val="22"/>
                <w:lang w:eastAsia="ar-SA"/>
              </w:rPr>
              <w:t>Zamieszkujący z rodziną</w:t>
            </w:r>
          </w:p>
        </w:tc>
        <w:tc>
          <w:tcPr>
            <w:tcW w:w="2126" w:type="dxa"/>
            <w:tcBorders>
              <w:top w:val="single" w:sz="4" w:space="0" w:color="auto"/>
            </w:tcBorders>
          </w:tcPr>
          <w:p w14:paraId="56777E69" w14:textId="3E6FE090" w:rsidR="00E8423B" w:rsidRPr="00185858" w:rsidRDefault="00E8423B"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185858">
              <w:rPr>
                <w:rFonts w:eastAsia="Calibri" w:cstheme="minorHAnsi"/>
                <w:color w:val="000000" w:themeColor="text1"/>
                <w:sz w:val="22"/>
                <w:szCs w:val="22"/>
                <w:lang w:eastAsia="ar-SA"/>
              </w:rPr>
              <w:t>80%</w:t>
            </w:r>
          </w:p>
        </w:tc>
      </w:tr>
      <w:tr w:rsidR="00E8423B" w:rsidRPr="00185858" w14:paraId="5D7014DE" w14:textId="77777777" w:rsidTr="00714391">
        <w:trPr>
          <w:trHeight w:val="265"/>
        </w:trPr>
        <w:tc>
          <w:tcPr>
            <w:cnfStyle w:val="001000000000" w:firstRow="0" w:lastRow="0" w:firstColumn="1" w:lastColumn="0" w:oddVBand="0" w:evenVBand="0" w:oddHBand="0" w:evenHBand="0" w:firstRowFirstColumn="0" w:firstRowLastColumn="0" w:lastRowFirstColumn="0" w:lastRowLastColumn="0"/>
            <w:tcW w:w="2693" w:type="dxa"/>
          </w:tcPr>
          <w:p w14:paraId="4F82301E" w14:textId="77777777" w:rsidR="00E8423B" w:rsidRPr="00185858" w:rsidRDefault="00E8423B" w:rsidP="00185858">
            <w:pPr>
              <w:pStyle w:val="Tabela"/>
              <w:spacing w:before="0" w:line="300" w:lineRule="auto"/>
              <w:contextualSpacing/>
              <w:rPr>
                <w:rFonts w:cstheme="minorHAnsi"/>
                <w:color w:val="000000" w:themeColor="text1"/>
                <w:sz w:val="22"/>
                <w:szCs w:val="22"/>
                <w:lang w:eastAsia="ar-SA"/>
              </w:rPr>
            </w:pPr>
            <w:r w:rsidRPr="00185858">
              <w:rPr>
                <w:rFonts w:cstheme="minorHAnsi"/>
                <w:color w:val="000000" w:themeColor="text1"/>
                <w:sz w:val="22"/>
                <w:szCs w:val="22"/>
                <w:lang w:eastAsia="ar-SA"/>
              </w:rPr>
              <w:t>Zamieszkujący samotnie</w:t>
            </w:r>
          </w:p>
        </w:tc>
        <w:tc>
          <w:tcPr>
            <w:tcW w:w="2126" w:type="dxa"/>
          </w:tcPr>
          <w:p w14:paraId="507CC3CB" w14:textId="4DF7C42E"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lang w:eastAsia="ar-SA"/>
              </w:rPr>
            </w:pPr>
            <w:r w:rsidRPr="00185858">
              <w:rPr>
                <w:rFonts w:eastAsia="Calibri" w:cstheme="minorHAnsi"/>
                <w:color w:val="000000" w:themeColor="text1"/>
                <w:sz w:val="22"/>
                <w:szCs w:val="22"/>
                <w:lang w:eastAsia="ar-SA"/>
              </w:rPr>
              <w:t>20%</w:t>
            </w:r>
          </w:p>
        </w:tc>
      </w:tr>
    </w:tbl>
    <w:p w14:paraId="5CF0FC68" w14:textId="77777777" w:rsidR="00F27A8C" w:rsidRPr="00185858" w:rsidRDefault="00F27A8C" w:rsidP="00185858">
      <w:pPr>
        <w:pStyle w:val="Wykrespodpis"/>
        <w:spacing w:before="0" w:after="240" w:line="300" w:lineRule="auto"/>
        <w:rPr>
          <w:rFonts w:cstheme="minorHAnsi"/>
          <w:color w:val="000000" w:themeColor="text1"/>
          <w:sz w:val="22"/>
          <w:szCs w:val="22"/>
        </w:rPr>
      </w:pPr>
      <w:r w:rsidRPr="00185858">
        <w:rPr>
          <w:rFonts w:cstheme="minorHAnsi"/>
          <w:color w:val="000000" w:themeColor="text1"/>
          <w:sz w:val="22"/>
          <w:szCs w:val="22"/>
        </w:rPr>
        <w:t>Źródło: Opracowanie Ośrodek Pomocy Społecznej Dzielnicy Bielany m.st. Warszawy</w:t>
      </w:r>
    </w:p>
    <w:p w14:paraId="26A950C2" w14:textId="1A43BFD2" w:rsidR="00E8423B" w:rsidRPr="00185858" w:rsidRDefault="00E8423B" w:rsidP="00185858">
      <w:pPr>
        <w:suppressAutoHyphens/>
        <w:spacing w:before="0" w:after="240" w:line="300" w:lineRule="auto"/>
        <w:contextualSpacing/>
        <w:rPr>
          <w:rFonts w:eastAsia="Calibri" w:cstheme="minorHAnsi"/>
          <w:sz w:val="22"/>
          <w:szCs w:val="22"/>
          <w:lang w:eastAsia="ar-SA"/>
        </w:rPr>
      </w:pPr>
      <w:bookmarkStart w:id="110" w:name="_Toc165001027"/>
      <w:r w:rsidRPr="00185858">
        <w:rPr>
          <w:rFonts w:eastAsia="Calibri" w:cstheme="minorHAnsi"/>
          <w:sz w:val="22"/>
          <w:szCs w:val="22"/>
          <w:lang w:eastAsia="ar-SA"/>
        </w:rPr>
        <w:t>Wśród uczestników dziennego pobytu Ośrodka bardziej liczn</w:t>
      </w:r>
      <w:r w:rsidR="00185858">
        <w:rPr>
          <w:rFonts w:eastAsia="Calibri" w:cstheme="minorHAnsi"/>
          <w:sz w:val="22"/>
          <w:szCs w:val="22"/>
          <w:lang w:eastAsia="ar-SA"/>
        </w:rPr>
        <w:t>ą</w:t>
      </w:r>
      <w:r w:rsidRPr="00185858">
        <w:rPr>
          <w:rFonts w:eastAsia="Calibri" w:cstheme="minorHAnsi"/>
          <w:sz w:val="22"/>
          <w:szCs w:val="22"/>
          <w:lang w:eastAsia="ar-SA"/>
        </w:rPr>
        <w:t xml:space="preserve"> grupę stanowiły kobiety (75%) w</w:t>
      </w:r>
      <w:r w:rsidR="00C8568C" w:rsidRPr="00185858">
        <w:rPr>
          <w:rFonts w:eastAsia="Calibri" w:cstheme="minorHAnsi"/>
          <w:sz w:val="22"/>
          <w:szCs w:val="22"/>
          <w:lang w:eastAsia="ar-SA"/>
        </w:rPr>
        <w:t> </w:t>
      </w:r>
      <w:r w:rsidRPr="00185858">
        <w:rPr>
          <w:rFonts w:eastAsia="Calibri" w:cstheme="minorHAnsi"/>
          <w:sz w:val="22"/>
          <w:szCs w:val="22"/>
          <w:lang w:eastAsia="ar-SA"/>
        </w:rPr>
        <w:t>stosunku do grupy mężczyzn (25%). Wiek uczestników zawierał się w przedziale od 65 lat do powyżej 90 lat,</w:t>
      </w:r>
      <w:r w:rsidRPr="00185858">
        <w:rPr>
          <w:rFonts w:eastAsia="Calibri" w:cstheme="minorHAnsi"/>
          <w:color w:val="FF0000"/>
          <w:sz w:val="22"/>
          <w:szCs w:val="22"/>
          <w:lang w:eastAsia="ar-SA"/>
        </w:rPr>
        <w:t xml:space="preserve"> </w:t>
      </w:r>
      <w:r w:rsidRPr="00185858">
        <w:rPr>
          <w:rFonts w:eastAsia="Calibri" w:cstheme="minorHAnsi"/>
          <w:sz w:val="22"/>
          <w:szCs w:val="22"/>
          <w:lang w:eastAsia="ar-SA"/>
        </w:rPr>
        <w:t xml:space="preserve">przy czym ponad większość to osoby w przedziale wiekowych 75-89 (80%), najmłodsi uczestnicy to osoby poniżej 70 lat. Liczba uczestników w wieku powyżej 90 lat była porównywalnie liczna do grupy uczestników poniżej 70 lat (10%). </w:t>
      </w:r>
    </w:p>
    <w:p w14:paraId="7F7D9872" w14:textId="77777777" w:rsidR="00262684" w:rsidRPr="00185858" w:rsidRDefault="00301FEC" w:rsidP="00185858">
      <w:pPr>
        <w:pStyle w:val="Legenda"/>
        <w:spacing w:before="0" w:after="240" w:line="300" w:lineRule="auto"/>
        <w:contextualSpacing/>
        <w:rPr>
          <w:rFonts w:cstheme="minorHAnsi"/>
          <w:color w:val="auto"/>
          <w:sz w:val="22"/>
          <w:szCs w:val="22"/>
        </w:rPr>
      </w:pPr>
      <w:r w:rsidRPr="00185858">
        <w:rPr>
          <w:rFonts w:cstheme="minorHAnsi"/>
          <w:color w:val="auto"/>
          <w:sz w:val="22"/>
          <w:szCs w:val="22"/>
        </w:rPr>
        <w:t xml:space="preserve">Wykres nr </w:t>
      </w:r>
      <w:bookmarkEnd w:id="110"/>
      <w:r w:rsidR="00CF5326" w:rsidRPr="00185858">
        <w:rPr>
          <w:rFonts w:cstheme="minorHAnsi"/>
          <w:color w:val="auto"/>
          <w:sz w:val="22"/>
          <w:szCs w:val="22"/>
        </w:rPr>
        <w:t>25</w:t>
      </w:r>
    </w:p>
    <w:p w14:paraId="4E5EC0CD" w14:textId="2C034D7A" w:rsidR="00E8423B" w:rsidRPr="00185858" w:rsidRDefault="00E8423B" w:rsidP="00185858">
      <w:pPr>
        <w:pStyle w:val="Legenda"/>
        <w:spacing w:before="0" w:after="240" w:line="300" w:lineRule="auto"/>
        <w:contextualSpacing/>
        <w:rPr>
          <w:rFonts w:eastAsia="Calibri" w:cstheme="minorHAnsi"/>
          <w:b w:val="0"/>
          <w:iCs/>
          <w:color w:val="auto"/>
          <w:sz w:val="22"/>
          <w:szCs w:val="22"/>
          <w:lang w:eastAsia="ar-SA"/>
        </w:rPr>
      </w:pPr>
      <w:r w:rsidRPr="00185858">
        <w:rPr>
          <w:rFonts w:eastAsia="Calibri" w:cstheme="minorHAnsi"/>
          <w:iCs/>
          <w:color w:val="auto"/>
          <w:sz w:val="22"/>
          <w:szCs w:val="22"/>
          <w:lang w:eastAsia="ar-SA"/>
        </w:rPr>
        <w:t>Charakterystyka uczestników pobytu dziennego OWDS Nr 2 z uwzględnieniem wieku i płci w</w:t>
      </w:r>
      <w:r w:rsidR="00185858">
        <w:rPr>
          <w:rFonts w:eastAsia="Calibri" w:cstheme="minorHAnsi"/>
          <w:iCs/>
          <w:color w:val="auto"/>
          <w:sz w:val="22"/>
          <w:szCs w:val="22"/>
          <w:lang w:eastAsia="ar-SA"/>
        </w:rPr>
        <w:t> </w:t>
      </w:r>
      <w:r w:rsidRPr="00185858">
        <w:rPr>
          <w:rFonts w:eastAsia="Calibri" w:cstheme="minorHAnsi"/>
          <w:iCs/>
          <w:color w:val="auto"/>
          <w:sz w:val="22"/>
          <w:szCs w:val="22"/>
          <w:lang w:eastAsia="ar-SA"/>
        </w:rPr>
        <w:t>2024</w:t>
      </w:r>
      <w:r w:rsidR="00185858">
        <w:rPr>
          <w:rFonts w:eastAsia="Calibri" w:cstheme="minorHAnsi"/>
          <w:iCs/>
          <w:color w:val="auto"/>
          <w:sz w:val="22"/>
          <w:szCs w:val="22"/>
          <w:lang w:eastAsia="ar-SA"/>
        </w:rPr>
        <w:t> </w:t>
      </w:r>
      <w:r w:rsidRPr="00185858">
        <w:rPr>
          <w:rFonts w:eastAsia="Calibri" w:cstheme="minorHAnsi"/>
          <w:iCs/>
          <w:color w:val="auto"/>
          <w:sz w:val="22"/>
          <w:szCs w:val="22"/>
          <w:lang w:eastAsia="ar-SA"/>
        </w:rPr>
        <w:t xml:space="preserve"> r.</w:t>
      </w:r>
    </w:p>
    <w:p w14:paraId="082896BB" w14:textId="77777777" w:rsidR="005F1B85" w:rsidRPr="00185858" w:rsidRDefault="005F1B85" w:rsidP="00185858">
      <w:pPr>
        <w:pStyle w:val="Wykrespodpis"/>
        <w:spacing w:before="0" w:after="240" w:line="300" w:lineRule="auto"/>
        <w:rPr>
          <w:rFonts w:cstheme="minorHAnsi"/>
          <w:color w:val="FF0000"/>
          <w:sz w:val="22"/>
          <w:szCs w:val="22"/>
          <w:lang w:eastAsia="ar-SA"/>
        </w:rPr>
      </w:pPr>
      <w:r w:rsidRPr="00185858">
        <w:rPr>
          <w:rFonts w:cstheme="minorHAnsi"/>
          <w:noProof/>
          <w:color w:val="FF0000"/>
          <w:sz w:val="22"/>
          <w:szCs w:val="22"/>
        </w:rPr>
        <w:drawing>
          <wp:inline distT="0" distB="0" distL="0" distR="0" wp14:anchorId="49E450C1" wp14:editId="07851801">
            <wp:extent cx="5715000" cy="2743200"/>
            <wp:effectExtent l="0" t="0" r="0" b="0"/>
            <wp:docPr id="1480001953" name="Wykres 1480001953" descr="Charakterystyka uczestników pobytu dziennego z uwzględnieniem wieku i płci"/>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2A13166" w14:textId="77777777" w:rsidR="00F27A8C" w:rsidRPr="00185858" w:rsidRDefault="00F27A8C" w:rsidP="00185858">
      <w:pPr>
        <w:pStyle w:val="Wykrespodpis"/>
        <w:spacing w:before="0" w:after="240" w:line="300" w:lineRule="auto"/>
        <w:contextualSpacing w:val="0"/>
        <w:rPr>
          <w:rFonts w:cstheme="minorHAnsi"/>
          <w:color w:val="FF0000"/>
          <w:sz w:val="22"/>
          <w:szCs w:val="22"/>
        </w:rPr>
      </w:pPr>
      <w:bookmarkStart w:id="111" w:name="_Toc165001064"/>
      <w:r w:rsidRPr="00185858">
        <w:rPr>
          <w:rFonts w:cstheme="minorHAnsi"/>
          <w:sz w:val="22"/>
          <w:szCs w:val="22"/>
        </w:rPr>
        <w:t>Źródło: Opracowanie Ośrodek Pomocy Społecznej Dzielnicy Bielany m.st. Warszawy</w:t>
      </w:r>
    </w:p>
    <w:p w14:paraId="2D40E9FA" w14:textId="36A99738" w:rsidR="00301FEC" w:rsidRPr="00185858" w:rsidRDefault="00301FEC" w:rsidP="00185858">
      <w:pPr>
        <w:pStyle w:val="Legenda"/>
        <w:spacing w:before="0" w:after="240" w:line="300" w:lineRule="auto"/>
        <w:contextualSpacing/>
        <w:rPr>
          <w:rFonts w:cstheme="minorHAnsi"/>
          <w:color w:val="auto"/>
          <w:sz w:val="22"/>
          <w:szCs w:val="22"/>
        </w:rPr>
      </w:pPr>
      <w:r w:rsidRPr="00185858">
        <w:rPr>
          <w:rFonts w:cstheme="minorHAnsi"/>
          <w:color w:val="auto"/>
          <w:sz w:val="22"/>
          <w:szCs w:val="22"/>
        </w:rPr>
        <w:t xml:space="preserve">Tabela nr </w:t>
      </w:r>
      <w:bookmarkEnd w:id="111"/>
      <w:r w:rsidR="004E6046" w:rsidRPr="00185858">
        <w:rPr>
          <w:rFonts w:cstheme="minorHAnsi"/>
          <w:color w:val="auto"/>
          <w:sz w:val="22"/>
          <w:szCs w:val="22"/>
        </w:rPr>
        <w:t>40</w:t>
      </w:r>
    </w:p>
    <w:p w14:paraId="34297721" w14:textId="17434EA8" w:rsidR="00301FEC" w:rsidRPr="00185858" w:rsidRDefault="00301FEC" w:rsidP="00185858">
      <w:pPr>
        <w:pStyle w:val="Legenda"/>
        <w:spacing w:before="0" w:after="240" w:line="300" w:lineRule="auto"/>
        <w:contextualSpacing/>
        <w:rPr>
          <w:rFonts w:cstheme="minorHAnsi"/>
          <w:color w:val="000000" w:themeColor="text1"/>
          <w:sz w:val="22"/>
          <w:szCs w:val="22"/>
        </w:rPr>
      </w:pPr>
      <w:r w:rsidRPr="00185858">
        <w:rPr>
          <w:rFonts w:cstheme="minorHAnsi"/>
          <w:iCs/>
          <w:color w:val="000000" w:themeColor="text1"/>
          <w:sz w:val="22"/>
          <w:szCs w:val="22"/>
        </w:rPr>
        <w:t>Charak</w:t>
      </w:r>
      <w:r w:rsidRPr="00185858">
        <w:rPr>
          <w:rFonts w:cstheme="minorHAnsi"/>
          <w:color w:val="000000" w:themeColor="text1"/>
          <w:sz w:val="22"/>
          <w:szCs w:val="22"/>
        </w:rPr>
        <w:t>terystyka uczestników pobytu dziennego w 202</w:t>
      </w:r>
      <w:r w:rsidR="00A57C3D" w:rsidRPr="00185858">
        <w:rPr>
          <w:rFonts w:cstheme="minorHAnsi"/>
          <w:color w:val="000000" w:themeColor="text1"/>
          <w:sz w:val="22"/>
          <w:szCs w:val="22"/>
        </w:rPr>
        <w:t>4</w:t>
      </w:r>
      <w:r w:rsidRPr="00185858">
        <w:rPr>
          <w:rFonts w:cstheme="minorHAnsi"/>
          <w:color w:val="000000" w:themeColor="text1"/>
          <w:sz w:val="22"/>
          <w:szCs w:val="22"/>
        </w:rPr>
        <w:t xml:space="preserve"> roku z uwzględnieniem wieku i płci</w:t>
      </w:r>
    </w:p>
    <w:tbl>
      <w:tblPr>
        <w:tblStyle w:val="Tabelasiatki4akcent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harakterystyka uczestników pobytu dziennego w 2023 roku z uwzględnieniem wieku i płci"/>
      </w:tblPr>
      <w:tblGrid>
        <w:gridCol w:w="1279"/>
        <w:gridCol w:w="1360"/>
        <w:gridCol w:w="1275"/>
        <w:gridCol w:w="1277"/>
        <w:gridCol w:w="1296"/>
        <w:gridCol w:w="1232"/>
        <w:gridCol w:w="1348"/>
      </w:tblGrid>
      <w:tr w:rsidR="002C7C6E" w:rsidRPr="00185858" w14:paraId="14C14466" w14:textId="77777777" w:rsidTr="002C7C6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9" w:type="dxa"/>
            <w:vMerge w:val="restart"/>
            <w:tcBorders>
              <w:top w:val="single" w:sz="4" w:space="0" w:color="auto"/>
              <w:left w:val="single" w:sz="4" w:space="0" w:color="auto"/>
              <w:bottom w:val="single" w:sz="4" w:space="0" w:color="auto"/>
              <w:right w:val="single" w:sz="4" w:space="0" w:color="auto"/>
            </w:tcBorders>
          </w:tcPr>
          <w:p w14:paraId="4DA1446F" w14:textId="77777777" w:rsidR="00362DAA" w:rsidRPr="00185858" w:rsidRDefault="00362DAA" w:rsidP="00185858">
            <w:pPr>
              <w:pStyle w:val="Tabela"/>
              <w:spacing w:before="0" w:line="300" w:lineRule="auto"/>
              <w:contextualSpacing/>
              <w:rPr>
                <w:rFonts w:cstheme="minorHAnsi"/>
                <w:sz w:val="22"/>
                <w:szCs w:val="22"/>
                <w:lang w:eastAsia="ar-SA"/>
              </w:rPr>
            </w:pPr>
            <w:r w:rsidRPr="00185858">
              <w:rPr>
                <w:rFonts w:cstheme="minorHAnsi"/>
                <w:sz w:val="22"/>
                <w:szCs w:val="22"/>
                <w:lang w:eastAsia="ar-SA"/>
              </w:rPr>
              <w:t>Płeć</w:t>
            </w:r>
          </w:p>
        </w:tc>
        <w:tc>
          <w:tcPr>
            <w:tcW w:w="7788" w:type="dxa"/>
            <w:gridSpan w:val="6"/>
            <w:tcBorders>
              <w:top w:val="single" w:sz="4" w:space="0" w:color="auto"/>
              <w:left w:val="single" w:sz="4" w:space="0" w:color="auto"/>
              <w:bottom w:val="single" w:sz="4" w:space="0" w:color="auto"/>
              <w:right w:val="single" w:sz="4" w:space="0" w:color="auto"/>
            </w:tcBorders>
          </w:tcPr>
          <w:p w14:paraId="3ECB351C" w14:textId="77777777" w:rsidR="00362DAA" w:rsidRPr="00185858" w:rsidRDefault="00362DAA" w:rsidP="00185858">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highlight w:val="green"/>
              </w:rPr>
            </w:pPr>
            <w:r w:rsidRPr="00185858">
              <w:rPr>
                <w:rFonts w:cstheme="minorHAnsi"/>
                <w:sz w:val="22"/>
                <w:szCs w:val="22"/>
              </w:rPr>
              <w:t>Podział wiekowy</w:t>
            </w:r>
          </w:p>
        </w:tc>
      </w:tr>
      <w:tr w:rsidR="00E8423B" w:rsidRPr="00185858" w14:paraId="45E68090" w14:textId="77777777" w:rsidTr="002C7C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9" w:type="dxa"/>
            <w:vMerge/>
            <w:tcBorders>
              <w:top w:val="single" w:sz="4" w:space="0" w:color="auto"/>
            </w:tcBorders>
          </w:tcPr>
          <w:p w14:paraId="5569ACA2" w14:textId="77777777" w:rsidR="00362DAA" w:rsidRPr="00185858" w:rsidRDefault="00362DAA" w:rsidP="00185858">
            <w:pPr>
              <w:pStyle w:val="Tabela"/>
              <w:spacing w:before="0" w:line="300" w:lineRule="auto"/>
              <w:contextualSpacing/>
              <w:rPr>
                <w:rFonts w:cstheme="minorHAnsi"/>
                <w:color w:val="000000" w:themeColor="text1"/>
                <w:sz w:val="22"/>
                <w:szCs w:val="22"/>
                <w:lang w:eastAsia="ar-SA"/>
              </w:rPr>
            </w:pPr>
          </w:p>
        </w:tc>
        <w:tc>
          <w:tcPr>
            <w:tcW w:w="1360" w:type="dxa"/>
            <w:tcBorders>
              <w:top w:val="single" w:sz="4" w:space="0" w:color="auto"/>
            </w:tcBorders>
          </w:tcPr>
          <w:p w14:paraId="5210A9CD" w14:textId="7DC04D97" w:rsidR="00362DAA" w:rsidRPr="00185858" w:rsidRDefault="00362DAA"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185858">
              <w:rPr>
                <w:rFonts w:cstheme="minorHAnsi"/>
                <w:color w:val="000000" w:themeColor="text1"/>
                <w:sz w:val="22"/>
                <w:szCs w:val="22"/>
                <w:lang w:eastAsia="ar-SA"/>
              </w:rPr>
              <w:t>61</w:t>
            </w:r>
            <w:r w:rsidR="008A2DDE" w:rsidRPr="00185858">
              <w:rPr>
                <w:rFonts w:cstheme="minorHAnsi"/>
                <w:color w:val="000000" w:themeColor="text1"/>
                <w:sz w:val="22"/>
                <w:szCs w:val="22"/>
                <w:lang w:eastAsia="ar-SA"/>
              </w:rPr>
              <w:t>–</w:t>
            </w:r>
            <w:r w:rsidRPr="00185858">
              <w:rPr>
                <w:rFonts w:cstheme="minorHAnsi"/>
                <w:color w:val="000000" w:themeColor="text1"/>
                <w:sz w:val="22"/>
                <w:szCs w:val="22"/>
                <w:lang w:eastAsia="ar-SA"/>
              </w:rPr>
              <w:t>69 lat</w:t>
            </w:r>
          </w:p>
        </w:tc>
        <w:tc>
          <w:tcPr>
            <w:tcW w:w="1275" w:type="dxa"/>
            <w:tcBorders>
              <w:top w:val="single" w:sz="4" w:space="0" w:color="auto"/>
            </w:tcBorders>
          </w:tcPr>
          <w:p w14:paraId="644F0D57" w14:textId="65B6C60F" w:rsidR="00362DAA" w:rsidRPr="00185858" w:rsidRDefault="00362DAA"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185858">
              <w:rPr>
                <w:rFonts w:cstheme="minorHAnsi"/>
                <w:color w:val="000000" w:themeColor="text1"/>
                <w:sz w:val="22"/>
                <w:szCs w:val="22"/>
                <w:lang w:eastAsia="ar-SA"/>
              </w:rPr>
              <w:t>70</w:t>
            </w:r>
            <w:r w:rsidR="008A2DDE" w:rsidRPr="00185858">
              <w:rPr>
                <w:rFonts w:cstheme="minorHAnsi"/>
                <w:color w:val="000000" w:themeColor="text1"/>
                <w:sz w:val="22"/>
                <w:szCs w:val="22"/>
                <w:lang w:eastAsia="ar-SA"/>
              </w:rPr>
              <w:t>–</w:t>
            </w:r>
            <w:r w:rsidRPr="00185858">
              <w:rPr>
                <w:rFonts w:cstheme="minorHAnsi"/>
                <w:color w:val="000000" w:themeColor="text1"/>
                <w:sz w:val="22"/>
                <w:szCs w:val="22"/>
                <w:lang w:eastAsia="ar-SA"/>
              </w:rPr>
              <w:t>74 lat</w:t>
            </w:r>
          </w:p>
        </w:tc>
        <w:tc>
          <w:tcPr>
            <w:tcW w:w="1277" w:type="dxa"/>
            <w:tcBorders>
              <w:top w:val="single" w:sz="4" w:space="0" w:color="auto"/>
            </w:tcBorders>
          </w:tcPr>
          <w:p w14:paraId="47BFA3B6" w14:textId="35668322" w:rsidR="00362DAA" w:rsidRPr="00185858" w:rsidRDefault="00362DAA"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185858">
              <w:rPr>
                <w:rFonts w:cstheme="minorHAnsi"/>
                <w:color w:val="000000" w:themeColor="text1"/>
                <w:sz w:val="22"/>
                <w:szCs w:val="22"/>
                <w:lang w:eastAsia="ar-SA"/>
              </w:rPr>
              <w:t>75</w:t>
            </w:r>
            <w:r w:rsidR="008A2DDE" w:rsidRPr="00185858">
              <w:rPr>
                <w:rFonts w:cstheme="minorHAnsi"/>
                <w:color w:val="000000" w:themeColor="text1"/>
                <w:sz w:val="22"/>
                <w:szCs w:val="22"/>
                <w:lang w:eastAsia="ar-SA"/>
              </w:rPr>
              <w:t>–</w:t>
            </w:r>
            <w:r w:rsidRPr="00185858">
              <w:rPr>
                <w:rFonts w:cstheme="minorHAnsi"/>
                <w:color w:val="000000" w:themeColor="text1"/>
                <w:sz w:val="22"/>
                <w:szCs w:val="22"/>
                <w:lang w:eastAsia="ar-SA"/>
              </w:rPr>
              <w:t>79 lat</w:t>
            </w:r>
          </w:p>
        </w:tc>
        <w:tc>
          <w:tcPr>
            <w:tcW w:w="1296" w:type="dxa"/>
            <w:tcBorders>
              <w:top w:val="single" w:sz="4" w:space="0" w:color="auto"/>
            </w:tcBorders>
          </w:tcPr>
          <w:p w14:paraId="1DF8668B" w14:textId="6FF5F9CB" w:rsidR="00362DAA" w:rsidRPr="00185858" w:rsidRDefault="00362DAA"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185858">
              <w:rPr>
                <w:rFonts w:cstheme="minorHAnsi"/>
                <w:color w:val="000000" w:themeColor="text1"/>
                <w:sz w:val="22"/>
                <w:szCs w:val="22"/>
                <w:lang w:eastAsia="ar-SA"/>
              </w:rPr>
              <w:t>80</w:t>
            </w:r>
            <w:r w:rsidR="008A2DDE" w:rsidRPr="00185858">
              <w:rPr>
                <w:rFonts w:cstheme="minorHAnsi"/>
                <w:color w:val="000000" w:themeColor="text1"/>
                <w:sz w:val="22"/>
                <w:szCs w:val="22"/>
                <w:lang w:eastAsia="ar-SA"/>
              </w:rPr>
              <w:t>–</w:t>
            </w:r>
            <w:r w:rsidRPr="00185858">
              <w:rPr>
                <w:rFonts w:cstheme="minorHAnsi"/>
                <w:color w:val="000000" w:themeColor="text1"/>
                <w:sz w:val="22"/>
                <w:szCs w:val="22"/>
                <w:lang w:eastAsia="ar-SA"/>
              </w:rPr>
              <w:t>84 lata</w:t>
            </w:r>
          </w:p>
        </w:tc>
        <w:tc>
          <w:tcPr>
            <w:tcW w:w="1232" w:type="dxa"/>
            <w:tcBorders>
              <w:top w:val="single" w:sz="4" w:space="0" w:color="auto"/>
            </w:tcBorders>
          </w:tcPr>
          <w:p w14:paraId="5D82ABC6" w14:textId="33A93DC8" w:rsidR="00362DAA" w:rsidRPr="00185858" w:rsidRDefault="00362DAA"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185858">
              <w:rPr>
                <w:rFonts w:cstheme="minorHAnsi"/>
                <w:color w:val="000000" w:themeColor="text1"/>
                <w:sz w:val="22"/>
                <w:szCs w:val="22"/>
                <w:lang w:eastAsia="ar-SA"/>
              </w:rPr>
              <w:t>85</w:t>
            </w:r>
            <w:r w:rsidR="008A2DDE" w:rsidRPr="00185858">
              <w:rPr>
                <w:rFonts w:cstheme="minorHAnsi"/>
                <w:color w:val="000000" w:themeColor="text1"/>
                <w:sz w:val="22"/>
                <w:szCs w:val="22"/>
                <w:lang w:eastAsia="ar-SA"/>
              </w:rPr>
              <w:t>–</w:t>
            </w:r>
            <w:r w:rsidRPr="00185858">
              <w:rPr>
                <w:rFonts w:cstheme="minorHAnsi"/>
                <w:color w:val="000000" w:themeColor="text1"/>
                <w:sz w:val="22"/>
                <w:szCs w:val="22"/>
                <w:lang w:eastAsia="ar-SA"/>
              </w:rPr>
              <w:t>89 lat</w:t>
            </w:r>
          </w:p>
        </w:tc>
        <w:tc>
          <w:tcPr>
            <w:tcW w:w="1348" w:type="dxa"/>
            <w:tcBorders>
              <w:top w:val="single" w:sz="4" w:space="0" w:color="auto"/>
            </w:tcBorders>
          </w:tcPr>
          <w:p w14:paraId="7904BD7E" w14:textId="77777777" w:rsidR="00362DAA" w:rsidRPr="00185858" w:rsidRDefault="00362DAA"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185858">
              <w:rPr>
                <w:rFonts w:cstheme="minorHAnsi"/>
                <w:color w:val="000000" w:themeColor="text1"/>
                <w:sz w:val="22"/>
                <w:szCs w:val="22"/>
                <w:lang w:eastAsia="ar-SA"/>
              </w:rPr>
              <w:t>90+</w:t>
            </w:r>
          </w:p>
        </w:tc>
      </w:tr>
      <w:tr w:rsidR="00E8423B" w:rsidRPr="00185858" w14:paraId="45C46CC1" w14:textId="77777777" w:rsidTr="002C7C6E">
        <w:trPr>
          <w:trHeight w:val="20"/>
        </w:trPr>
        <w:tc>
          <w:tcPr>
            <w:cnfStyle w:val="001000000000" w:firstRow="0" w:lastRow="0" w:firstColumn="1" w:lastColumn="0" w:oddVBand="0" w:evenVBand="0" w:oddHBand="0" w:evenHBand="0" w:firstRowFirstColumn="0" w:firstRowLastColumn="0" w:lastRowFirstColumn="0" w:lastRowLastColumn="0"/>
            <w:tcW w:w="1279" w:type="dxa"/>
          </w:tcPr>
          <w:p w14:paraId="36DEDC78" w14:textId="77777777" w:rsidR="00E8423B" w:rsidRPr="00185858" w:rsidRDefault="00E8423B" w:rsidP="00185858">
            <w:pPr>
              <w:pStyle w:val="Tabela"/>
              <w:spacing w:before="0" w:line="300" w:lineRule="auto"/>
              <w:contextualSpacing/>
              <w:rPr>
                <w:rFonts w:cstheme="minorHAnsi"/>
                <w:color w:val="000000" w:themeColor="text1"/>
                <w:sz w:val="22"/>
                <w:szCs w:val="22"/>
                <w:lang w:eastAsia="ar-SA"/>
              </w:rPr>
            </w:pPr>
            <w:r w:rsidRPr="00185858">
              <w:rPr>
                <w:rFonts w:cstheme="minorHAnsi"/>
                <w:color w:val="000000" w:themeColor="text1"/>
                <w:sz w:val="22"/>
                <w:szCs w:val="22"/>
                <w:lang w:eastAsia="ar-SA"/>
              </w:rPr>
              <w:t xml:space="preserve">kobiety </w:t>
            </w:r>
          </w:p>
        </w:tc>
        <w:tc>
          <w:tcPr>
            <w:tcW w:w="1360" w:type="dxa"/>
          </w:tcPr>
          <w:p w14:paraId="1EBCBE5D" w14:textId="391CE326"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3</w:t>
            </w:r>
          </w:p>
        </w:tc>
        <w:tc>
          <w:tcPr>
            <w:tcW w:w="1275" w:type="dxa"/>
          </w:tcPr>
          <w:p w14:paraId="49DFB64C" w14:textId="36A469D3"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0</w:t>
            </w:r>
          </w:p>
        </w:tc>
        <w:tc>
          <w:tcPr>
            <w:tcW w:w="1277" w:type="dxa"/>
          </w:tcPr>
          <w:p w14:paraId="26616A83" w14:textId="3414780D"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6</w:t>
            </w:r>
          </w:p>
        </w:tc>
        <w:tc>
          <w:tcPr>
            <w:tcW w:w="1296" w:type="dxa"/>
          </w:tcPr>
          <w:p w14:paraId="023FE275" w14:textId="26A365F5"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7</w:t>
            </w:r>
          </w:p>
        </w:tc>
        <w:tc>
          <w:tcPr>
            <w:tcW w:w="1232" w:type="dxa"/>
          </w:tcPr>
          <w:p w14:paraId="67DF6530" w14:textId="279B2D79"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12</w:t>
            </w:r>
          </w:p>
        </w:tc>
        <w:tc>
          <w:tcPr>
            <w:tcW w:w="1348" w:type="dxa"/>
          </w:tcPr>
          <w:p w14:paraId="0039D59C" w14:textId="49D7F221"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3</w:t>
            </w:r>
          </w:p>
        </w:tc>
      </w:tr>
      <w:tr w:rsidR="00E8423B" w:rsidRPr="00185858" w14:paraId="0C9215A0" w14:textId="77777777" w:rsidTr="002C7C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9" w:type="dxa"/>
          </w:tcPr>
          <w:p w14:paraId="1B8D12F7" w14:textId="77777777" w:rsidR="00E8423B" w:rsidRPr="00185858" w:rsidRDefault="00E8423B" w:rsidP="00185858">
            <w:pPr>
              <w:pStyle w:val="Tabela"/>
              <w:spacing w:before="0" w:line="300" w:lineRule="auto"/>
              <w:contextualSpacing/>
              <w:rPr>
                <w:rFonts w:cstheme="minorHAnsi"/>
                <w:color w:val="000000" w:themeColor="text1"/>
                <w:sz w:val="22"/>
                <w:szCs w:val="22"/>
                <w:lang w:eastAsia="ar-SA"/>
              </w:rPr>
            </w:pPr>
            <w:r w:rsidRPr="00185858">
              <w:rPr>
                <w:rFonts w:cstheme="minorHAnsi"/>
                <w:color w:val="000000" w:themeColor="text1"/>
                <w:sz w:val="22"/>
                <w:szCs w:val="22"/>
                <w:lang w:eastAsia="ar-SA"/>
              </w:rPr>
              <w:t>mężczyźni</w:t>
            </w:r>
          </w:p>
        </w:tc>
        <w:tc>
          <w:tcPr>
            <w:tcW w:w="1360" w:type="dxa"/>
          </w:tcPr>
          <w:p w14:paraId="0E1D5058" w14:textId="0895335E" w:rsidR="00E8423B" w:rsidRPr="00185858" w:rsidRDefault="00E8423B"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2</w:t>
            </w:r>
          </w:p>
        </w:tc>
        <w:tc>
          <w:tcPr>
            <w:tcW w:w="1275" w:type="dxa"/>
          </w:tcPr>
          <w:p w14:paraId="15A005CE" w14:textId="5E5F5D59" w:rsidR="00E8423B" w:rsidRPr="00185858" w:rsidRDefault="00E8423B"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0</w:t>
            </w:r>
          </w:p>
        </w:tc>
        <w:tc>
          <w:tcPr>
            <w:tcW w:w="1277" w:type="dxa"/>
          </w:tcPr>
          <w:p w14:paraId="370B6E67" w14:textId="3BD80C4B" w:rsidR="00E8423B" w:rsidRPr="00185858" w:rsidRDefault="00E8423B"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2</w:t>
            </w:r>
          </w:p>
        </w:tc>
        <w:tc>
          <w:tcPr>
            <w:tcW w:w="1296" w:type="dxa"/>
          </w:tcPr>
          <w:p w14:paraId="4C973298" w14:textId="7630F640" w:rsidR="00E8423B" w:rsidRPr="00185858" w:rsidRDefault="00E8423B"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2</w:t>
            </w:r>
          </w:p>
        </w:tc>
        <w:tc>
          <w:tcPr>
            <w:tcW w:w="1232" w:type="dxa"/>
          </w:tcPr>
          <w:p w14:paraId="5F7CCE81" w14:textId="467C0F87" w:rsidR="00E8423B" w:rsidRPr="00185858" w:rsidRDefault="00E8423B"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7</w:t>
            </w:r>
          </w:p>
        </w:tc>
        <w:tc>
          <w:tcPr>
            <w:tcW w:w="1348" w:type="dxa"/>
          </w:tcPr>
          <w:p w14:paraId="520B0A2C" w14:textId="005D86FE" w:rsidR="00E8423B" w:rsidRPr="00185858" w:rsidRDefault="00E8423B" w:rsidP="00185858">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1</w:t>
            </w:r>
          </w:p>
        </w:tc>
      </w:tr>
      <w:tr w:rsidR="00E8423B" w:rsidRPr="00185858" w14:paraId="2D40A30E" w14:textId="77777777" w:rsidTr="002C7C6E">
        <w:trPr>
          <w:trHeight w:val="20"/>
        </w:trPr>
        <w:tc>
          <w:tcPr>
            <w:cnfStyle w:val="001000000000" w:firstRow="0" w:lastRow="0" w:firstColumn="1" w:lastColumn="0" w:oddVBand="0" w:evenVBand="0" w:oddHBand="0" w:evenHBand="0" w:firstRowFirstColumn="0" w:firstRowLastColumn="0" w:lastRowFirstColumn="0" w:lastRowLastColumn="0"/>
            <w:tcW w:w="1279" w:type="dxa"/>
          </w:tcPr>
          <w:p w14:paraId="5B545438" w14:textId="77777777" w:rsidR="00E8423B" w:rsidRPr="00185858" w:rsidRDefault="00E8423B" w:rsidP="00185858">
            <w:pPr>
              <w:pStyle w:val="Tabela"/>
              <w:spacing w:before="0" w:line="300" w:lineRule="auto"/>
              <w:contextualSpacing/>
              <w:rPr>
                <w:rFonts w:cstheme="minorHAnsi"/>
                <w:color w:val="000000" w:themeColor="text1"/>
                <w:sz w:val="22"/>
                <w:szCs w:val="22"/>
                <w:lang w:eastAsia="ar-SA"/>
              </w:rPr>
            </w:pPr>
            <w:r w:rsidRPr="00185858">
              <w:rPr>
                <w:rFonts w:cstheme="minorHAnsi"/>
                <w:color w:val="000000" w:themeColor="text1"/>
                <w:sz w:val="22"/>
                <w:szCs w:val="22"/>
                <w:lang w:eastAsia="ar-SA"/>
              </w:rPr>
              <w:t>ogółem</w:t>
            </w:r>
          </w:p>
        </w:tc>
        <w:tc>
          <w:tcPr>
            <w:tcW w:w="1360" w:type="dxa"/>
          </w:tcPr>
          <w:p w14:paraId="4D2FD1EB" w14:textId="5256620A"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5</w:t>
            </w:r>
          </w:p>
        </w:tc>
        <w:tc>
          <w:tcPr>
            <w:tcW w:w="1275" w:type="dxa"/>
          </w:tcPr>
          <w:p w14:paraId="3E94FB97" w14:textId="1A819D17"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0</w:t>
            </w:r>
          </w:p>
        </w:tc>
        <w:tc>
          <w:tcPr>
            <w:tcW w:w="1277" w:type="dxa"/>
          </w:tcPr>
          <w:p w14:paraId="748493D0" w14:textId="7960911C"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8</w:t>
            </w:r>
          </w:p>
        </w:tc>
        <w:tc>
          <w:tcPr>
            <w:tcW w:w="1296" w:type="dxa"/>
          </w:tcPr>
          <w:p w14:paraId="1D27891A" w14:textId="411320BF"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9</w:t>
            </w:r>
          </w:p>
        </w:tc>
        <w:tc>
          <w:tcPr>
            <w:tcW w:w="1232" w:type="dxa"/>
          </w:tcPr>
          <w:p w14:paraId="10C36BB6" w14:textId="39A661E3"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19</w:t>
            </w:r>
          </w:p>
        </w:tc>
        <w:tc>
          <w:tcPr>
            <w:tcW w:w="1348" w:type="dxa"/>
          </w:tcPr>
          <w:p w14:paraId="3407E09C" w14:textId="675DFC00" w:rsidR="00E8423B" w:rsidRPr="00185858" w:rsidRDefault="00E8423B" w:rsidP="00185858">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2"/>
                <w:szCs w:val="22"/>
                <w:lang w:eastAsia="ar-SA"/>
              </w:rPr>
            </w:pPr>
            <w:r w:rsidRPr="00185858">
              <w:rPr>
                <w:rFonts w:eastAsia="Calibri" w:cstheme="minorHAnsi"/>
                <w:bCs/>
                <w:color w:val="000000" w:themeColor="text1"/>
                <w:sz w:val="22"/>
                <w:szCs w:val="22"/>
                <w:lang w:eastAsia="ar-SA"/>
              </w:rPr>
              <w:t>4</w:t>
            </w:r>
          </w:p>
        </w:tc>
      </w:tr>
    </w:tbl>
    <w:p w14:paraId="1B0F9E51" w14:textId="77777777" w:rsidR="00F27A8C" w:rsidRPr="00185858" w:rsidRDefault="00F27A8C" w:rsidP="00185858">
      <w:pPr>
        <w:pStyle w:val="Wykrespodpis"/>
        <w:spacing w:before="0" w:after="240" w:line="300" w:lineRule="auto"/>
        <w:contextualSpacing w:val="0"/>
        <w:rPr>
          <w:rFonts w:cstheme="minorHAnsi"/>
          <w:color w:val="FF0000"/>
          <w:sz w:val="22"/>
          <w:szCs w:val="22"/>
        </w:rPr>
      </w:pPr>
      <w:r w:rsidRPr="00185858">
        <w:rPr>
          <w:rFonts w:cstheme="minorHAnsi"/>
          <w:sz w:val="22"/>
          <w:szCs w:val="22"/>
        </w:rPr>
        <w:t>Źródło: Opracowanie Ośrodek Pomocy Społecznej Dzielnicy Bielany m.st. Warszawy</w:t>
      </w:r>
    </w:p>
    <w:p w14:paraId="672E35B3" w14:textId="6AAD46BC" w:rsidR="00001B9A" w:rsidRPr="00185858" w:rsidRDefault="00E8423B" w:rsidP="00185858">
      <w:pPr>
        <w:suppressAutoHyphens/>
        <w:spacing w:before="0" w:after="240" w:line="300" w:lineRule="auto"/>
        <w:rPr>
          <w:rFonts w:eastAsia="Calibri" w:cstheme="minorHAnsi"/>
          <w:sz w:val="22"/>
          <w:szCs w:val="22"/>
          <w:lang w:eastAsia="ar-SA"/>
        </w:rPr>
      </w:pPr>
      <w:bookmarkStart w:id="112" w:name="_Toc165001065"/>
      <w:r w:rsidRPr="00185858">
        <w:rPr>
          <w:rFonts w:eastAsia="Calibri" w:cstheme="minorHAnsi"/>
          <w:sz w:val="22"/>
          <w:szCs w:val="22"/>
          <w:lang w:eastAsia="ar-SA"/>
        </w:rPr>
        <w:lastRenderedPageBreak/>
        <w:t xml:space="preserve">Pełna odpłatność za pobyt dzienny w OWDS Nr 2 w 2024 roku </w:t>
      </w:r>
      <w:r w:rsidRPr="00185858">
        <w:rPr>
          <w:rFonts w:eastAsia="Calibri" w:cstheme="minorHAnsi"/>
          <w:b/>
          <w:bCs/>
          <w:sz w:val="22"/>
          <w:szCs w:val="22"/>
          <w:lang w:eastAsia="ar-SA"/>
        </w:rPr>
        <w:t>382,98 zł.</w:t>
      </w:r>
      <w:r w:rsidRPr="00185858">
        <w:rPr>
          <w:rFonts w:eastAsia="Calibri" w:cstheme="minorHAnsi"/>
          <w:sz w:val="22"/>
          <w:szCs w:val="22"/>
          <w:lang w:eastAsia="ar-SA"/>
        </w:rPr>
        <w:t xml:space="preserve"> Uczestnicy pobytu dziennego Ośrodka pokrywali od 0% do 100% wyżej wymienionej kwoty, w zależności od sytuacji materialnej, waloryzacji świadczenia emerytalnego. Warunki życiowe w miejscu zamieszkania uczestników OWDS Nr 2 były zweryfikowane i aktualizowane przez pracowników socjalnych OPS Bielany.</w:t>
      </w:r>
    </w:p>
    <w:p w14:paraId="0987A9FC" w14:textId="77777777" w:rsidR="00001B9A" w:rsidRPr="00185858" w:rsidRDefault="00301FEC" w:rsidP="00185858">
      <w:pPr>
        <w:pStyle w:val="Legenda"/>
        <w:spacing w:before="0" w:after="240" w:line="300" w:lineRule="auto"/>
        <w:contextualSpacing/>
        <w:rPr>
          <w:rFonts w:cstheme="minorHAnsi"/>
          <w:color w:val="auto"/>
          <w:sz w:val="22"/>
          <w:szCs w:val="22"/>
        </w:rPr>
      </w:pPr>
      <w:r w:rsidRPr="00185858">
        <w:rPr>
          <w:rFonts w:cstheme="minorHAnsi"/>
          <w:color w:val="auto"/>
          <w:sz w:val="22"/>
          <w:szCs w:val="22"/>
        </w:rPr>
        <w:t xml:space="preserve">Tabela nr </w:t>
      </w:r>
      <w:bookmarkEnd w:id="112"/>
      <w:r w:rsidR="004E6046" w:rsidRPr="00185858">
        <w:rPr>
          <w:rFonts w:cstheme="minorHAnsi"/>
          <w:color w:val="auto"/>
          <w:sz w:val="22"/>
          <w:szCs w:val="22"/>
        </w:rPr>
        <w:t>41</w:t>
      </w:r>
    </w:p>
    <w:p w14:paraId="32452FC2" w14:textId="15C00D27" w:rsidR="00E8423B" w:rsidRPr="00185858" w:rsidRDefault="00E8423B" w:rsidP="00185858">
      <w:pPr>
        <w:pStyle w:val="Legenda"/>
        <w:spacing w:before="0" w:after="240" w:line="300" w:lineRule="auto"/>
        <w:contextualSpacing/>
        <w:rPr>
          <w:rFonts w:eastAsia="Calibri" w:cstheme="minorHAnsi"/>
          <w:b w:val="0"/>
          <w:iCs/>
          <w:color w:val="auto"/>
          <w:sz w:val="22"/>
          <w:szCs w:val="22"/>
          <w:lang w:eastAsia="ar-SA"/>
        </w:rPr>
      </w:pPr>
      <w:r w:rsidRPr="00185858">
        <w:rPr>
          <w:rFonts w:eastAsia="Calibri" w:cstheme="minorHAnsi"/>
          <w:iCs/>
          <w:color w:val="auto"/>
          <w:sz w:val="22"/>
          <w:szCs w:val="22"/>
          <w:lang w:eastAsia="ar-SA"/>
        </w:rPr>
        <w:t>Odpłatność uczestników OWDS Nr 2 w pobycie dziennym OWDS Nr 2</w:t>
      </w:r>
      <w:r w:rsidR="00185858">
        <w:rPr>
          <w:rFonts w:eastAsia="Calibri" w:cstheme="minorHAnsi"/>
          <w:iCs/>
          <w:color w:val="auto"/>
          <w:sz w:val="22"/>
          <w:szCs w:val="22"/>
          <w:lang w:eastAsia="ar-SA"/>
        </w:rPr>
        <w:t xml:space="preserve"> </w:t>
      </w:r>
      <w:r w:rsidRPr="00185858">
        <w:rPr>
          <w:rFonts w:eastAsia="Calibri" w:cstheme="minorHAnsi"/>
          <w:iCs/>
          <w:color w:val="auto"/>
          <w:sz w:val="22"/>
          <w:szCs w:val="22"/>
          <w:lang w:eastAsia="ar-SA"/>
        </w:rPr>
        <w:t>– stan na grudzień 2024 r.</w:t>
      </w:r>
    </w:p>
    <w:tbl>
      <w:tblPr>
        <w:tblStyle w:val="Tabelasiatki4akcent11"/>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dpłatność za pobyt dzienny – stan na grudzień 2023 r."/>
      </w:tblPr>
      <w:tblGrid>
        <w:gridCol w:w="2602"/>
        <w:gridCol w:w="823"/>
        <w:gridCol w:w="823"/>
        <w:gridCol w:w="823"/>
        <w:gridCol w:w="824"/>
        <w:gridCol w:w="823"/>
        <w:gridCol w:w="823"/>
        <w:gridCol w:w="823"/>
        <w:gridCol w:w="824"/>
      </w:tblGrid>
      <w:tr w:rsidR="002C7C6E" w:rsidRPr="002C7C6E" w14:paraId="1519A82E" w14:textId="77777777" w:rsidTr="002C7C6E">
        <w:trPr>
          <w:cnfStyle w:val="100000000000" w:firstRow="1" w:lastRow="0" w:firstColumn="0" w:lastColumn="0" w:oddVBand="0" w:evenVBand="0" w:oddHBand="0" w:evenHBand="0" w:firstRowFirstColumn="0" w:firstRowLastColumn="0" w:lastRowFirstColumn="0" w:lastRowLastColumn="0"/>
          <w:trHeight w:val="29"/>
        </w:trPr>
        <w:tc>
          <w:tcPr>
            <w:cnfStyle w:val="001000000000" w:firstRow="0" w:lastRow="0" w:firstColumn="1" w:lastColumn="0" w:oddVBand="0" w:evenVBand="0" w:oddHBand="0" w:evenHBand="0" w:firstRowFirstColumn="0" w:firstRowLastColumn="0" w:lastRowFirstColumn="0" w:lastRowLastColumn="0"/>
            <w:tcW w:w="2602" w:type="dxa"/>
            <w:tcBorders>
              <w:top w:val="single" w:sz="4" w:space="0" w:color="auto"/>
              <w:left w:val="single" w:sz="4" w:space="0" w:color="auto"/>
              <w:bottom w:val="single" w:sz="4" w:space="0" w:color="auto"/>
              <w:right w:val="single" w:sz="4" w:space="0" w:color="auto"/>
            </w:tcBorders>
          </w:tcPr>
          <w:p w14:paraId="0B60800E" w14:textId="77777777" w:rsidR="005F1B85" w:rsidRPr="002C7C6E" w:rsidRDefault="005F1B85" w:rsidP="00F93372">
            <w:pPr>
              <w:pStyle w:val="Tabela"/>
              <w:spacing w:before="0" w:line="300" w:lineRule="auto"/>
              <w:contextualSpacing/>
              <w:rPr>
                <w:rFonts w:cstheme="minorHAnsi"/>
                <w:sz w:val="22"/>
                <w:szCs w:val="22"/>
                <w:lang w:eastAsia="ar-SA"/>
              </w:rPr>
            </w:pPr>
            <w:r w:rsidRPr="002C7C6E">
              <w:rPr>
                <w:rFonts w:cstheme="minorHAnsi"/>
                <w:sz w:val="22"/>
                <w:szCs w:val="22"/>
                <w:lang w:eastAsia="ar-SA"/>
              </w:rPr>
              <w:t>Procent odpłatności</w:t>
            </w:r>
          </w:p>
        </w:tc>
        <w:tc>
          <w:tcPr>
            <w:tcW w:w="823" w:type="dxa"/>
            <w:tcBorders>
              <w:top w:val="single" w:sz="4" w:space="0" w:color="auto"/>
              <w:left w:val="single" w:sz="4" w:space="0" w:color="auto"/>
              <w:bottom w:val="single" w:sz="4" w:space="0" w:color="auto"/>
              <w:right w:val="single" w:sz="4" w:space="0" w:color="auto"/>
            </w:tcBorders>
          </w:tcPr>
          <w:p w14:paraId="101D619F" w14:textId="77777777" w:rsidR="005F1B85" w:rsidRPr="002C7C6E" w:rsidRDefault="005F1B85" w:rsidP="00F93372">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lang w:eastAsia="ar-SA"/>
              </w:rPr>
            </w:pPr>
            <w:r w:rsidRPr="002C7C6E">
              <w:rPr>
                <w:rFonts w:cstheme="minorHAnsi"/>
                <w:sz w:val="22"/>
                <w:szCs w:val="22"/>
                <w:lang w:eastAsia="ar-SA"/>
              </w:rPr>
              <w:t>0%</w:t>
            </w:r>
          </w:p>
        </w:tc>
        <w:tc>
          <w:tcPr>
            <w:tcW w:w="823" w:type="dxa"/>
            <w:tcBorders>
              <w:top w:val="single" w:sz="4" w:space="0" w:color="auto"/>
              <w:left w:val="single" w:sz="4" w:space="0" w:color="auto"/>
              <w:bottom w:val="single" w:sz="4" w:space="0" w:color="auto"/>
              <w:right w:val="single" w:sz="4" w:space="0" w:color="auto"/>
            </w:tcBorders>
          </w:tcPr>
          <w:p w14:paraId="5236BDA5" w14:textId="77777777" w:rsidR="005F1B85" w:rsidRPr="002C7C6E" w:rsidRDefault="005F1B85" w:rsidP="00F93372">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lang w:eastAsia="ar-SA"/>
              </w:rPr>
            </w:pPr>
            <w:r w:rsidRPr="002C7C6E">
              <w:rPr>
                <w:rFonts w:cstheme="minorHAnsi"/>
                <w:sz w:val="22"/>
                <w:szCs w:val="22"/>
                <w:lang w:eastAsia="ar-SA"/>
              </w:rPr>
              <w:t>20%</w:t>
            </w:r>
          </w:p>
        </w:tc>
        <w:tc>
          <w:tcPr>
            <w:tcW w:w="823" w:type="dxa"/>
            <w:tcBorders>
              <w:top w:val="single" w:sz="4" w:space="0" w:color="auto"/>
              <w:left w:val="single" w:sz="4" w:space="0" w:color="auto"/>
              <w:bottom w:val="single" w:sz="4" w:space="0" w:color="auto"/>
              <w:right w:val="single" w:sz="4" w:space="0" w:color="auto"/>
            </w:tcBorders>
          </w:tcPr>
          <w:p w14:paraId="19163537" w14:textId="77777777" w:rsidR="005F1B85" w:rsidRPr="002C7C6E" w:rsidRDefault="005F1B85" w:rsidP="00F93372">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lang w:eastAsia="ar-SA"/>
              </w:rPr>
            </w:pPr>
            <w:r w:rsidRPr="002C7C6E">
              <w:rPr>
                <w:rFonts w:cstheme="minorHAnsi"/>
                <w:sz w:val="22"/>
                <w:szCs w:val="22"/>
                <w:lang w:eastAsia="ar-SA"/>
              </w:rPr>
              <w:t>30%</w:t>
            </w:r>
          </w:p>
        </w:tc>
        <w:tc>
          <w:tcPr>
            <w:tcW w:w="824" w:type="dxa"/>
            <w:tcBorders>
              <w:top w:val="single" w:sz="4" w:space="0" w:color="auto"/>
              <w:left w:val="single" w:sz="4" w:space="0" w:color="auto"/>
              <w:bottom w:val="single" w:sz="4" w:space="0" w:color="auto"/>
              <w:right w:val="single" w:sz="4" w:space="0" w:color="auto"/>
            </w:tcBorders>
          </w:tcPr>
          <w:p w14:paraId="04044365" w14:textId="77777777" w:rsidR="005F1B85" w:rsidRPr="002C7C6E" w:rsidRDefault="005F1B85" w:rsidP="00F93372">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lang w:eastAsia="ar-SA"/>
              </w:rPr>
            </w:pPr>
            <w:r w:rsidRPr="002C7C6E">
              <w:rPr>
                <w:rFonts w:cstheme="minorHAnsi"/>
                <w:sz w:val="22"/>
                <w:szCs w:val="22"/>
                <w:lang w:eastAsia="ar-SA"/>
              </w:rPr>
              <w:t>40%</w:t>
            </w:r>
          </w:p>
        </w:tc>
        <w:tc>
          <w:tcPr>
            <w:tcW w:w="823" w:type="dxa"/>
            <w:tcBorders>
              <w:top w:val="single" w:sz="4" w:space="0" w:color="auto"/>
              <w:left w:val="single" w:sz="4" w:space="0" w:color="auto"/>
              <w:bottom w:val="single" w:sz="4" w:space="0" w:color="auto"/>
              <w:right w:val="single" w:sz="4" w:space="0" w:color="auto"/>
            </w:tcBorders>
          </w:tcPr>
          <w:p w14:paraId="329A26F3" w14:textId="77777777" w:rsidR="005F1B85" w:rsidRPr="002C7C6E" w:rsidRDefault="005F1B85" w:rsidP="00F93372">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lang w:eastAsia="ar-SA"/>
              </w:rPr>
            </w:pPr>
            <w:r w:rsidRPr="002C7C6E">
              <w:rPr>
                <w:rFonts w:cstheme="minorHAnsi"/>
                <w:sz w:val="22"/>
                <w:szCs w:val="22"/>
                <w:lang w:eastAsia="ar-SA"/>
              </w:rPr>
              <w:t>50%</w:t>
            </w:r>
          </w:p>
        </w:tc>
        <w:tc>
          <w:tcPr>
            <w:tcW w:w="823" w:type="dxa"/>
            <w:tcBorders>
              <w:top w:val="single" w:sz="4" w:space="0" w:color="auto"/>
              <w:left w:val="single" w:sz="4" w:space="0" w:color="auto"/>
              <w:bottom w:val="single" w:sz="4" w:space="0" w:color="auto"/>
              <w:right w:val="single" w:sz="4" w:space="0" w:color="auto"/>
            </w:tcBorders>
          </w:tcPr>
          <w:p w14:paraId="5ED50707" w14:textId="77777777" w:rsidR="005F1B85" w:rsidRPr="002C7C6E" w:rsidRDefault="005F1B85" w:rsidP="00F93372">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lang w:eastAsia="ar-SA"/>
              </w:rPr>
            </w:pPr>
            <w:r w:rsidRPr="002C7C6E">
              <w:rPr>
                <w:rFonts w:cstheme="minorHAnsi"/>
                <w:sz w:val="22"/>
                <w:szCs w:val="22"/>
                <w:lang w:eastAsia="ar-SA"/>
              </w:rPr>
              <w:t>60%</w:t>
            </w:r>
          </w:p>
        </w:tc>
        <w:tc>
          <w:tcPr>
            <w:tcW w:w="823" w:type="dxa"/>
            <w:tcBorders>
              <w:top w:val="single" w:sz="4" w:space="0" w:color="auto"/>
              <w:left w:val="single" w:sz="4" w:space="0" w:color="auto"/>
              <w:bottom w:val="single" w:sz="4" w:space="0" w:color="auto"/>
              <w:right w:val="single" w:sz="4" w:space="0" w:color="auto"/>
            </w:tcBorders>
          </w:tcPr>
          <w:p w14:paraId="2D7B6DB6" w14:textId="77777777" w:rsidR="005F1B85" w:rsidRPr="002C7C6E" w:rsidRDefault="005F1B85" w:rsidP="00F93372">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lang w:eastAsia="ar-SA"/>
              </w:rPr>
            </w:pPr>
            <w:r w:rsidRPr="002C7C6E">
              <w:rPr>
                <w:rFonts w:cstheme="minorHAnsi"/>
                <w:sz w:val="22"/>
                <w:szCs w:val="22"/>
                <w:lang w:eastAsia="ar-SA"/>
              </w:rPr>
              <w:t>80%</w:t>
            </w:r>
          </w:p>
        </w:tc>
        <w:tc>
          <w:tcPr>
            <w:tcW w:w="824" w:type="dxa"/>
            <w:tcBorders>
              <w:top w:val="single" w:sz="4" w:space="0" w:color="auto"/>
              <w:left w:val="single" w:sz="4" w:space="0" w:color="auto"/>
              <w:bottom w:val="single" w:sz="4" w:space="0" w:color="auto"/>
              <w:right w:val="single" w:sz="4" w:space="0" w:color="auto"/>
            </w:tcBorders>
          </w:tcPr>
          <w:p w14:paraId="732CB49C" w14:textId="77777777" w:rsidR="005F1B85" w:rsidRPr="002C7C6E" w:rsidRDefault="005F1B85" w:rsidP="00F93372">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lang w:eastAsia="ar-SA"/>
              </w:rPr>
            </w:pPr>
            <w:r w:rsidRPr="002C7C6E">
              <w:rPr>
                <w:rFonts w:cstheme="minorHAnsi"/>
                <w:sz w:val="22"/>
                <w:szCs w:val="22"/>
                <w:lang w:eastAsia="ar-SA"/>
              </w:rPr>
              <w:t>100%</w:t>
            </w:r>
          </w:p>
        </w:tc>
      </w:tr>
      <w:tr w:rsidR="00E8423B" w:rsidRPr="00B10BC7" w14:paraId="5C4EB212" w14:textId="77777777" w:rsidTr="002C7C6E">
        <w:trPr>
          <w:cnfStyle w:val="000000100000" w:firstRow="0" w:lastRow="0" w:firstColumn="0" w:lastColumn="0" w:oddVBand="0" w:evenVBand="0" w:oddHBand="1" w:evenHBand="0" w:firstRowFirstColumn="0" w:firstRowLastColumn="0" w:lastRowFirstColumn="0" w:lastRowLastColumn="0"/>
          <w:trHeight w:val="29"/>
        </w:trPr>
        <w:tc>
          <w:tcPr>
            <w:cnfStyle w:val="001000000000" w:firstRow="0" w:lastRow="0" w:firstColumn="1" w:lastColumn="0" w:oddVBand="0" w:evenVBand="0" w:oddHBand="0" w:evenHBand="0" w:firstRowFirstColumn="0" w:firstRowLastColumn="0" w:lastRowFirstColumn="0" w:lastRowLastColumn="0"/>
            <w:tcW w:w="2602" w:type="dxa"/>
            <w:tcBorders>
              <w:top w:val="single" w:sz="4" w:space="0" w:color="auto"/>
            </w:tcBorders>
          </w:tcPr>
          <w:p w14:paraId="1455A895" w14:textId="7C3DD45E" w:rsidR="00E8423B" w:rsidRPr="00B10BC7" w:rsidRDefault="00E8423B" w:rsidP="00F93372">
            <w:pPr>
              <w:pStyle w:val="Tabela"/>
              <w:spacing w:before="0" w:line="300" w:lineRule="auto"/>
              <w:contextualSpacing/>
              <w:rPr>
                <w:rFonts w:cstheme="minorHAnsi"/>
                <w:color w:val="000000" w:themeColor="text1"/>
                <w:sz w:val="22"/>
                <w:szCs w:val="22"/>
                <w:lang w:eastAsia="ar-SA"/>
              </w:rPr>
            </w:pPr>
            <w:r w:rsidRPr="00B10BC7">
              <w:rPr>
                <w:rFonts w:cstheme="minorHAnsi"/>
                <w:color w:val="000000" w:themeColor="text1"/>
                <w:sz w:val="22"/>
                <w:szCs w:val="22"/>
                <w:lang w:eastAsia="ar-SA"/>
              </w:rPr>
              <w:t>liczba osób</w:t>
            </w:r>
          </w:p>
        </w:tc>
        <w:tc>
          <w:tcPr>
            <w:tcW w:w="823" w:type="dxa"/>
            <w:tcBorders>
              <w:top w:val="single" w:sz="4" w:space="0" w:color="auto"/>
            </w:tcBorders>
          </w:tcPr>
          <w:p w14:paraId="353114A0" w14:textId="2C1BC752" w:rsidR="00E8423B" w:rsidRPr="00B10BC7" w:rsidRDefault="00E8423B" w:rsidP="00F93372">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B10BC7">
              <w:rPr>
                <w:rFonts w:eastAsia="Calibri" w:cstheme="minorHAnsi"/>
                <w:color w:val="000000" w:themeColor="text1"/>
                <w:sz w:val="22"/>
                <w:szCs w:val="22"/>
                <w:lang w:eastAsia="ar-SA"/>
              </w:rPr>
              <w:t>8</w:t>
            </w:r>
          </w:p>
        </w:tc>
        <w:tc>
          <w:tcPr>
            <w:tcW w:w="823" w:type="dxa"/>
            <w:tcBorders>
              <w:top w:val="single" w:sz="4" w:space="0" w:color="auto"/>
            </w:tcBorders>
          </w:tcPr>
          <w:p w14:paraId="59F1F33F" w14:textId="2610DF71" w:rsidR="00E8423B" w:rsidRPr="00B10BC7" w:rsidRDefault="00E8423B" w:rsidP="00F93372">
            <w:pPr>
              <w:suppressAutoHyphens/>
              <w:snapToGrid w:val="0"/>
              <w:spacing w:before="0"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2"/>
                <w:szCs w:val="22"/>
                <w:lang w:eastAsia="ar-SA"/>
              </w:rPr>
            </w:pPr>
            <w:r w:rsidRPr="00B10BC7">
              <w:rPr>
                <w:rFonts w:eastAsia="Calibri" w:cstheme="minorHAnsi"/>
                <w:color w:val="000000" w:themeColor="text1"/>
                <w:sz w:val="22"/>
                <w:szCs w:val="22"/>
                <w:lang w:eastAsia="ar-SA"/>
              </w:rPr>
              <w:t>1</w:t>
            </w:r>
          </w:p>
        </w:tc>
        <w:tc>
          <w:tcPr>
            <w:tcW w:w="823" w:type="dxa"/>
            <w:tcBorders>
              <w:top w:val="single" w:sz="4" w:space="0" w:color="auto"/>
            </w:tcBorders>
          </w:tcPr>
          <w:p w14:paraId="4FA1C6F6" w14:textId="72043276" w:rsidR="00E8423B" w:rsidRPr="00B10BC7" w:rsidRDefault="00E8423B" w:rsidP="00F93372">
            <w:pPr>
              <w:suppressAutoHyphens/>
              <w:snapToGrid w:val="0"/>
              <w:spacing w:before="0"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2"/>
                <w:szCs w:val="22"/>
                <w:lang w:eastAsia="ar-SA"/>
              </w:rPr>
            </w:pPr>
            <w:r w:rsidRPr="00B10BC7">
              <w:rPr>
                <w:rFonts w:eastAsia="Calibri" w:cstheme="minorHAnsi"/>
                <w:color w:val="000000" w:themeColor="text1"/>
                <w:sz w:val="22"/>
                <w:szCs w:val="22"/>
                <w:lang w:eastAsia="ar-SA"/>
              </w:rPr>
              <w:t>0</w:t>
            </w:r>
          </w:p>
        </w:tc>
        <w:tc>
          <w:tcPr>
            <w:tcW w:w="824" w:type="dxa"/>
            <w:tcBorders>
              <w:top w:val="single" w:sz="4" w:space="0" w:color="auto"/>
            </w:tcBorders>
          </w:tcPr>
          <w:p w14:paraId="1040C8BC" w14:textId="2CA2863A" w:rsidR="00E8423B" w:rsidRPr="00B10BC7" w:rsidRDefault="00E8423B" w:rsidP="00F93372">
            <w:pPr>
              <w:suppressAutoHyphens/>
              <w:snapToGrid w:val="0"/>
              <w:spacing w:before="0"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2"/>
                <w:szCs w:val="22"/>
                <w:lang w:eastAsia="ar-SA"/>
              </w:rPr>
            </w:pPr>
            <w:r w:rsidRPr="00B10BC7">
              <w:rPr>
                <w:rFonts w:eastAsia="Calibri" w:cstheme="minorHAnsi"/>
                <w:color w:val="000000" w:themeColor="text1"/>
                <w:sz w:val="22"/>
                <w:szCs w:val="22"/>
                <w:lang w:eastAsia="ar-SA"/>
              </w:rPr>
              <w:t>2</w:t>
            </w:r>
          </w:p>
        </w:tc>
        <w:tc>
          <w:tcPr>
            <w:tcW w:w="823" w:type="dxa"/>
            <w:tcBorders>
              <w:top w:val="single" w:sz="4" w:space="0" w:color="auto"/>
            </w:tcBorders>
          </w:tcPr>
          <w:p w14:paraId="5943815C" w14:textId="4ED71737" w:rsidR="00E8423B" w:rsidRPr="00B10BC7" w:rsidRDefault="00E8423B" w:rsidP="00F93372">
            <w:pPr>
              <w:suppressAutoHyphens/>
              <w:snapToGrid w:val="0"/>
              <w:spacing w:before="0"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2"/>
                <w:szCs w:val="22"/>
                <w:lang w:eastAsia="ar-SA"/>
              </w:rPr>
            </w:pPr>
            <w:r w:rsidRPr="00B10BC7">
              <w:rPr>
                <w:rFonts w:eastAsia="Calibri" w:cstheme="minorHAnsi"/>
                <w:color w:val="000000" w:themeColor="text1"/>
                <w:sz w:val="22"/>
                <w:szCs w:val="22"/>
                <w:lang w:eastAsia="ar-SA"/>
              </w:rPr>
              <w:t>1</w:t>
            </w:r>
          </w:p>
        </w:tc>
        <w:tc>
          <w:tcPr>
            <w:tcW w:w="823" w:type="dxa"/>
            <w:tcBorders>
              <w:top w:val="single" w:sz="4" w:space="0" w:color="auto"/>
            </w:tcBorders>
          </w:tcPr>
          <w:p w14:paraId="0DC67F37" w14:textId="6820FF17" w:rsidR="00E8423B" w:rsidRPr="00B10BC7" w:rsidRDefault="00E8423B" w:rsidP="00F93372">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B10BC7">
              <w:rPr>
                <w:rFonts w:eastAsia="Calibri" w:cstheme="minorHAnsi"/>
                <w:color w:val="000000" w:themeColor="text1"/>
                <w:sz w:val="22"/>
                <w:szCs w:val="22"/>
                <w:lang w:eastAsia="ar-SA"/>
              </w:rPr>
              <w:t>1</w:t>
            </w:r>
          </w:p>
        </w:tc>
        <w:tc>
          <w:tcPr>
            <w:tcW w:w="823" w:type="dxa"/>
            <w:tcBorders>
              <w:top w:val="single" w:sz="4" w:space="0" w:color="auto"/>
            </w:tcBorders>
          </w:tcPr>
          <w:p w14:paraId="130B1DD3" w14:textId="3DD17C0A" w:rsidR="00E8423B" w:rsidRPr="00B10BC7" w:rsidRDefault="00E8423B" w:rsidP="00F93372">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B10BC7">
              <w:rPr>
                <w:rFonts w:eastAsia="Calibri" w:cstheme="minorHAnsi"/>
                <w:color w:val="000000" w:themeColor="text1"/>
                <w:sz w:val="22"/>
                <w:szCs w:val="22"/>
                <w:lang w:eastAsia="ar-SA"/>
              </w:rPr>
              <w:t>0</w:t>
            </w:r>
          </w:p>
        </w:tc>
        <w:tc>
          <w:tcPr>
            <w:tcW w:w="824" w:type="dxa"/>
            <w:tcBorders>
              <w:top w:val="single" w:sz="4" w:space="0" w:color="auto"/>
            </w:tcBorders>
          </w:tcPr>
          <w:p w14:paraId="2C83EE03" w14:textId="4532F468" w:rsidR="00E8423B" w:rsidRPr="00B10BC7" w:rsidRDefault="00E8423B" w:rsidP="00F93372">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eastAsia="ar-SA"/>
              </w:rPr>
            </w:pPr>
            <w:r w:rsidRPr="00B10BC7">
              <w:rPr>
                <w:rFonts w:eastAsia="Calibri" w:cstheme="minorHAnsi"/>
                <w:color w:val="000000" w:themeColor="text1"/>
                <w:sz w:val="22"/>
                <w:szCs w:val="22"/>
                <w:lang w:eastAsia="ar-SA"/>
              </w:rPr>
              <w:t>32</w:t>
            </w:r>
          </w:p>
        </w:tc>
      </w:tr>
    </w:tbl>
    <w:p w14:paraId="6D135E25" w14:textId="77777777" w:rsidR="00F27A8C" w:rsidRPr="00B10BC7" w:rsidRDefault="00F27A8C" w:rsidP="00185858">
      <w:pPr>
        <w:pStyle w:val="Wykrespodpis"/>
        <w:spacing w:before="0" w:after="240" w:line="300" w:lineRule="auto"/>
        <w:contextualSpacing w:val="0"/>
        <w:rPr>
          <w:rFonts w:cstheme="minorHAnsi"/>
          <w:color w:val="FF0000"/>
        </w:rPr>
      </w:pPr>
      <w:r w:rsidRPr="00B10BC7">
        <w:rPr>
          <w:rFonts w:cstheme="minorHAnsi"/>
          <w:sz w:val="22"/>
          <w:szCs w:val="22"/>
        </w:rPr>
        <w:t>Źródło: Opracowanie Ośrodek Pomocy Społecznej Dzielnicy Bielany m.st. Warszawy</w:t>
      </w:r>
    </w:p>
    <w:p w14:paraId="53447484" w14:textId="40DECB83" w:rsidR="00E8423B" w:rsidRPr="00067A0D" w:rsidRDefault="00E8423B" w:rsidP="00185858">
      <w:pPr>
        <w:spacing w:before="0" w:after="240" w:line="300" w:lineRule="auto"/>
        <w:rPr>
          <w:rFonts w:eastAsia="Times New Roman" w:cstheme="minorHAnsi"/>
          <w:color w:val="00B050"/>
          <w:sz w:val="22"/>
          <w:szCs w:val="22"/>
        </w:rPr>
      </w:pPr>
      <w:r w:rsidRPr="00067A0D">
        <w:rPr>
          <w:rFonts w:eastAsia="Calibri" w:cstheme="minorHAnsi"/>
          <w:sz w:val="22"/>
          <w:szCs w:val="22"/>
          <w:lang w:eastAsia="ar-SA"/>
        </w:rPr>
        <w:t>W 2024 roku uczestnicy pobytu dziennego OWDS Nr 2 skorzystali z terapii zajęciowej grupowej i</w:t>
      </w:r>
      <w:r w:rsidR="00C8568C">
        <w:rPr>
          <w:rFonts w:eastAsia="Calibri" w:cstheme="minorHAnsi"/>
          <w:sz w:val="22"/>
          <w:szCs w:val="22"/>
          <w:lang w:eastAsia="ar-SA"/>
        </w:rPr>
        <w:t> </w:t>
      </w:r>
      <w:r w:rsidRPr="00067A0D">
        <w:rPr>
          <w:rFonts w:eastAsia="Calibri" w:cstheme="minorHAnsi"/>
          <w:sz w:val="22"/>
          <w:szCs w:val="22"/>
          <w:lang w:eastAsia="ar-SA"/>
        </w:rPr>
        <w:t>indywidulanie. Zajęcia prowadzone były z uwzględnieniem potrzeb i zainteresowań każdego z</w:t>
      </w:r>
      <w:r w:rsidR="00C8568C">
        <w:rPr>
          <w:rFonts w:eastAsia="Calibri" w:cstheme="minorHAnsi"/>
          <w:sz w:val="22"/>
          <w:szCs w:val="22"/>
          <w:lang w:eastAsia="ar-SA"/>
        </w:rPr>
        <w:t> </w:t>
      </w:r>
      <w:r w:rsidRPr="00067A0D">
        <w:rPr>
          <w:rFonts w:eastAsia="Calibri" w:cstheme="minorHAnsi"/>
          <w:sz w:val="22"/>
          <w:szCs w:val="22"/>
          <w:lang w:eastAsia="ar-SA"/>
        </w:rPr>
        <w:t>podopiecznych Ośrodka zgodnie z informacjami przekazanymi przez opiekunów rodzinnych w</w:t>
      </w:r>
      <w:r w:rsidR="00185858">
        <w:rPr>
          <w:rFonts w:eastAsia="Calibri" w:cstheme="minorHAnsi"/>
          <w:sz w:val="22"/>
          <w:szCs w:val="22"/>
          <w:lang w:eastAsia="ar-SA"/>
        </w:rPr>
        <w:t> </w:t>
      </w:r>
      <w:r w:rsidRPr="00067A0D">
        <w:rPr>
          <w:rFonts w:eastAsia="Calibri" w:cstheme="minorHAnsi"/>
          <w:sz w:val="22"/>
          <w:szCs w:val="22"/>
          <w:lang w:eastAsia="ar-SA"/>
        </w:rPr>
        <w:t>formie Wywiadu Montessori-Poznać Seniora (tłumaczenie i adaptacja Myers Activity Inventory 2002)</w:t>
      </w:r>
      <w:r w:rsidRPr="00067A0D">
        <w:rPr>
          <w:rFonts w:cstheme="minorHAnsi"/>
          <w:sz w:val="22"/>
          <w:szCs w:val="22"/>
        </w:rPr>
        <w:t xml:space="preserve"> </w:t>
      </w:r>
      <w:r w:rsidRPr="00067A0D">
        <w:rPr>
          <w:rFonts w:eastAsia="Calibri" w:cstheme="minorHAnsi"/>
          <w:sz w:val="22"/>
          <w:szCs w:val="22"/>
          <w:lang w:eastAsia="ar-SA"/>
        </w:rPr>
        <w:t>oraz umiejętnościami pracowników zdobytymi podczas tematycznych szkoleń.</w:t>
      </w:r>
      <w:r w:rsidRPr="00067A0D">
        <w:rPr>
          <w:rFonts w:eastAsia="Times New Roman" w:cstheme="minorHAnsi"/>
          <w:color w:val="00B050"/>
          <w:sz w:val="22"/>
          <w:szCs w:val="22"/>
        </w:rPr>
        <w:t xml:space="preserve"> </w:t>
      </w:r>
      <w:r w:rsidRPr="00067A0D">
        <w:rPr>
          <w:rFonts w:cstheme="minorHAnsi"/>
          <w:sz w:val="22"/>
          <w:szCs w:val="22"/>
        </w:rPr>
        <w:t xml:space="preserve">W ubiegłym roku </w:t>
      </w:r>
      <w:r w:rsidRPr="00067A0D">
        <w:rPr>
          <w:rFonts w:eastAsia="Calibri" w:cstheme="minorHAnsi"/>
          <w:sz w:val="22"/>
          <w:szCs w:val="22"/>
          <w:lang w:eastAsia="ar-SA"/>
        </w:rPr>
        <w:t>seniorzy wzięli udział w następujących zajęciach terapeutycznych i aktywizacyjnych prowadzonych w Ośrodku</w:t>
      </w:r>
      <w:r w:rsidR="00CB631C">
        <w:rPr>
          <w:rFonts w:eastAsia="Calibri" w:cstheme="minorHAnsi"/>
          <w:sz w:val="22"/>
          <w:szCs w:val="22"/>
          <w:lang w:eastAsia="ar-SA"/>
        </w:rPr>
        <w:t>.</w:t>
      </w:r>
    </w:p>
    <w:p w14:paraId="7FCB4CF7" w14:textId="77777777" w:rsidR="00001B9A" w:rsidRDefault="000905C2" w:rsidP="00185858">
      <w:pPr>
        <w:pStyle w:val="Legenda"/>
        <w:spacing w:before="0" w:after="240" w:line="300" w:lineRule="auto"/>
        <w:contextualSpacing/>
        <w:rPr>
          <w:rFonts w:cstheme="minorHAnsi"/>
          <w:color w:val="auto"/>
          <w:sz w:val="22"/>
          <w:szCs w:val="22"/>
        </w:rPr>
      </w:pPr>
      <w:bookmarkStart w:id="113" w:name="_Toc165001066"/>
      <w:r w:rsidRPr="00C8568C">
        <w:rPr>
          <w:rFonts w:cstheme="minorHAnsi"/>
          <w:color w:val="auto"/>
          <w:sz w:val="22"/>
          <w:szCs w:val="22"/>
        </w:rPr>
        <w:t xml:space="preserve">Tabela nr </w:t>
      </w:r>
      <w:bookmarkEnd w:id="113"/>
      <w:r w:rsidR="004E6046" w:rsidRPr="00C8568C">
        <w:rPr>
          <w:rFonts w:cstheme="minorHAnsi"/>
          <w:color w:val="auto"/>
          <w:sz w:val="22"/>
          <w:szCs w:val="22"/>
        </w:rPr>
        <w:t>42</w:t>
      </w:r>
    </w:p>
    <w:p w14:paraId="61138A58" w14:textId="75A96D19" w:rsidR="00E8423B" w:rsidRPr="00001B9A" w:rsidRDefault="00E8423B" w:rsidP="00185858">
      <w:pPr>
        <w:pStyle w:val="Legenda"/>
        <w:spacing w:before="0" w:after="240" w:line="300" w:lineRule="auto"/>
        <w:contextualSpacing/>
        <w:rPr>
          <w:rFonts w:eastAsia="Calibri" w:cstheme="minorHAnsi"/>
          <w:b w:val="0"/>
          <w:color w:val="auto"/>
          <w:sz w:val="22"/>
          <w:szCs w:val="22"/>
          <w:lang w:eastAsia="ar-SA"/>
        </w:rPr>
      </w:pPr>
      <w:r w:rsidRPr="00001B9A">
        <w:rPr>
          <w:rFonts w:eastAsia="Calibri" w:cstheme="minorHAnsi"/>
          <w:color w:val="auto"/>
          <w:sz w:val="22"/>
          <w:szCs w:val="22"/>
          <w:lang w:eastAsia="ar-SA"/>
        </w:rPr>
        <w:t>Zajęcia terapeutyczne i aktywizacyjne prowadzone w pobycie dziennym w Ośrodku Wsparcia dla Seniorów Nr 2 w 2024 r.</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119"/>
      </w:tblGrid>
      <w:tr w:rsidR="00E8423B" w:rsidRPr="00185858" w14:paraId="4F6682F1" w14:textId="77777777" w:rsidTr="00185858">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none" w:sz="0" w:space="0" w:color="auto"/>
              <w:bottom w:val="none" w:sz="0" w:space="0" w:color="auto"/>
              <w:right w:val="none" w:sz="0" w:space="0" w:color="auto"/>
            </w:tcBorders>
          </w:tcPr>
          <w:p w14:paraId="020F37A1" w14:textId="77777777" w:rsidR="00E8423B" w:rsidRPr="00185858" w:rsidRDefault="00E8423B" w:rsidP="00185858">
            <w:pPr>
              <w:spacing w:before="0" w:after="0" w:line="300" w:lineRule="auto"/>
              <w:contextualSpacing/>
              <w:rPr>
                <w:rFonts w:cstheme="minorHAnsi"/>
                <w:b w:val="0"/>
                <w:sz w:val="22"/>
                <w:szCs w:val="22"/>
              </w:rPr>
            </w:pPr>
            <w:r w:rsidRPr="00185858">
              <w:rPr>
                <w:rFonts w:cstheme="minorHAnsi"/>
                <w:sz w:val="22"/>
                <w:szCs w:val="22"/>
              </w:rPr>
              <w:t>Rodzaje zajęć terapeutyczne i aktywizacyjne</w:t>
            </w:r>
          </w:p>
        </w:tc>
        <w:tc>
          <w:tcPr>
            <w:tcW w:w="3119" w:type="dxa"/>
            <w:tcBorders>
              <w:top w:val="none" w:sz="0" w:space="0" w:color="auto"/>
              <w:left w:val="none" w:sz="0" w:space="0" w:color="auto"/>
              <w:bottom w:val="none" w:sz="0" w:space="0" w:color="auto"/>
              <w:right w:val="none" w:sz="0" w:space="0" w:color="auto"/>
            </w:tcBorders>
          </w:tcPr>
          <w:p w14:paraId="1CD5C154" w14:textId="77777777" w:rsidR="00E8423B" w:rsidRPr="00185858" w:rsidRDefault="00E8423B" w:rsidP="00185858">
            <w:pPr>
              <w:spacing w:before="0" w:after="0" w:line="300" w:lineRule="auto"/>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185858">
              <w:rPr>
                <w:rFonts w:cstheme="minorHAnsi"/>
                <w:sz w:val="22"/>
                <w:szCs w:val="22"/>
              </w:rPr>
              <w:t>Wymiar</w:t>
            </w:r>
          </w:p>
        </w:tc>
      </w:tr>
      <w:tr w:rsidR="00E8423B" w:rsidRPr="00E8423B" w14:paraId="3B9F86A1"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ABA36B6"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Gimnastyka ogólnorozwojowa</w:t>
            </w:r>
          </w:p>
        </w:tc>
        <w:tc>
          <w:tcPr>
            <w:tcW w:w="3119" w:type="dxa"/>
          </w:tcPr>
          <w:p w14:paraId="44D1B1D1"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codziennie</w:t>
            </w:r>
          </w:p>
        </w:tc>
      </w:tr>
      <w:tr w:rsidR="00E8423B" w:rsidRPr="00E8423B" w14:paraId="3255AD17"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71FC90F2"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Nordic Walking</w:t>
            </w:r>
          </w:p>
        </w:tc>
        <w:tc>
          <w:tcPr>
            <w:tcW w:w="3119" w:type="dxa"/>
          </w:tcPr>
          <w:p w14:paraId="0151988B"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2 razy w tygodniu</w:t>
            </w:r>
          </w:p>
        </w:tc>
      </w:tr>
      <w:tr w:rsidR="00E8423B" w:rsidRPr="00E8423B" w14:paraId="78A9CC83"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BDE25B9"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Joga o poranku</w:t>
            </w:r>
          </w:p>
        </w:tc>
        <w:tc>
          <w:tcPr>
            <w:tcW w:w="3119" w:type="dxa"/>
          </w:tcPr>
          <w:p w14:paraId="3459EB6F"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1 raz w tygodniu</w:t>
            </w:r>
          </w:p>
        </w:tc>
      </w:tr>
      <w:tr w:rsidR="00E8423B" w:rsidRPr="00E8423B" w14:paraId="3B926396"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2517B537"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 xml:space="preserve">Muzykoterapia </w:t>
            </w:r>
          </w:p>
        </w:tc>
        <w:tc>
          <w:tcPr>
            <w:tcW w:w="3119" w:type="dxa"/>
          </w:tcPr>
          <w:p w14:paraId="198FC557"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2 razy w tygodniu</w:t>
            </w:r>
          </w:p>
        </w:tc>
      </w:tr>
      <w:tr w:rsidR="00E8423B" w:rsidRPr="00E8423B" w14:paraId="56E61434"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A03482E"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Dogoterapia</w:t>
            </w:r>
          </w:p>
        </w:tc>
        <w:tc>
          <w:tcPr>
            <w:tcW w:w="3119" w:type="dxa"/>
          </w:tcPr>
          <w:p w14:paraId="6AF512FB"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1 raz w miesiącu</w:t>
            </w:r>
          </w:p>
        </w:tc>
      </w:tr>
      <w:tr w:rsidR="00E8423B" w:rsidRPr="00E8423B" w14:paraId="14008E85"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53A1F3D1"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Zajęcia ruchowe w plenerze (spacery)</w:t>
            </w:r>
          </w:p>
        </w:tc>
        <w:tc>
          <w:tcPr>
            <w:tcW w:w="3119" w:type="dxa"/>
          </w:tcPr>
          <w:p w14:paraId="07138C78"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4 razy w tygodniu</w:t>
            </w:r>
          </w:p>
        </w:tc>
      </w:tr>
      <w:tr w:rsidR="00E8423B" w:rsidRPr="00E8423B" w14:paraId="36626C5B"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4683D42"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Zajęcia manualne „Manufaktura z sercem”</w:t>
            </w:r>
          </w:p>
        </w:tc>
        <w:tc>
          <w:tcPr>
            <w:tcW w:w="3119" w:type="dxa"/>
          </w:tcPr>
          <w:p w14:paraId="5E030EFA"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1 razy w tygodniu</w:t>
            </w:r>
          </w:p>
        </w:tc>
      </w:tr>
      <w:tr w:rsidR="00E8423B" w:rsidRPr="00E8423B" w14:paraId="4A401463"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78E3A93C"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Koloroterapia</w:t>
            </w:r>
          </w:p>
        </w:tc>
        <w:tc>
          <w:tcPr>
            <w:tcW w:w="3119" w:type="dxa"/>
          </w:tcPr>
          <w:p w14:paraId="50E05C41"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1 razy w tygodniu</w:t>
            </w:r>
          </w:p>
        </w:tc>
      </w:tr>
      <w:tr w:rsidR="00E8423B" w:rsidRPr="00E8423B" w14:paraId="7E1ABAB0"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75AED96"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Terapia afazji</w:t>
            </w:r>
          </w:p>
        </w:tc>
        <w:tc>
          <w:tcPr>
            <w:tcW w:w="3119" w:type="dxa"/>
          </w:tcPr>
          <w:p w14:paraId="1659623F"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1 razy w tygodniu</w:t>
            </w:r>
          </w:p>
        </w:tc>
      </w:tr>
      <w:tr w:rsidR="00E8423B" w:rsidRPr="00E8423B" w14:paraId="527A215A"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6278EDCB"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Terapia grafomotoryki</w:t>
            </w:r>
          </w:p>
        </w:tc>
        <w:tc>
          <w:tcPr>
            <w:tcW w:w="3119" w:type="dxa"/>
          </w:tcPr>
          <w:p w14:paraId="54476853"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1 razy w tygodniu</w:t>
            </w:r>
          </w:p>
        </w:tc>
      </w:tr>
      <w:tr w:rsidR="00E8423B" w:rsidRPr="00E8423B" w14:paraId="31143F21"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25E546F"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Treningi myślenia abstrakcyjnego</w:t>
            </w:r>
          </w:p>
        </w:tc>
        <w:tc>
          <w:tcPr>
            <w:tcW w:w="3119" w:type="dxa"/>
          </w:tcPr>
          <w:p w14:paraId="67D9FEE3"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1 razy w tygodniu</w:t>
            </w:r>
          </w:p>
        </w:tc>
      </w:tr>
      <w:tr w:rsidR="00E8423B" w:rsidRPr="00E8423B" w14:paraId="38F109CA"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70C6A7B5"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 xml:space="preserve">Gry stolikowe </w:t>
            </w:r>
          </w:p>
        </w:tc>
        <w:tc>
          <w:tcPr>
            <w:tcW w:w="3119" w:type="dxa"/>
          </w:tcPr>
          <w:p w14:paraId="101CB8FA"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1 razy w tygodniu</w:t>
            </w:r>
          </w:p>
        </w:tc>
      </w:tr>
      <w:tr w:rsidR="00E8423B" w:rsidRPr="00E8423B" w14:paraId="7B20FB5C"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211625A"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Akademia Umysłu Seniora</w:t>
            </w:r>
          </w:p>
        </w:tc>
        <w:tc>
          <w:tcPr>
            <w:tcW w:w="3119" w:type="dxa"/>
          </w:tcPr>
          <w:p w14:paraId="3FF6D39D"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1 raz w tygodniu</w:t>
            </w:r>
          </w:p>
        </w:tc>
      </w:tr>
      <w:tr w:rsidR="00E8423B" w:rsidRPr="00E8423B" w14:paraId="62D3F0FB"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3B57E3A5"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Zajęcia psychoedukacyje/ integracyjne</w:t>
            </w:r>
          </w:p>
        </w:tc>
        <w:tc>
          <w:tcPr>
            <w:tcW w:w="3119" w:type="dxa"/>
          </w:tcPr>
          <w:p w14:paraId="35C50815"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1 raz w tygodniu</w:t>
            </w:r>
          </w:p>
        </w:tc>
      </w:tr>
      <w:tr w:rsidR="00E8423B" w:rsidRPr="00E8423B" w14:paraId="5BEA4AB2"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7D0C7D7"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Zajęcia ekologiczne, hortiterapia</w:t>
            </w:r>
          </w:p>
        </w:tc>
        <w:tc>
          <w:tcPr>
            <w:tcW w:w="3119" w:type="dxa"/>
          </w:tcPr>
          <w:p w14:paraId="1F8F6A36"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cyklicznie</w:t>
            </w:r>
          </w:p>
        </w:tc>
      </w:tr>
      <w:tr w:rsidR="00E8423B" w:rsidRPr="00E8423B" w14:paraId="6F397694"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46406787"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Trening uważności, mindfulness</w:t>
            </w:r>
          </w:p>
        </w:tc>
        <w:tc>
          <w:tcPr>
            <w:tcW w:w="3119" w:type="dxa"/>
          </w:tcPr>
          <w:p w14:paraId="2FD09038"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1 raz w tygodniu</w:t>
            </w:r>
          </w:p>
        </w:tc>
      </w:tr>
      <w:tr w:rsidR="00E8423B" w:rsidRPr="00E8423B" w14:paraId="4F3AEA84"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A86FB7D"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lastRenderedPageBreak/>
              <w:t>Gra w bingo</w:t>
            </w:r>
          </w:p>
        </w:tc>
        <w:tc>
          <w:tcPr>
            <w:tcW w:w="3119" w:type="dxa"/>
          </w:tcPr>
          <w:p w14:paraId="776A974A"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1 raz w tygodniu</w:t>
            </w:r>
          </w:p>
        </w:tc>
      </w:tr>
      <w:tr w:rsidR="00E8423B" w:rsidRPr="00E8423B" w14:paraId="0F085556"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2243B4E1"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Zajęcia krawieckie</w:t>
            </w:r>
          </w:p>
        </w:tc>
        <w:tc>
          <w:tcPr>
            <w:tcW w:w="3119" w:type="dxa"/>
          </w:tcPr>
          <w:p w14:paraId="1A7ED6EF" w14:textId="52CCFE18" w:rsidR="00E8423B" w:rsidRPr="00F91CB6" w:rsidRDefault="00185858"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według</w:t>
            </w:r>
            <w:r w:rsidR="00E8423B" w:rsidRPr="00F91CB6">
              <w:rPr>
                <w:rFonts w:cstheme="minorHAnsi"/>
                <w:sz w:val="22"/>
                <w:szCs w:val="22"/>
              </w:rPr>
              <w:t xml:space="preserve"> potrzeb</w:t>
            </w:r>
          </w:p>
        </w:tc>
      </w:tr>
      <w:tr w:rsidR="00E8423B" w:rsidRPr="00E8423B" w14:paraId="1C51429C"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DBE74CC"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Prelekcje popularnonaukowe</w:t>
            </w:r>
          </w:p>
        </w:tc>
        <w:tc>
          <w:tcPr>
            <w:tcW w:w="3119" w:type="dxa"/>
          </w:tcPr>
          <w:p w14:paraId="1E938490"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2 razy w miesiącu</w:t>
            </w:r>
          </w:p>
        </w:tc>
      </w:tr>
      <w:tr w:rsidR="00E8423B" w:rsidRPr="00E8423B" w14:paraId="4617B8FF"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74751A48"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Terapia ręki</w:t>
            </w:r>
          </w:p>
        </w:tc>
        <w:tc>
          <w:tcPr>
            <w:tcW w:w="3119" w:type="dxa"/>
          </w:tcPr>
          <w:p w14:paraId="4B7E4486"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2 razy w tygodniu</w:t>
            </w:r>
          </w:p>
        </w:tc>
      </w:tr>
      <w:tr w:rsidR="00E8423B" w:rsidRPr="00E8423B" w14:paraId="38A84D07"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720F331"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Spotkania międzypokoleniowe</w:t>
            </w:r>
          </w:p>
        </w:tc>
        <w:tc>
          <w:tcPr>
            <w:tcW w:w="3119" w:type="dxa"/>
          </w:tcPr>
          <w:p w14:paraId="661E6F7F"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 xml:space="preserve">cyklicznie </w:t>
            </w:r>
          </w:p>
        </w:tc>
      </w:tr>
      <w:tr w:rsidR="00E8423B" w:rsidRPr="00E8423B" w14:paraId="5F982592"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2B9FE2FB"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Prelekcje prozdrowotne</w:t>
            </w:r>
          </w:p>
        </w:tc>
        <w:tc>
          <w:tcPr>
            <w:tcW w:w="3119" w:type="dxa"/>
          </w:tcPr>
          <w:p w14:paraId="2FD37E11"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cyklicznie</w:t>
            </w:r>
          </w:p>
        </w:tc>
      </w:tr>
      <w:tr w:rsidR="00E8423B" w:rsidRPr="00E8423B" w14:paraId="72324650"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AE6323F"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 xml:space="preserve">Prelekcje nt. bezpieczeństwie </w:t>
            </w:r>
          </w:p>
        </w:tc>
        <w:tc>
          <w:tcPr>
            <w:tcW w:w="3119" w:type="dxa"/>
          </w:tcPr>
          <w:p w14:paraId="1C227D6C"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cyklicznie</w:t>
            </w:r>
          </w:p>
        </w:tc>
      </w:tr>
      <w:tr w:rsidR="00E8423B" w:rsidRPr="00E8423B" w14:paraId="5DE0174C"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0DC0601B"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 xml:space="preserve">Konsultacje z psychologiem </w:t>
            </w:r>
          </w:p>
        </w:tc>
        <w:tc>
          <w:tcPr>
            <w:tcW w:w="3119" w:type="dxa"/>
          </w:tcPr>
          <w:p w14:paraId="283394CC" w14:textId="4353D9E8" w:rsidR="00E8423B" w:rsidRPr="00F91CB6" w:rsidRDefault="00185858"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według</w:t>
            </w:r>
            <w:r w:rsidR="00E8423B" w:rsidRPr="00F91CB6">
              <w:rPr>
                <w:rFonts w:cstheme="minorHAnsi"/>
                <w:sz w:val="22"/>
                <w:szCs w:val="22"/>
              </w:rPr>
              <w:t xml:space="preserve"> potrzeb</w:t>
            </w:r>
          </w:p>
        </w:tc>
      </w:tr>
      <w:tr w:rsidR="00E8423B" w:rsidRPr="00E8423B" w14:paraId="7D39F0A2"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8EA997F"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Zabawy taneczne</w:t>
            </w:r>
          </w:p>
        </w:tc>
        <w:tc>
          <w:tcPr>
            <w:tcW w:w="3119" w:type="dxa"/>
          </w:tcPr>
          <w:p w14:paraId="5B0F83A3"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1 raz w tygodniu</w:t>
            </w:r>
          </w:p>
        </w:tc>
      </w:tr>
      <w:tr w:rsidR="00E8423B" w:rsidRPr="00E8423B" w14:paraId="5D46F3E6"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32D170B0"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 xml:space="preserve">Badania pamięci </w:t>
            </w:r>
          </w:p>
        </w:tc>
        <w:tc>
          <w:tcPr>
            <w:tcW w:w="3119" w:type="dxa"/>
          </w:tcPr>
          <w:p w14:paraId="27DCD0E7" w14:textId="56242BA0" w:rsidR="00E8423B" w:rsidRPr="00F91CB6" w:rsidRDefault="00185858"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według</w:t>
            </w:r>
            <w:r w:rsidR="00E8423B" w:rsidRPr="00F91CB6">
              <w:rPr>
                <w:rFonts w:cstheme="minorHAnsi"/>
                <w:sz w:val="22"/>
                <w:szCs w:val="22"/>
              </w:rPr>
              <w:t xml:space="preserve"> potrzeb</w:t>
            </w:r>
          </w:p>
        </w:tc>
      </w:tr>
      <w:tr w:rsidR="00E8423B" w:rsidRPr="00E8423B" w14:paraId="3986ECA8" w14:textId="77777777" w:rsidTr="002C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607B16C" w14:textId="77777777" w:rsidR="00E8423B" w:rsidRPr="00F91CB6" w:rsidRDefault="00E8423B" w:rsidP="00B10BC7">
            <w:pPr>
              <w:spacing w:after="240" w:line="300" w:lineRule="auto"/>
              <w:contextualSpacing/>
              <w:jc w:val="both"/>
              <w:rPr>
                <w:rFonts w:cstheme="minorHAnsi"/>
                <w:sz w:val="22"/>
                <w:szCs w:val="22"/>
              </w:rPr>
            </w:pPr>
            <w:r w:rsidRPr="00F91CB6">
              <w:rPr>
                <w:rFonts w:cstheme="minorHAnsi"/>
                <w:sz w:val="22"/>
                <w:szCs w:val="22"/>
              </w:rPr>
              <w:t>Wycieczki varsavianistyczne</w:t>
            </w:r>
          </w:p>
        </w:tc>
        <w:tc>
          <w:tcPr>
            <w:tcW w:w="3119" w:type="dxa"/>
          </w:tcPr>
          <w:p w14:paraId="702E412A" w14:textId="77777777" w:rsidR="00E8423B" w:rsidRPr="00F91CB6" w:rsidRDefault="00E8423B"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2 razy w miesiącu</w:t>
            </w:r>
          </w:p>
        </w:tc>
      </w:tr>
      <w:tr w:rsidR="00E8423B" w:rsidRPr="00E8423B" w14:paraId="23A5EB27" w14:textId="77777777" w:rsidTr="002C7C6E">
        <w:tc>
          <w:tcPr>
            <w:cnfStyle w:val="001000000000" w:firstRow="0" w:lastRow="0" w:firstColumn="1" w:lastColumn="0" w:oddVBand="0" w:evenVBand="0" w:oddHBand="0" w:evenHBand="0" w:firstRowFirstColumn="0" w:firstRowLastColumn="0" w:lastRowFirstColumn="0" w:lastRowLastColumn="0"/>
            <w:tcW w:w="5807" w:type="dxa"/>
          </w:tcPr>
          <w:p w14:paraId="0831C160" w14:textId="77777777" w:rsidR="00E8423B" w:rsidRPr="00F91CB6" w:rsidRDefault="00E8423B" w:rsidP="00B10BC7">
            <w:pPr>
              <w:tabs>
                <w:tab w:val="left" w:pos="1080"/>
              </w:tabs>
              <w:spacing w:after="240" w:line="300" w:lineRule="auto"/>
              <w:contextualSpacing/>
              <w:jc w:val="both"/>
              <w:rPr>
                <w:rFonts w:cstheme="minorHAnsi"/>
                <w:sz w:val="22"/>
                <w:szCs w:val="22"/>
              </w:rPr>
            </w:pPr>
            <w:r w:rsidRPr="00F91CB6">
              <w:rPr>
                <w:rFonts w:cstheme="minorHAnsi"/>
                <w:sz w:val="22"/>
                <w:szCs w:val="22"/>
              </w:rPr>
              <w:t>Zebrania społeczności</w:t>
            </w:r>
          </w:p>
        </w:tc>
        <w:tc>
          <w:tcPr>
            <w:tcW w:w="3119" w:type="dxa"/>
          </w:tcPr>
          <w:p w14:paraId="77D43944" w14:textId="77777777" w:rsidR="00E8423B" w:rsidRPr="00F91CB6" w:rsidRDefault="00E8423B"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1 raz w tygodniu</w:t>
            </w:r>
          </w:p>
        </w:tc>
      </w:tr>
    </w:tbl>
    <w:p w14:paraId="7922A953" w14:textId="77777777" w:rsidR="00F27A8C" w:rsidRPr="00B10BC7" w:rsidRDefault="00F27A8C" w:rsidP="00185858">
      <w:pPr>
        <w:pStyle w:val="Wykrespodpis"/>
        <w:spacing w:before="0" w:after="240" w:line="300" w:lineRule="auto"/>
        <w:rPr>
          <w:rFonts w:cstheme="minorHAnsi"/>
          <w:color w:val="FF0000"/>
        </w:rPr>
      </w:pPr>
      <w:r w:rsidRPr="00B10BC7">
        <w:rPr>
          <w:rFonts w:cstheme="minorHAnsi"/>
          <w:sz w:val="22"/>
          <w:szCs w:val="22"/>
        </w:rPr>
        <w:t>Źródło: Opracowanie Ośrodek Pomocy Społecznej Dzielnicy Bielany m.st. Warszawy</w:t>
      </w:r>
    </w:p>
    <w:p w14:paraId="53BD25A7" w14:textId="77777777" w:rsidR="00CB631C" w:rsidRDefault="00272C5D" w:rsidP="00185858">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W 2024 r. z oferty zajęciowej w Klubie Seniora skorzystało 150 osób. Dużym zainteresowaniem cieszyły się zajęcia z mindfulness, treningu pamięci, gra w bingo, gimnastyka ogólnorozwojowa i zajęcia fitness oraz zajęcia teatralne z występem teatrzyku kukiełkowego dla dzieci wizytujących w OWDS Nr</w:t>
      </w:r>
      <w:r w:rsidR="00C8568C">
        <w:rPr>
          <w:rFonts w:eastAsia="Calibri" w:cstheme="minorHAnsi"/>
          <w:sz w:val="22"/>
          <w:szCs w:val="22"/>
          <w:lang w:eastAsia="en-US"/>
        </w:rPr>
        <w:t> </w:t>
      </w:r>
      <w:r w:rsidRPr="00272C5D">
        <w:rPr>
          <w:rFonts w:eastAsia="Calibri" w:cstheme="minorHAnsi"/>
          <w:sz w:val="22"/>
          <w:szCs w:val="22"/>
          <w:lang w:eastAsia="en-US"/>
        </w:rPr>
        <w:t>2</w:t>
      </w:r>
      <w:r w:rsidR="00C8568C">
        <w:rPr>
          <w:rFonts w:eastAsia="Calibri" w:cstheme="minorHAnsi"/>
          <w:sz w:val="22"/>
          <w:szCs w:val="22"/>
          <w:lang w:eastAsia="en-US"/>
        </w:rPr>
        <w:t> </w:t>
      </w:r>
      <w:r w:rsidRPr="00272C5D">
        <w:rPr>
          <w:rFonts w:eastAsia="Calibri" w:cstheme="minorHAnsi"/>
          <w:sz w:val="22"/>
          <w:szCs w:val="22"/>
          <w:lang w:eastAsia="en-US"/>
        </w:rPr>
        <w:t>w</w:t>
      </w:r>
      <w:r w:rsidR="00C8568C">
        <w:rPr>
          <w:rFonts w:eastAsia="Calibri" w:cstheme="minorHAnsi"/>
          <w:sz w:val="22"/>
          <w:szCs w:val="22"/>
          <w:lang w:eastAsia="en-US"/>
        </w:rPr>
        <w:t> </w:t>
      </w:r>
      <w:r w:rsidRPr="00272C5D">
        <w:rPr>
          <w:rFonts w:eastAsia="Calibri" w:cstheme="minorHAnsi"/>
          <w:sz w:val="22"/>
          <w:szCs w:val="22"/>
          <w:lang w:eastAsia="en-US"/>
        </w:rPr>
        <w:t xml:space="preserve">ramach integracji międzypokoleniowej z okazji Dnia Dziecka i świątecznych okoliczności. Podczas występów seniorów w Ośrodku odwiedziło około 150 dzieci z 7 lokalnych przedszkoli. </w:t>
      </w:r>
    </w:p>
    <w:p w14:paraId="18DE3868" w14:textId="77777777" w:rsidR="00CB631C" w:rsidRDefault="00272C5D" w:rsidP="00185858">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W</w:t>
      </w:r>
      <w:r w:rsidR="00C8568C">
        <w:rPr>
          <w:rFonts w:eastAsia="Calibri" w:cstheme="minorHAnsi"/>
          <w:sz w:val="22"/>
          <w:szCs w:val="22"/>
          <w:lang w:eastAsia="en-US"/>
        </w:rPr>
        <w:t> </w:t>
      </w:r>
      <w:r w:rsidRPr="00272C5D">
        <w:rPr>
          <w:rFonts w:eastAsia="Calibri" w:cstheme="minorHAnsi"/>
          <w:sz w:val="22"/>
          <w:szCs w:val="22"/>
          <w:lang w:eastAsia="en-US"/>
        </w:rPr>
        <w:t>ofercie zajęć w</w:t>
      </w:r>
      <w:r w:rsidR="00067A0D">
        <w:rPr>
          <w:rFonts w:eastAsia="Calibri" w:cstheme="minorHAnsi"/>
          <w:sz w:val="22"/>
          <w:szCs w:val="22"/>
          <w:lang w:eastAsia="en-US"/>
        </w:rPr>
        <w:t> </w:t>
      </w:r>
      <w:r w:rsidRPr="00272C5D">
        <w:rPr>
          <w:rFonts w:eastAsia="Calibri" w:cstheme="minorHAnsi"/>
          <w:sz w:val="22"/>
          <w:szCs w:val="22"/>
          <w:lang w:eastAsia="en-US"/>
        </w:rPr>
        <w:t>OWDS Nr 2 w minionym roku szczególną uwagę poświęcono zajęciom, mającym wpływ na redukcję stresu, poradzenie sobie z trudnymi emocji oraz potrzymaniu i usprawnienie funkcji neuropoznawczych. Ośrodek w ramach wczesnej diagnostyki demencji była otwarty dla bielańskich seniorów, potrzebujących wsparcia w zakresie porad psychologicznych i badań pamięci z</w:t>
      </w:r>
      <w:r w:rsidR="00C8568C">
        <w:rPr>
          <w:rFonts w:eastAsia="Calibri" w:cstheme="minorHAnsi"/>
          <w:sz w:val="22"/>
          <w:szCs w:val="22"/>
          <w:lang w:eastAsia="en-US"/>
        </w:rPr>
        <w:t> </w:t>
      </w:r>
      <w:r w:rsidRPr="00272C5D">
        <w:rPr>
          <w:rFonts w:eastAsia="Calibri" w:cstheme="minorHAnsi"/>
          <w:sz w:val="22"/>
          <w:szCs w:val="22"/>
          <w:lang w:eastAsia="en-US"/>
        </w:rPr>
        <w:t xml:space="preserve">rozpoznaniem zaburzeń otępiennych. </w:t>
      </w:r>
    </w:p>
    <w:p w14:paraId="64CAC2E7" w14:textId="1A5A64EB" w:rsidR="00272C5D" w:rsidRPr="00272C5D" w:rsidRDefault="00272C5D" w:rsidP="00185858">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W 2024 r. powstał seniorski kabaret „Wesoła ferajna z Bielan”,</w:t>
      </w:r>
      <w:r w:rsidR="00C8568C">
        <w:rPr>
          <w:rFonts w:eastAsia="Calibri" w:cstheme="minorHAnsi"/>
          <w:sz w:val="22"/>
          <w:szCs w:val="22"/>
          <w:lang w:eastAsia="en-US"/>
        </w:rPr>
        <w:t xml:space="preserve"> </w:t>
      </w:r>
      <w:r w:rsidRPr="00272C5D">
        <w:rPr>
          <w:rFonts w:eastAsia="Calibri" w:cstheme="minorHAnsi"/>
          <w:sz w:val="22"/>
          <w:szCs w:val="22"/>
          <w:lang w:eastAsia="en-US"/>
        </w:rPr>
        <w:t>którego premierowy pokaz odbył się podczas wizyty w OWDS Nr 2 uczestników ŚDS „Pod daszkiem” (OPS Wola). Kabaret wystąpił kolejno podczas przeglądu talentów seniorskich „Seniorzy Mają Talent” w Domu Kultury w Wawrze oraz podczas ubiegłorocznych obchodów Warszawskich Dnia Seniora w</w:t>
      </w:r>
      <w:r w:rsidR="00C8568C">
        <w:rPr>
          <w:rFonts w:eastAsia="Calibri" w:cstheme="minorHAnsi"/>
          <w:sz w:val="22"/>
          <w:szCs w:val="22"/>
          <w:lang w:eastAsia="en-US"/>
        </w:rPr>
        <w:t> </w:t>
      </w:r>
      <w:r w:rsidRPr="00272C5D">
        <w:rPr>
          <w:rFonts w:eastAsia="Calibri" w:cstheme="minorHAnsi"/>
          <w:sz w:val="22"/>
          <w:szCs w:val="22"/>
          <w:lang w:eastAsia="en-US"/>
        </w:rPr>
        <w:t>Parku Świętokrzyskim.</w:t>
      </w:r>
    </w:p>
    <w:p w14:paraId="51A41460" w14:textId="16164B58" w:rsidR="00272C5D" w:rsidRPr="00272C5D" w:rsidRDefault="00272C5D" w:rsidP="00185858">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W 2024 r. Ośrodek otrzymał wyróżnienie w konkursie „Miejsce Przyjazne Bielańskim Seniorom” w</w:t>
      </w:r>
      <w:r w:rsidR="00067A0D">
        <w:rPr>
          <w:rFonts w:eastAsia="Calibri" w:cstheme="minorHAnsi"/>
          <w:sz w:val="22"/>
          <w:szCs w:val="22"/>
          <w:lang w:eastAsia="en-US"/>
        </w:rPr>
        <w:t> </w:t>
      </w:r>
      <w:r w:rsidRPr="00272C5D">
        <w:rPr>
          <w:rFonts w:eastAsia="Calibri" w:cstheme="minorHAnsi"/>
          <w:sz w:val="22"/>
          <w:szCs w:val="22"/>
          <w:lang w:eastAsia="en-US"/>
        </w:rPr>
        <w:t>kategorii klub seniora. Do tej pory Ośrodkowi za jego działalność przyznano dwie nagrody w</w:t>
      </w:r>
      <w:r w:rsidR="00067A0D">
        <w:rPr>
          <w:rFonts w:eastAsia="Calibri" w:cstheme="minorHAnsi"/>
          <w:sz w:val="22"/>
          <w:szCs w:val="22"/>
          <w:lang w:eastAsia="en-US"/>
        </w:rPr>
        <w:t> </w:t>
      </w:r>
      <w:r w:rsidRPr="00272C5D">
        <w:rPr>
          <w:rFonts w:eastAsia="Calibri" w:cstheme="minorHAnsi"/>
          <w:sz w:val="22"/>
          <w:szCs w:val="22"/>
          <w:lang w:eastAsia="en-US"/>
        </w:rPr>
        <w:t xml:space="preserve">plebiscycie „Miejsce Przyjazne Bielańskim Seniorom”. </w:t>
      </w:r>
    </w:p>
    <w:p w14:paraId="1EAE7567" w14:textId="05EA69B1" w:rsidR="00185858" w:rsidRDefault="00272C5D" w:rsidP="00185858">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W ubiegłym roku uczestnicy Klub</w:t>
      </w:r>
      <w:r w:rsidR="00001B9A">
        <w:rPr>
          <w:rFonts w:eastAsia="Calibri" w:cstheme="minorHAnsi"/>
          <w:sz w:val="22"/>
          <w:szCs w:val="22"/>
          <w:lang w:eastAsia="en-US"/>
        </w:rPr>
        <w:t>u</w:t>
      </w:r>
      <w:r w:rsidRPr="00272C5D">
        <w:rPr>
          <w:rFonts w:eastAsia="Calibri" w:cstheme="minorHAnsi"/>
          <w:sz w:val="22"/>
          <w:szCs w:val="22"/>
          <w:lang w:eastAsia="en-US"/>
        </w:rPr>
        <w:t xml:space="preserve"> Seniora OWDS Nr 2 mieli szeroki wybór propozycji w ofercie zajęć aktywizujących.</w:t>
      </w:r>
    </w:p>
    <w:p w14:paraId="0CE56CDE" w14:textId="77777777" w:rsidR="00185858" w:rsidRDefault="00185858">
      <w:pPr>
        <w:rPr>
          <w:rFonts w:eastAsia="Calibri" w:cstheme="minorHAnsi"/>
          <w:sz w:val="22"/>
          <w:szCs w:val="22"/>
          <w:lang w:eastAsia="en-US"/>
        </w:rPr>
      </w:pPr>
      <w:r>
        <w:rPr>
          <w:rFonts w:eastAsia="Calibri" w:cstheme="minorHAnsi"/>
          <w:sz w:val="22"/>
          <w:szCs w:val="22"/>
          <w:lang w:eastAsia="en-US"/>
        </w:rPr>
        <w:br w:type="page"/>
      </w:r>
    </w:p>
    <w:p w14:paraId="608F6FDC" w14:textId="38E31CBC" w:rsidR="00272C5D" w:rsidRPr="00067A0D" w:rsidRDefault="00272C5D" w:rsidP="00185858">
      <w:pPr>
        <w:spacing w:before="0" w:after="240" w:line="300" w:lineRule="auto"/>
        <w:contextualSpacing/>
        <w:rPr>
          <w:rFonts w:eastAsia="Calibri" w:cstheme="minorHAnsi"/>
          <w:b/>
          <w:sz w:val="22"/>
          <w:szCs w:val="22"/>
          <w:lang w:eastAsia="ar-SA"/>
        </w:rPr>
      </w:pPr>
      <w:r w:rsidRPr="00067A0D">
        <w:rPr>
          <w:rFonts w:eastAsia="Calibri" w:cstheme="minorHAnsi"/>
          <w:b/>
          <w:sz w:val="22"/>
          <w:szCs w:val="22"/>
          <w:lang w:eastAsia="ar-SA"/>
        </w:rPr>
        <w:lastRenderedPageBreak/>
        <w:t xml:space="preserve">Tabela nr </w:t>
      </w:r>
      <w:r w:rsidR="004E6046">
        <w:rPr>
          <w:rFonts w:eastAsia="Calibri" w:cstheme="minorHAnsi"/>
          <w:b/>
          <w:sz w:val="22"/>
          <w:szCs w:val="22"/>
          <w:lang w:eastAsia="ar-SA"/>
        </w:rPr>
        <w:t>43</w:t>
      </w:r>
    </w:p>
    <w:p w14:paraId="62DEA4B2" w14:textId="2F78F0CB" w:rsidR="00177ACC" w:rsidRDefault="00272C5D" w:rsidP="00185858">
      <w:pPr>
        <w:spacing w:before="0" w:after="240" w:line="300" w:lineRule="auto"/>
        <w:contextualSpacing/>
        <w:rPr>
          <w:rFonts w:eastAsia="Calibri" w:cstheme="minorHAnsi"/>
          <w:b/>
          <w:sz w:val="22"/>
          <w:szCs w:val="22"/>
          <w:lang w:eastAsia="ar-SA"/>
        </w:rPr>
      </w:pPr>
      <w:r w:rsidRPr="00067A0D">
        <w:rPr>
          <w:rFonts w:eastAsia="Calibri" w:cstheme="minorHAnsi"/>
          <w:b/>
          <w:sz w:val="22"/>
          <w:szCs w:val="22"/>
          <w:lang w:eastAsia="ar-SA"/>
        </w:rPr>
        <w:t xml:space="preserve">Zajęcia aktywizacyjne prowadzone w </w:t>
      </w:r>
      <w:r w:rsidR="00001B9A">
        <w:rPr>
          <w:rFonts w:eastAsia="Calibri" w:cstheme="minorHAnsi"/>
          <w:b/>
          <w:sz w:val="22"/>
          <w:szCs w:val="22"/>
          <w:lang w:eastAsia="ar-SA"/>
        </w:rPr>
        <w:t>K</w:t>
      </w:r>
      <w:r w:rsidRPr="00067A0D">
        <w:rPr>
          <w:rFonts w:eastAsia="Calibri" w:cstheme="minorHAnsi"/>
          <w:b/>
          <w:sz w:val="22"/>
          <w:szCs w:val="22"/>
          <w:lang w:eastAsia="ar-SA"/>
        </w:rPr>
        <w:t xml:space="preserve">ubie </w:t>
      </w:r>
      <w:r w:rsidR="00001B9A">
        <w:rPr>
          <w:rFonts w:eastAsia="Calibri" w:cstheme="minorHAnsi"/>
          <w:b/>
          <w:sz w:val="22"/>
          <w:szCs w:val="22"/>
          <w:lang w:eastAsia="ar-SA"/>
        </w:rPr>
        <w:t>S</w:t>
      </w:r>
      <w:r w:rsidRPr="00067A0D">
        <w:rPr>
          <w:rFonts w:eastAsia="Calibri" w:cstheme="minorHAnsi"/>
          <w:b/>
          <w:sz w:val="22"/>
          <w:szCs w:val="22"/>
          <w:lang w:eastAsia="ar-SA"/>
        </w:rPr>
        <w:t>eniora w Ośrodku Wsparcia dla Seniorów</w:t>
      </w:r>
      <w:r w:rsidR="00177ACC">
        <w:rPr>
          <w:rFonts w:eastAsia="Calibri" w:cstheme="minorHAnsi"/>
          <w:b/>
          <w:sz w:val="22"/>
          <w:szCs w:val="22"/>
          <w:lang w:eastAsia="ar-SA"/>
        </w:rPr>
        <w:t xml:space="preserve"> </w:t>
      </w:r>
      <w:r w:rsidRPr="00067A0D">
        <w:rPr>
          <w:rFonts w:eastAsia="Calibri" w:cstheme="minorHAnsi"/>
          <w:b/>
          <w:sz w:val="22"/>
          <w:szCs w:val="22"/>
          <w:lang w:eastAsia="ar-SA"/>
        </w:rPr>
        <w:t>Nr</w:t>
      </w:r>
      <w:r w:rsidR="00177ACC">
        <w:rPr>
          <w:rFonts w:eastAsia="Calibri" w:cstheme="minorHAnsi"/>
          <w:b/>
          <w:sz w:val="22"/>
          <w:szCs w:val="22"/>
          <w:lang w:eastAsia="ar-SA"/>
        </w:rPr>
        <w:t xml:space="preserve"> </w:t>
      </w:r>
      <w:r w:rsidRPr="00067A0D">
        <w:rPr>
          <w:rFonts w:eastAsia="Calibri" w:cstheme="minorHAnsi"/>
          <w:b/>
          <w:sz w:val="22"/>
          <w:szCs w:val="22"/>
          <w:lang w:eastAsia="ar-SA"/>
        </w:rPr>
        <w:t>2</w:t>
      </w:r>
    </w:p>
    <w:p w14:paraId="26E1D0B5" w14:textId="482E75D1" w:rsidR="00272C5D" w:rsidRPr="00680022" w:rsidRDefault="00272C5D" w:rsidP="00185858">
      <w:pPr>
        <w:spacing w:before="0" w:after="240" w:line="300" w:lineRule="auto"/>
        <w:rPr>
          <w:rFonts w:eastAsia="Calibri" w:cstheme="minorHAnsi"/>
          <w:b/>
          <w:sz w:val="22"/>
          <w:szCs w:val="22"/>
          <w:lang w:eastAsia="ar-SA"/>
        </w:rPr>
      </w:pPr>
      <w:r w:rsidRPr="00067A0D">
        <w:rPr>
          <w:rFonts w:eastAsia="Calibri" w:cstheme="minorHAnsi"/>
          <w:b/>
          <w:sz w:val="22"/>
          <w:szCs w:val="22"/>
          <w:lang w:eastAsia="ar-SA"/>
        </w:rPr>
        <w:t>w</w:t>
      </w:r>
      <w:r w:rsidR="00177ACC">
        <w:rPr>
          <w:rFonts w:eastAsia="Calibri" w:cstheme="minorHAnsi"/>
          <w:b/>
          <w:sz w:val="22"/>
          <w:szCs w:val="22"/>
          <w:lang w:eastAsia="ar-SA"/>
        </w:rPr>
        <w:t xml:space="preserve"> </w:t>
      </w:r>
      <w:r w:rsidRPr="00067A0D">
        <w:rPr>
          <w:rFonts w:eastAsia="Calibri" w:cstheme="minorHAnsi"/>
          <w:b/>
          <w:sz w:val="22"/>
          <w:szCs w:val="22"/>
          <w:lang w:eastAsia="ar-SA"/>
        </w:rPr>
        <w:t>2024 r.</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02"/>
      </w:tblGrid>
      <w:tr w:rsidR="00272C5D" w:rsidRPr="00C8568C" w14:paraId="4ABD7C04" w14:textId="77777777" w:rsidTr="00001B9A">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5524" w:type="dxa"/>
            <w:tcBorders>
              <w:top w:val="none" w:sz="0" w:space="0" w:color="auto"/>
              <w:left w:val="none" w:sz="0" w:space="0" w:color="auto"/>
              <w:bottom w:val="none" w:sz="0" w:space="0" w:color="auto"/>
              <w:right w:val="none" w:sz="0" w:space="0" w:color="auto"/>
            </w:tcBorders>
          </w:tcPr>
          <w:p w14:paraId="5F18D5F6" w14:textId="77777777" w:rsidR="00272C5D" w:rsidRPr="00C8568C" w:rsidRDefault="00272C5D" w:rsidP="00185858">
            <w:pPr>
              <w:spacing w:after="240" w:line="300" w:lineRule="auto"/>
              <w:contextualSpacing/>
              <w:rPr>
                <w:rFonts w:cstheme="minorHAnsi"/>
                <w:b w:val="0"/>
                <w:sz w:val="22"/>
                <w:szCs w:val="22"/>
              </w:rPr>
            </w:pPr>
            <w:r w:rsidRPr="00C8568C">
              <w:rPr>
                <w:rFonts w:cstheme="minorHAnsi"/>
                <w:sz w:val="22"/>
                <w:szCs w:val="22"/>
              </w:rPr>
              <w:t>Rodzaje zajęć aktywizacyjnych</w:t>
            </w:r>
          </w:p>
        </w:tc>
        <w:tc>
          <w:tcPr>
            <w:tcW w:w="3402" w:type="dxa"/>
            <w:tcBorders>
              <w:top w:val="none" w:sz="0" w:space="0" w:color="auto"/>
              <w:left w:val="none" w:sz="0" w:space="0" w:color="auto"/>
              <w:bottom w:val="none" w:sz="0" w:space="0" w:color="auto"/>
              <w:right w:val="none" w:sz="0" w:space="0" w:color="auto"/>
            </w:tcBorders>
          </w:tcPr>
          <w:p w14:paraId="56D52A1D" w14:textId="77777777" w:rsidR="00272C5D" w:rsidRPr="00C8568C" w:rsidRDefault="00272C5D" w:rsidP="00185858">
            <w:pPr>
              <w:spacing w:after="24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C8568C">
              <w:rPr>
                <w:rFonts w:cstheme="minorHAnsi"/>
                <w:sz w:val="22"/>
                <w:szCs w:val="22"/>
              </w:rPr>
              <w:t>Wymiar</w:t>
            </w:r>
          </w:p>
        </w:tc>
      </w:tr>
      <w:tr w:rsidR="00272C5D" w:rsidRPr="00C8568C" w14:paraId="0A537629"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24B8B5B"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Gimnastyka ogólnorozwojowa</w:t>
            </w:r>
          </w:p>
        </w:tc>
        <w:tc>
          <w:tcPr>
            <w:tcW w:w="3402" w:type="dxa"/>
          </w:tcPr>
          <w:p w14:paraId="072DFD1A"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 xml:space="preserve">1 raz w tygodniu </w:t>
            </w:r>
          </w:p>
        </w:tc>
      </w:tr>
      <w:tr w:rsidR="00272C5D" w:rsidRPr="00C8568C" w14:paraId="6705F560"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3EE8C0B6" w14:textId="77777777" w:rsidR="00272C5D" w:rsidRPr="00C8568C" w:rsidRDefault="00272C5D" w:rsidP="00B10BC7">
            <w:pPr>
              <w:spacing w:after="240" w:line="300" w:lineRule="auto"/>
              <w:contextualSpacing/>
              <w:rPr>
                <w:rFonts w:cstheme="minorHAnsi"/>
                <w:sz w:val="22"/>
                <w:szCs w:val="22"/>
              </w:rPr>
            </w:pPr>
            <w:r w:rsidRPr="00C8568C">
              <w:rPr>
                <w:rFonts w:cstheme="minorHAnsi"/>
                <w:sz w:val="22"/>
                <w:szCs w:val="22"/>
              </w:rPr>
              <w:t>Gimnastyka fitness</w:t>
            </w:r>
          </w:p>
        </w:tc>
        <w:tc>
          <w:tcPr>
            <w:tcW w:w="3402" w:type="dxa"/>
          </w:tcPr>
          <w:p w14:paraId="0235DA57" w14:textId="77777777" w:rsidR="00272C5D" w:rsidRPr="00C8568C" w:rsidRDefault="00272C5D"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8568C">
              <w:rPr>
                <w:rFonts w:cstheme="minorHAnsi"/>
                <w:sz w:val="22"/>
                <w:szCs w:val="22"/>
              </w:rPr>
              <w:t>1 raz w tygodniu</w:t>
            </w:r>
          </w:p>
        </w:tc>
      </w:tr>
      <w:tr w:rsidR="00272C5D" w:rsidRPr="00C8568C" w14:paraId="1EDF1858"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AA33F70"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Nordic Walking</w:t>
            </w:r>
          </w:p>
        </w:tc>
        <w:tc>
          <w:tcPr>
            <w:tcW w:w="3402" w:type="dxa"/>
          </w:tcPr>
          <w:p w14:paraId="13C59B2F"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2 razy w tygodniu</w:t>
            </w:r>
          </w:p>
        </w:tc>
      </w:tr>
      <w:tr w:rsidR="00272C5D" w:rsidRPr="00C8568C" w14:paraId="5542C4A0"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6FB59945"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Joga o poranku</w:t>
            </w:r>
          </w:p>
        </w:tc>
        <w:tc>
          <w:tcPr>
            <w:tcW w:w="3402" w:type="dxa"/>
          </w:tcPr>
          <w:p w14:paraId="24C5D9D7" w14:textId="77777777" w:rsidR="00272C5D" w:rsidRPr="00C8568C" w:rsidRDefault="00272C5D"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8568C">
              <w:rPr>
                <w:rFonts w:cstheme="minorHAnsi"/>
                <w:sz w:val="22"/>
                <w:szCs w:val="22"/>
              </w:rPr>
              <w:t>1 raz w tygodniu</w:t>
            </w:r>
          </w:p>
        </w:tc>
      </w:tr>
      <w:tr w:rsidR="00272C5D" w:rsidRPr="00C8568C" w14:paraId="0FD7518A"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D7E1ED0"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Zajęcia manualne „Manufaktura z sercem”</w:t>
            </w:r>
          </w:p>
        </w:tc>
        <w:tc>
          <w:tcPr>
            <w:tcW w:w="3402" w:type="dxa"/>
          </w:tcPr>
          <w:p w14:paraId="6A7118F5"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1 razy w tygodniu</w:t>
            </w:r>
          </w:p>
        </w:tc>
      </w:tr>
      <w:tr w:rsidR="00272C5D" w:rsidRPr="00C8568C" w14:paraId="7EE6BF56"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525FC923"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 xml:space="preserve">Gry stolikowe, brydż </w:t>
            </w:r>
          </w:p>
        </w:tc>
        <w:tc>
          <w:tcPr>
            <w:tcW w:w="3402" w:type="dxa"/>
          </w:tcPr>
          <w:p w14:paraId="3FB431C9" w14:textId="77777777" w:rsidR="00272C5D" w:rsidRPr="00C8568C" w:rsidRDefault="00272C5D"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8568C">
              <w:rPr>
                <w:rFonts w:cstheme="minorHAnsi"/>
                <w:sz w:val="22"/>
                <w:szCs w:val="22"/>
              </w:rPr>
              <w:t>4 razy w tygodniu</w:t>
            </w:r>
          </w:p>
        </w:tc>
      </w:tr>
      <w:tr w:rsidR="00272C5D" w:rsidRPr="00C8568C" w14:paraId="60AA9733"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54745D8"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Akademia Umysłu Seniora</w:t>
            </w:r>
          </w:p>
        </w:tc>
        <w:tc>
          <w:tcPr>
            <w:tcW w:w="3402" w:type="dxa"/>
          </w:tcPr>
          <w:p w14:paraId="4A4F5632"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1 raz w tygodniu</w:t>
            </w:r>
          </w:p>
        </w:tc>
      </w:tr>
      <w:tr w:rsidR="00272C5D" w:rsidRPr="00C8568C" w14:paraId="624AF4DD"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0B7773F8"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Trening uważności, mindfulness</w:t>
            </w:r>
          </w:p>
        </w:tc>
        <w:tc>
          <w:tcPr>
            <w:tcW w:w="3402" w:type="dxa"/>
          </w:tcPr>
          <w:p w14:paraId="00A8AEEA" w14:textId="77777777" w:rsidR="00272C5D" w:rsidRPr="00C8568C" w:rsidRDefault="00272C5D"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8568C">
              <w:rPr>
                <w:rFonts w:cstheme="minorHAnsi"/>
                <w:sz w:val="22"/>
                <w:szCs w:val="22"/>
              </w:rPr>
              <w:t>1 raz w tygodniu</w:t>
            </w:r>
          </w:p>
        </w:tc>
      </w:tr>
      <w:tr w:rsidR="00272C5D" w:rsidRPr="00C8568C" w14:paraId="23E54D1B"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0A0A26B"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Zajęcia ekologiczne, hortiterapia</w:t>
            </w:r>
          </w:p>
        </w:tc>
        <w:tc>
          <w:tcPr>
            <w:tcW w:w="3402" w:type="dxa"/>
          </w:tcPr>
          <w:p w14:paraId="5D83C9E5"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cyklicznie</w:t>
            </w:r>
          </w:p>
        </w:tc>
      </w:tr>
      <w:tr w:rsidR="00272C5D" w:rsidRPr="00C8568C" w14:paraId="0D6EFA6F"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2ECBC267"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Gra w bingo</w:t>
            </w:r>
          </w:p>
        </w:tc>
        <w:tc>
          <w:tcPr>
            <w:tcW w:w="3402" w:type="dxa"/>
          </w:tcPr>
          <w:p w14:paraId="59EDA8BB" w14:textId="77777777" w:rsidR="00272C5D" w:rsidRPr="00C8568C" w:rsidRDefault="00272C5D"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8568C">
              <w:rPr>
                <w:rFonts w:cstheme="minorHAnsi"/>
                <w:sz w:val="22"/>
                <w:szCs w:val="22"/>
              </w:rPr>
              <w:t>1 raz w tygodniu</w:t>
            </w:r>
          </w:p>
        </w:tc>
      </w:tr>
      <w:tr w:rsidR="00272C5D" w:rsidRPr="00C8568C" w14:paraId="43D6751B"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58A2865"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Zajęcia krawieckie</w:t>
            </w:r>
          </w:p>
        </w:tc>
        <w:tc>
          <w:tcPr>
            <w:tcW w:w="3402" w:type="dxa"/>
          </w:tcPr>
          <w:p w14:paraId="503CB41C" w14:textId="396AA9F5" w:rsidR="00272C5D" w:rsidRPr="00C8568C" w:rsidRDefault="00AF322A"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według</w:t>
            </w:r>
            <w:r w:rsidR="00272C5D" w:rsidRPr="00C8568C">
              <w:rPr>
                <w:rFonts w:cstheme="minorHAnsi"/>
                <w:sz w:val="22"/>
                <w:szCs w:val="22"/>
              </w:rPr>
              <w:t xml:space="preserve"> potrzeb</w:t>
            </w:r>
          </w:p>
        </w:tc>
      </w:tr>
      <w:tr w:rsidR="00272C5D" w:rsidRPr="00C8568C" w14:paraId="079E1173"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15576BF8"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Prelekcje popularnonaukowe</w:t>
            </w:r>
          </w:p>
        </w:tc>
        <w:tc>
          <w:tcPr>
            <w:tcW w:w="3402" w:type="dxa"/>
          </w:tcPr>
          <w:p w14:paraId="55D5D6CB" w14:textId="77777777" w:rsidR="00272C5D" w:rsidRPr="00C8568C" w:rsidRDefault="00272C5D"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8568C">
              <w:rPr>
                <w:rFonts w:cstheme="minorHAnsi"/>
                <w:sz w:val="22"/>
                <w:szCs w:val="22"/>
              </w:rPr>
              <w:t>2 razy w miesiącu</w:t>
            </w:r>
          </w:p>
        </w:tc>
      </w:tr>
      <w:tr w:rsidR="00272C5D" w:rsidRPr="00C8568C" w14:paraId="4DD8730B"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6102B3D"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Spotkania międzypokoleniowe</w:t>
            </w:r>
          </w:p>
        </w:tc>
        <w:tc>
          <w:tcPr>
            <w:tcW w:w="3402" w:type="dxa"/>
          </w:tcPr>
          <w:p w14:paraId="4557A16C"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 xml:space="preserve">cyklicznie </w:t>
            </w:r>
          </w:p>
        </w:tc>
      </w:tr>
      <w:tr w:rsidR="00272C5D" w:rsidRPr="00C8568C" w14:paraId="24181E78"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03C2396D"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Prelekcje prozdrowotne</w:t>
            </w:r>
          </w:p>
        </w:tc>
        <w:tc>
          <w:tcPr>
            <w:tcW w:w="3402" w:type="dxa"/>
          </w:tcPr>
          <w:p w14:paraId="4D21C890" w14:textId="77777777" w:rsidR="00272C5D" w:rsidRPr="00C8568C" w:rsidRDefault="00272C5D"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8568C">
              <w:rPr>
                <w:rFonts w:cstheme="minorHAnsi"/>
                <w:sz w:val="22"/>
                <w:szCs w:val="22"/>
              </w:rPr>
              <w:t>cyklicznie</w:t>
            </w:r>
          </w:p>
        </w:tc>
      </w:tr>
      <w:tr w:rsidR="00272C5D" w:rsidRPr="00C8568C" w14:paraId="602FE8DE"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C55B97C"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 xml:space="preserve">Prelekcje nt. bezpieczeństwie </w:t>
            </w:r>
          </w:p>
        </w:tc>
        <w:tc>
          <w:tcPr>
            <w:tcW w:w="3402" w:type="dxa"/>
          </w:tcPr>
          <w:p w14:paraId="0FB9A65D"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cyklicznie</w:t>
            </w:r>
          </w:p>
        </w:tc>
      </w:tr>
      <w:tr w:rsidR="00272C5D" w:rsidRPr="00C8568C" w14:paraId="386F3333"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2905777F"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 xml:space="preserve">Konsultacje z psychologiem </w:t>
            </w:r>
          </w:p>
        </w:tc>
        <w:tc>
          <w:tcPr>
            <w:tcW w:w="3402" w:type="dxa"/>
          </w:tcPr>
          <w:p w14:paraId="51C61DB9" w14:textId="4C06E1B0" w:rsidR="00272C5D" w:rsidRPr="00C8568C" w:rsidRDefault="00AF322A"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według</w:t>
            </w:r>
            <w:r w:rsidR="00272C5D" w:rsidRPr="00C8568C">
              <w:rPr>
                <w:rFonts w:cstheme="minorHAnsi"/>
                <w:sz w:val="22"/>
                <w:szCs w:val="22"/>
              </w:rPr>
              <w:t xml:space="preserve"> potrzeb</w:t>
            </w:r>
          </w:p>
        </w:tc>
      </w:tr>
      <w:tr w:rsidR="00272C5D" w:rsidRPr="00C8568C" w14:paraId="6742F67D"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D0C0212"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Zabawy taneczne</w:t>
            </w:r>
          </w:p>
        </w:tc>
        <w:tc>
          <w:tcPr>
            <w:tcW w:w="3402" w:type="dxa"/>
          </w:tcPr>
          <w:p w14:paraId="70B83E82"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1 raz w tygodniu</w:t>
            </w:r>
          </w:p>
        </w:tc>
      </w:tr>
      <w:tr w:rsidR="00272C5D" w:rsidRPr="00C8568C" w14:paraId="1604DF0A"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0EF6FD98"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 xml:space="preserve">Badania pamięci </w:t>
            </w:r>
          </w:p>
        </w:tc>
        <w:tc>
          <w:tcPr>
            <w:tcW w:w="3402" w:type="dxa"/>
          </w:tcPr>
          <w:p w14:paraId="346B5E13" w14:textId="3F0CF3EE" w:rsidR="00272C5D" w:rsidRPr="00C8568C" w:rsidRDefault="00AF322A"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według</w:t>
            </w:r>
            <w:r w:rsidR="00272C5D" w:rsidRPr="00C8568C">
              <w:rPr>
                <w:rFonts w:cstheme="minorHAnsi"/>
                <w:sz w:val="22"/>
                <w:szCs w:val="22"/>
              </w:rPr>
              <w:t xml:space="preserve"> potrzeb</w:t>
            </w:r>
          </w:p>
        </w:tc>
      </w:tr>
      <w:tr w:rsidR="00272C5D" w:rsidRPr="00C8568C" w14:paraId="2F3E3858"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3ED37D5"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Wycieczki varsavianistyczne</w:t>
            </w:r>
          </w:p>
        </w:tc>
        <w:tc>
          <w:tcPr>
            <w:tcW w:w="3402" w:type="dxa"/>
          </w:tcPr>
          <w:p w14:paraId="4E83BEDE"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2 razy w miesiącu</w:t>
            </w:r>
          </w:p>
        </w:tc>
      </w:tr>
      <w:tr w:rsidR="00272C5D" w:rsidRPr="00C8568C" w14:paraId="27EB9FC7"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01045ED1"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Spotkania i próby kabaretu „Wesoła ferajna z Bielan”</w:t>
            </w:r>
          </w:p>
        </w:tc>
        <w:tc>
          <w:tcPr>
            <w:tcW w:w="3402" w:type="dxa"/>
          </w:tcPr>
          <w:p w14:paraId="1FB6190C" w14:textId="77777777" w:rsidR="00272C5D" w:rsidRPr="00C8568C" w:rsidRDefault="00272C5D"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8568C">
              <w:rPr>
                <w:rFonts w:cstheme="minorHAnsi"/>
                <w:sz w:val="22"/>
                <w:szCs w:val="22"/>
              </w:rPr>
              <w:t>1 raz w tygodniu</w:t>
            </w:r>
          </w:p>
        </w:tc>
      </w:tr>
      <w:tr w:rsidR="00272C5D" w:rsidRPr="00C8568C" w14:paraId="5F2E8F99" w14:textId="77777777" w:rsidTr="0000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55D6009" w14:textId="77777777" w:rsidR="00272C5D" w:rsidRPr="00C8568C" w:rsidRDefault="00272C5D" w:rsidP="00B10BC7">
            <w:pPr>
              <w:spacing w:after="240" w:line="300" w:lineRule="auto"/>
              <w:contextualSpacing/>
              <w:jc w:val="both"/>
              <w:rPr>
                <w:rFonts w:cstheme="minorHAnsi"/>
                <w:sz w:val="22"/>
                <w:szCs w:val="22"/>
              </w:rPr>
            </w:pPr>
            <w:r w:rsidRPr="00C8568C">
              <w:rPr>
                <w:rFonts w:cstheme="minorHAnsi"/>
                <w:sz w:val="22"/>
                <w:szCs w:val="22"/>
              </w:rPr>
              <w:t>Dyżur informatyczny</w:t>
            </w:r>
          </w:p>
        </w:tc>
        <w:tc>
          <w:tcPr>
            <w:tcW w:w="3402" w:type="dxa"/>
          </w:tcPr>
          <w:p w14:paraId="3A3A0715" w14:textId="77777777" w:rsidR="00272C5D" w:rsidRPr="00C8568C" w:rsidRDefault="00272C5D" w:rsidP="00B10BC7">
            <w:pPr>
              <w:spacing w:after="240" w:line="30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8568C">
              <w:rPr>
                <w:rFonts w:cstheme="minorHAnsi"/>
                <w:sz w:val="22"/>
                <w:szCs w:val="22"/>
              </w:rPr>
              <w:t>1 raz w tygodniu</w:t>
            </w:r>
          </w:p>
        </w:tc>
      </w:tr>
      <w:tr w:rsidR="00272C5D" w:rsidRPr="00C8568C" w14:paraId="39F3F0E4" w14:textId="77777777" w:rsidTr="00001B9A">
        <w:tc>
          <w:tcPr>
            <w:cnfStyle w:val="001000000000" w:firstRow="0" w:lastRow="0" w:firstColumn="1" w:lastColumn="0" w:oddVBand="0" w:evenVBand="0" w:oddHBand="0" w:evenHBand="0" w:firstRowFirstColumn="0" w:firstRowLastColumn="0" w:lastRowFirstColumn="0" w:lastRowLastColumn="0"/>
            <w:tcW w:w="5524" w:type="dxa"/>
          </w:tcPr>
          <w:p w14:paraId="1847D65F" w14:textId="77777777" w:rsidR="00272C5D" w:rsidRPr="00C8568C" w:rsidRDefault="00272C5D" w:rsidP="00B10BC7">
            <w:pPr>
              <w:tabs>
                <w:tab w:val="left" w:pos="1080"/>
              </w:tabs>
              <w:spacing w:after="240" w:line="300" w:lineRule="auto"/>
              <w:contextualSpacing/>
              <w:jc w:val="both"/>
              <w:rPr>
                <w:rFonts w:cstheme="minorHAnsi"/>
                <w:sz w:val="22"/>
                <w:szCs w:val="22"/>
              </w:rPr>
            </w:pPr>
            <w:r w:rsidRPr="00C8568C">
              <w:rPr>
                <w:rFonts w:cstheme="minorHAnsi"/>
                <w:sz w:val="22"/>
                <w:szCs w:val="22"/>
              </w:rPr>
              <w:t>Zebrania społeczności</w:t>
            </w:r>
          </w:p>
        </w:tc>
        <w:tc>
          <w:tcPr>
            <w:tcW w:w="3402" w:type="dxa"/>
          </w:tcPr>
          <w:p w14:paraId="16F7C2AC" w14:textId="77777777" w:rsidR="00272C5D" w:rsidRPr="00C8568C" w:rsidRDefault="00272C5D" w:rsidP="00B10BC7">
            <w:pPr>
              <w:spacing w:after="240" w:line="30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8568C">
              <w:rPr>
                <w:rFonts w:cstheme="minorHAnsi"/>
                <w:sz w:val="22"/>
                <w:szCs w:val="22"/>
              </w:rPr>
              <w:t>1 raz w kwartale</w:t>
            </w:r>
          </w:p>
        </w:tc>
      </w:tr>
    </w:tbl>
    <w:p w14:paraId="26C3739C" w14:textId="77777777" w:rsidR="00185858" w:rsidRPr="00B10BC7" w:rsidRDefault="00185858" w:rsidP="00185858">
      <w:pPr>
        <w:pStyle w:val="Wykrespodpis"/>
        <w:spacing w:before="0" w:after="240" w:line="300" w:lineRule="auto"/>
        <w:rPr>
          <w:rFonts w:cstheme="minorHAnsi"/>
          <w:color w:val="FF0000"/>
        </w:rPr>
      </w:pPr>
      <w:r w:rsidRPr="00B10BC7">
        <w:rPr>
          <w:rFonts w:cstheme="minorHAnsi"/>
          <w:sz w:val="22"/>
          <w:szCs w:val="22"/>
        </w:rPr>
        <w:t>Źródło: Opracowanie Ośrodek Pomocy Społecznej Dzielnicy Bielany m.st. Warszawy</w:t>
      </w:r>
    </w:p>
    <w:p w14:paraId="41E8C23A" w14:textId="3336E989" w:rsidR="00272C5D" w:rsidRPr="00B10BC7" w:rsidRDefault="00272C5D" w:rsidP="002C7C6E">
      <w:pPr>
        <w:suppressAutoHyphens/>
        <w:spacing w:before="0" w:after="240" w:line="300" w:lineRule="auto"/>
        <w:rPr>
          <w:rFonts w:eastAsia="Calibri" w:cstheme="minorHAnsi"/>
          <w:color w:val="000000"/>
          <w:sz w:val="22"/>
          <w:szCs w:val="22"/>
          <w:lang w:eastAsia="en-US"/>
        </w:rPr>
      </w:pPr>
      <w:r w:rsidRPr="00272C5D">
        <w:rPr>
          <w:rFonts w:eastAsia="Calibri" w:cstheme="minorHAnsi"/>
          <w:color w:val="000000"/>
          <w:sz w:val="22"/>
          <w:szCs w:val="22"/>
          <w:lang w:eastAsia="en-US"/>
        </w:rPr>
        <w:t>Ośrodek oferuje także wsparcie dla rodzinnych opiekunów osób z demencją – konsultacje z</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psychologiem, porady prawne, spotkania edukacyjnych ze specjalistami ZUS, PFRON i regularne wytchnienie podczas zajęć podopiecznych w pobycie dziennym. Opiekunowie rodzinni korzystają z</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regularnych spotkań Bielańskiej Grupy Wsparcia dla opiekunów osób z demencją, w tym z ch</w:t>
      </w:r>
      <w:r w:rsidRPr="00B10BC7">
        <w:rPr>
          <w:rFonts w:eastAsia="Calibri" w:cstheme="minorHAnsi"/>
          <w:color w:val="000000"/>
          <w:sz w:val="22"/>
          <w:szCs w:val="22"/>
          <w:lang w:eastAsia="en-US"/>
        </w:rPr>
        <w:t xml:space="preserve">orobą </w:t>
      </w:r>
      <w:r w:rsidRPr="00272C5D">
        <w:rPr>
          <w:rFonts w:eastAsia="Calibri" w:cstheme="minorHAnsi"/>
          <w:color w:val="000000"/>
          <w:sz w:val="22"/>
          <w:szCs w:val="22"/>
          <w:lang w:eastAsia="en-US"/>
        </w:rPr>
        <w:t>Alzheimera. W 2024 r. z oferty wsparcia dla rodzinnych opiekunów osób z demencją skorzystało 38 opiekunów rodzinnych. W</w:t>
      </w:r>
      <w:r w:rsidRPr="00272C5D">
        <w:rPr>
          <w:rFonts w:eastAsia="Calibri" w:cstheme="minorHAnsi"/>
          <w:bCs/>
          <w:color w:val="000000"/>
          <w:sz w:val="22"/>
          <w:szCs w:val="22"/>
          <w:lang w:eastAsia="en-US"/>
        </w:rPr>
        <w:t xml:space="preserve"> dniach 24-26 kwietnia 2024 roku w Krakowie </w:t>
      </w:r>
      <w:r w:rsidRPr="00272C5D">
        <w:rPr>
          <w:rFonts w:eastAsia="Calibri" w:cstheme="minorHAnsi"/>
          <w:color w:val="000000"/>
          <w:sz w:val="22"/>
          <w:szCs w:val="22"/>
          <w:lang w:eastAsia="en-US"/>
        </w:rPr>
        <w:t>uczestnicy grupy wsparcia wzięli udział w Międzynarodowej Konferencji Choroby Alzheimera organizowanej przez Alzheimer Disease International we współpracy z Polskim Stowarzyszeniem Pomocy Osobom z chorobą Alzheimera w</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Warszawie wspieranym przez Symposium Cracoviense. W kongresie ADI, zorganizowanym po raz pierwszy w Polsce wzięło udział 1200 uczestników (onsite i online) z ponad 120 krajów. Uczestnicy Bielańskiej Grupy Wsparcia dla opiekunów osób z demencją, w tym z ch</w:t>
      </w:r>
      <w:r w:rsidRPr="00B10BC7">
        <w:rPr>
          <w:rFonts w:eastAsia="Calibri" w:cstheme="minorHAnsi"/>
          <w:color w:val="000000"/>
          <w:sz w:val="22"/>
          <w:szCs w:val="22"/>
          <w:lang w:eastAsia="en-US"/>
        </w:rPr>
        <w:t xml:space="preserve">orobą </w:t>
      </w:r>
      <w:r w:rsidRPr="00272C5D">
        <w:rPr>
          <w:rFonts w:eastAsia="Calibri" w:cstheme="minorHAnsi"/>
          <w:color w:val="000000"/>
          <w:sz w:val="22"/>
          <w:szCs w:val="22"/>
          <w:lang w:eastAsia="en-US"/>
        </w:rPr>
        <w:t xml:space="preserve">Alzheimera skorzystali również z oferty zajęć w </w:t>
      </w:r>
      <w:r w:rsidR="00001B9A">
        <w:rPr>
          <w:rFonts w:eastAsia="Calibri" w:cstheme="minorHAnsi"/>
          <w:color w:val="000000"/>
          <w:sz w:val="22"/>
          <w:szCs w:val="22"/>
          <w:lang w:eastAsia="en-US"/>
        </w:rPr>
        <w:t>K</w:t>
      </w:r>
      <w:r w:rsidRPr="00272C5D">
        <w:rPr>
          <w:rFonts w:eastAsia="Calibri" w:cstheme="minorHAnsi"/>
          <w:color w:val="000000"/>
          <w:sz w:val="22"/>
          <w:szCs w:val="22"/>
          <w:lang w:eastAsia="en-US"/>
        </w:rPr>
        <w:t xml:space="preserve">lubie </w:t>
      </w:r>
      <w:r w:rsidR="00001B9A">
        <w:rPr>
          <w:rFonts w:eastAsia="Calibri" w:cstheme="minorHAnsi"/>
          <w:color w:val="000000"/>
          <w:sz w:val="22"/>
          <w:szCs w:val="22"/>
          <w:lang w:eastAsia="en-US"/>
        </w:rPr>
        <w:t>S</w:t>
      </w:r>
      <w:r w:rsidRPr="00272C5D">
        <w:rPr>
          <w:rFonts w:eastAsia="Calibri" w:cstheme="minorHAnsi"/>
          <w:color w:val="000000"/>
          <w:sz w:val="22"/>
          <w:szCs w:val="22"/>
          <w:lang w:eastAsia="en-US"/>
        </w:rPr>
        <w:t xml:space="preserve">eniora, spotkań okolicznościowych z okazji </w:t>
      </w:r>
      <w:r w:rsidRPr="00272C5D">
        <w:rPr>
          <w:rFonts w:eastAsia="Calibri" w:cstheme="minorHAnsi"/>
          <w:color w:val="000000"/>
          <w:sz w:val="22"/>
          <w:szCs w:val="22"/>
          <w:lang w:eastAsia="en-US"/>
        </w:rPr>
        <w:lastRenderedPageBreak/>
        <w:t>świątecznych oraz konferencji „Opiekun osoby żyjącej zespołem otępiennym- możliwości wsparcia” zorganizowanej z</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okazji obchodów Światowego Dnia Choroby Alzheimera w siedzibie Rzecznika Praw Obywatelskich w</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 xml:space="preserve">Warszawie. </w:t>
      </w:r>
    </w:p>
    <w:p w14:paraId="196FFB05" w14:textId="661D9AB1" w:rsidR="00272C5D" w:rsidRPr="00272C5D" w:rsidRDefault="00272C5D" w:rsidP="00C8568C">
      <w:pPr>
        <w:suppressAutoHyphens/>
        <w:spacing w:before="0" w:after="240" w:line="300" w:lineRule="auto"/>
        <w:rPr>
          <w:rFonts w:eastAsia="Calibri" w:cstheme="minorHAnsi"/>
          <w:sz w:val="22"/>
          <w:szCs w:val="22"/>
          <w:lang w:eastAsia="en-US"/>
        </w:rPr>
      </w:pPr>
      <w:r w:rsidRPr="00272C5D">
        <w:rPr>
          <w:rFonts w:eastAsia="Times New Roman" w:cstheme="minorHAnsi"/>
          <w:sz w:val="22"/>
          <w:szCs w:val="22"/>
          <w:lang w:eastAsia="en-US"/>
        </w:rPr>
        <w:t>Ośrodek Wsparcia dla Seniorów Nr 2 podejmuje wiele działań na rzecz edukacji seniorów współpracując z instytucjami kultury, placówkami edukacyjnymi, fundacjami, stowarzyszeniami działającymi na rzecz osób starszych, czy ośrodkami badawczymi. W 2024 r. dzięki w</w:t>
      </w:r>
      <w:r w:rsidR="00CB631C">
        <w:rPr>
          <w:rFonts w:eastAsia="Times New Roman" w:cstheme="minorHAnsi"/>
          <w:sz w:val="22"/>
          <w:szCs w:val="22"/>
          <w:lang w:eastAsia="en-US"/>
        </w:rPr>
        <w:t>yżej wymienionej</w:t>
      </w:r>
      <w:r w:rsidRPr="00272C5D">
        <w:rPr>
          <w:rFonts w:eastAsia="Times New Roman" w:cstheme="minorHAnsi"/>
          <w:sz w:val="22"/>
          <w:szCs w:val="22"/>
          <w:lang w:eastAsia="en-US"/>
        </w:rPr>
        <w:t xml:space="preserve"> współpracy uczestnicy </w:t>
      </w:r>
      <w:r w:rsidRPr="00272C5D">
        <w:rPr>
          <w:rFonts w:eastAsia="Calibri" w:cstheme="minorHAnsi"/>
          <w:sz w:val="22"/>
          <w:szCs w:val="22"/>
          <w:lang w:eastAsia="en-US"/>
        </w:rPr>
        <w:t>OWDS Nr 2 brali udział w wyjściach do kina, teatrów, muzeów, w wystawach, wernisażach i</w:t>
      </w:r>
      <w:r w:rsidRPr="00B10BC7">
        <w:rPr>
          <w:rFonts w:eastAsia="Calibri" w:cstheme="minorHAnsi"/>
          <w:sz w:val="22"/>
          <w:szCs w:val="22"/>
          <w:lang w:eastAsia="en-US"/>
        </w:rPr>
        <w:t> </w:t>
      </w:r>
      <w:r w:rsidRPr="00272C5D">
        <w:rPr>
          <w:rFonts w:eastAsia="Calibri" w:cstheme="minorHAnsi"/>
          <w:sz w:val="22"/>
          <w:szCs w:val="22"/>
          <w:lang w:eastAsia="en-US"/>
        </w:rPr>
        <w:t>koncertach, w licznych wykładach, konferencjach, spacerach varsavianistycznych. W</w:t>
      </w:r>
      <w:r w:rsidR="00CB631C">
        <w:rPr>
          <w:rFonts w:eastAsia="Calibri" w:cstheme="minorHAnsi"/>
          <w:sz w:val="22"/>
          <w:szCs w:val="22"/>
          <w:lang w:eastAsia="en-US"/>
        </w:rPr>
        <w:t> </w:t>
      </w:r>
      <w:r w:rsidRPr="00272C5D">
        <w:rPr>
          <w:rFonts w:eastAsia="Calibri" w:cstheme="minorHAnsi"/>
          <w:sz w:val="22"/>
          <w:szCs w:val="22"/>
          <w:lang w:eastAsia="en-US"/>
        </w:rPr>
        <w:t xml:space="preserve">2024 r. Bielańscy seniorzy korzystający z oferty Ośrodka Wsparcia dla Seniorów Nr 2 odwiedzili m.in. Muzeum Niepodległości, </w:t>
      </w:r>
      <w:r w:rsidRPr="00272C5D">
        <w:rPr>
          <w:rFonts w:eastAsia="Calibri" w:cstheme="minorHAnsi"/>
          <w:sz w:val="22"/>
          <w:szCs w:val="24"/>
          <w:lang w:eastAsia="en-US"/>
        </w:rPr>
        <w:t>Muzeum Historii Polski, tężnie solankowe, Pałac Saski i piwnice, kino w BOK i kino Wisła, Teatr Współczesny, Ogród Botaniczny przy UW, Ogród Światła przy Muzeum Jan III Sobieskiego, nowopowstałe obiekty w przestrzeni miejskiej jak kładka pieszo</w:t>
      </w:r>
      <w:r w:rsidR="00CB631C">
        <w:rPr>
          <w:rFonts w:eastAsia="Calibri" w:cstheme="minorHAnsi"/>
          <w:sz w:val="22"/>
          <w:szCs w:val="24"/>
          <w:lang w:eastAsia="en-US"/>
        </w:rPr>
        <w:t xml:space="preserve"> </w:t>
      </w:r>
      <w:r w:rsidRPr="00272C5D">
        <w:rPr>
          <w:rFonts w:eastAsia="Calibri" w:cstheme="minorHAnsi"/>
          <w:sz w:val="22"/>
          <w:szCs w:val="24"/>
          <w:lang w:eastAsia="en-US"/>
        </w:rPr>
        <w:t xml:space="preserve">- rowerowa nad Wisłą. </w:t>
      </w:r>
    </w:p>
    <w:p w14:paraId="77FDC162" w14:textId="453F1006" w:rsidR="00272C5D" w:rsidRPr="00B10BC7" w:rsidRDefault="00272C5D" w:rsidP="002C7C6E">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W ubiegłym roku seniorzy z OWDS Nr 2 wzięli udział w cyklu wykładów naukowych dzięki projektowi senioralnemu Stowarzyszenia „Radomskie Centrum Przedsiębiorczości”. Ośrodek uczestniczył w</w:t>
      </w:r>
      <w:r w:rsidRPr="00B10BC7">
        <w:rPr>
          <w:rFonts w:eastAsia="Calibri" w:cstheme="minorHAnsi"/>
          <w:sz w:val="22"/>
          <w:szCs w:val="22"/>
          <w:lang w:eastAsia="en-US"/>
        </w:rPr>
        <w:t> </w:t>
      </w:r>
      <w:r w:rsidRPr="00272C5D">
        <w:rPr>
          <w:rFonts w:eastAsia="Calibri" w:cstheme="minorHAnsi"/>
          <w:sz w:val="22"/>
          <w:szCs w:val="22"/>
          <w:lang w:eastAsia="en-US"/>
        </w:rPr>
        <w:t>projekcie Erasmus+ w sekcji edukacja seniorów „Seniorzy bliżej Europy”. We wrześniu 2024 r. gościł partnerów projektu z Włoch i Hiszpanii, a w grudniu bielańscy seniorzy odwiedzili partnerów podczas wizyt studyjnej w Rzymie.</w:t>
      </w:r>
    </w:p>
    <w:p w14:paraId="5CF0D33F" w14:textId="124DB2B6" w:rsidR="00272C5D" w:rsidRPr="00B10BC7" w:rsidRDefault="00272C5D" w:rsidP="002C7C6E">
      <w:pPr>
        <w:suppressAutoHyphens/>
        <w:spacing w:before="0" w:after="240" w:line="300" w:lineRule="auto"/>
        <w:rPr>
          <w:rFonts w:eastAsia="Calibri" w:cstheme="minorHAnsi"/>
          <w:color w:val="000000"/>
          <w:sz w:val="22"/>
          <w:szCs w:val="22"/>
          <w:lang w:eastAsia="en-US"/>
        </w:rPr>
      </w:pPr>
      <w:r w:rsidRPr="00272C5D">
        <w:rPr>
          <w:rFonts w:eastAsia="Calibri" w:cstheme="minorHAnsi"/>
          <w:sz w:val="22"/>
          <w:szCs w:val="22"/>
          <w:lang w:eastAsia="en-US"/>
        </w:rPr>
        <w:t xml:space="preserve">Uczestnicy OWDS Nr 2 skorzystali z specjalistycznej oferty edukacyjnej muzeum pamięci w </w:t>
      </w:r>
      <w:r w:rsidRPr="00272C5D">
        <w:rPr>
          <w:rFonts w:eastAsia="Calibri" w:cstheme="minorHAnsi"/>
          <w:color w:val="000000"/>
          <w:sz w:val="22"/>
          <w:szCs w:val="22"/>
          <w:lang w:eastAsia="en-US"/>
        </w:rPr>
        <w:t>Muzeum Narodowym, Muzeum Sztuki Nowoczesnej oraz w Muzeum Historii Żydów Polskich POLIN, w</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przygotowanych dla osób z lekkim i umiarkowanym stopniem otępienia we współpracy z Fundacją Wyspy Pamięci. W zajęciach edukacyjnych muzeum pamięci wzięło udział 20 uczestników OWDS Nr</w:t>
      </w:r>
      <w:r w:rsidR="00C8568C">
        <w:t> </w:t>
      </w:r>
      <w:r w:rsidRPr="00272C5D">
        <w:rPr>
          <w:rFonts w:eastAsia="Calibri" w:cstheme="minorHAnsi"/>
          <w:color w:val="000000"/>
          <w:sz w:val="22"/>
          <w:szCs w:val="22"/>
          <w:lang w:eastAsia="en-US"/>
        </w:rPr>
        <w:t>2</w:t>
      </w:r>
      <w:r w:rsidR="00C8568C">
        <w:t> </w:t>
      </w:r>
      <w:r w:rsidRPr="00272C5D">
        <w:rPr>
          <w:rFonts w:eastAsia="Calibri" w:cstheme="minorHAnsi"/>
          <w:color w:val="000000"/>
          <w:sz w:val="22"/>
          <w:szCs w:val="22"/>
          <w:lang w:eastAsia="en-US"/>
        </w:rPr>
        <w:t>z</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 xml:space="preserve">diagnozą demencji. </w:t>
      </w:r>
    </w:p>
    <w:p w14:paraId="1DE50177" w14:textId="0C388247" w:rsidR="00272C5D" w:rsidRPr="00272C5D" w:rsidRDefault="00272C5D" w:rsidP="002C7C6E">
      <w:pPr>
        <w:suppressAutoHyphens/>
        <w:spacing w:before="0" w:after="240" w:line="300" w:lineRule="auto"/>
        <w:rPr>
          <w:rFonts w:eastAsia="Calibri" w:cstheme="minorHAnsi"/>
          <w:color w:val="000000"/>
          <w:sz w:val="22"/>
          <w:szCs w:val="22"/>
          <w:lang w:eastAsia="en-US"/>
        </w:rPr>
      </w:pPr>
      <w:r w:rsidRPr="00272C5D">
        <w:rPr>
          <w:rFonts w:eastAsia="Calibri" w:cstheme="minorHAnsi"/>
          <w:color w:val="000000"/>
          <w:sz w:val="22"/>
          <w:szCs w:val="22"/>
          <w:lang w:eastAsia="en-US"/>
        </w:rPr>
        <w:t>W zakresie profilaktyki zdrowotnej w Ośrodku odbywały się cyklicznie pogadanki i prelekcje o</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tematyce prozdrowotnej prowadzone m.in. przez specjalistów z Centrum Badań Neuropoznawczych Uniwersytetu SWPS, wykładowców bielańskiego projektu „Zdrowy senior z</w:t>
      </w:r>
      <w:r w:rsidR="00C8568C">
        <w:rPr>
          <w:rFonts w:eastAsia="Calibri" w:cstheme="minorHAnsi"/>
          <w:color w:val="000000"/>
          <w:sz w:val="22"/>
          <w:szCs w:val="22"/>
          <w:lang w:eastAsia="en-US"/>
        </w:rPr>
        <w:t> </w:t>
      </w:r>
      <w:r w:rsidRPr="00272C5D">
        <w:rPr>
          <w:rFonts w:eastAsia="Calibri" w:cstheme="minorHAnsi"/>
          <w:color w:val="000000"/>
          <w:sz w:val="22"/>
          <w:szCs w:val="22"/>
          <w:lang w:eastAsia="en-US"/>
        </w:rPr>
        <w:t>Bielan”. Seniorzy wzięli udział również w</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 xml:space="preserve">Warszawskiej Olimpiadzie Seniorów. W lipcu 2024 r. uczestnicy OWDS Nr 2 </w:t>
      </w:r>
      <w:r w:rsidR="00D17FC6">
        <w:rPr>
          <w:rFonts w:eastAsia="Calibri" w:cstheme="minorHAnsi"/>
          <w:color w:val="000000"/>
          <w:sz w:val="22"/>
          <w:szCs w:val="22"/>
          <w:lang w:eastAsia="en-US"/>
        </w:rPr>
        <w:t>brali udział</w:t>
      </w:r>
      <w:r w:rsidRPr="00272C5D">
        <w:rPr>
          <w:rFonts w:eastAsia="Calibri" w:cstheme="minorHAnsi"/>
          <w:color w:val="000000"/>
          <w:sz w:val="22"/>
          <w:szCs w:val="22"/>
          <w:lang w:eastAsia="en-US"/>
        </w:rPr>
        <w:t xml:space="preserve"> w wyjazdowych wczasach dla seniorów w Serpelicach. Podczas wypoczynkowego i</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rekreacyjnego pobytu seniorzy mieli okazję skorzystać z oferty zajęć ruchowych, terapeutycznych i</w:t>
      </w:r>
      <w:r w:rsidRPr="00B10BC7">
        <w:rPr>
          <w:rFonts w:eastAsia="Calibri" w:cstheme="minorHAnsi"/>
          <w:color w:val="000000"/>
          <w:sz w:val="22"/>
          <w:szCs w:val="22"/>
          <w:lang w:eastAsia="en-US"/>
        </w:rPr>
        <w:t> </w:t>
      </w:r>
      <w:r w:rsidRPr="00272C5D">
        <w:rPr>
          <w:rFonts w:eastAsia="Calibri" w:cstheme="minorHAnsi"/>
          <w:color w:val="000000"/>
          <w:sz w:val="22"/>
          <w:szCs w:val="22"/>
          <w:lang w:eastAsia="en-US"/>
        </w:rPr>
        <w:t>wycieczek autokarowych, krajoznawczych oraz zabaw tanecznych czy zajęć integracyjnych podczas wspólnego grilla. Ośrodek w trosce o kondycję psychiczną i dobrostan seniorów współpracuj</w:t>
      </w:r>
      <w:r w:rsidR="00D17FC6">
        <w:rPr>
          <w:rFonts w:eastAsia="Calibri" w:cstheme="minorHAnsi"/>
          <w:color w:val="000000"/>
          <w:sz w:val="22"/>
          <w:szCs w:val="22"/>
          <w:lang w:eastAsia="en-US"/>
        </w:rPr>
        <w:t>e</w:t>
      </w:r>
      <w:r w:rsidRPr="00272C5D">
        <w:rPr>
          <w:rFonts w:eastAsia="Calibri" w:cstheme="minorHAnsi"/>
          <w:color w:val="000000"/>
          <w:sz w:val="22"/>
          <w:szCs w:val="22"/>
          <w:lang w:eastAsia="en-US"/>
        </w:rPr>
        <w:t xml:space="preserve"> z</w:t>
      </w:r>
      <w:r w:rsidRPr="00B10BC7">
        <w:rPr>
          <w:rFonts w:eastAsia="Calibri" w:cstheme="minorHAnsi"/>
          <w:color w:val="000000"/>
          <w:sz w:val="22"/>
          <w:szCs w:val="22"/>
          <w:lang w:eastAsia="en-US"/>
        </w:rPr>
        <w:t> </w:t>
      </w:r>
      <w:r w:rsidR="00D17FC6" w:rsidRPr="00272C5D">
        <w:rPr>
          <w:rFonts w:eastAsia="Calibri" w:cstheme="minorHAnsi"/>
          <w:color w:val="000000"/>
          <w:sz w:val="22"/>
          <w:szCs w:val="22"/>
          <w:lang w:eastAsia="en-US"/>
        </w:rPr>
        <w:t xml:space="preserve">Punktem Konsultacyjnym </w:t>
      </w:r>
      <w:r w:rsidRPr="00272C5D">
        <w:rPr>
          <w:rFonts w:eastAsia="Calibri" w:cstheme="minorHAnsi"/>
          <w:color w:val="000000"/>
          <w:sz w:val="22"/>
          <w:szCs w:val="22"/>
          <w:lang w:eastAsia="en-US"/>
        </w:rPr>
        <w:t>Bielański</w:t>
      </w:r>
      <w:r w:rsidR="00D17FC6">
        <w:rPr>
          <w:rFonts w:eastAsia="Calibri" w:cstheme="minorHAnsi"/>
          <w:color w:val="000000"/>
          <w:sz w:val="22"/>
          <w:szCs w:val="22"/>
          <w:lang w:eastAsia="en-US"/>
        </w:rPr>
        <w:t>ego</w:t>
      </w:r>
      <w:r w:rsidRPr="00272C5D">
        <w:rPr>
          <w:rFonts w:eastAsia="Calibri" w:cstheme="minorHAnsi"/>
          <w:color w:val="000000"/>
          <w:sz w:val="22"/>
          <w:szCs w:val="22"/>
          <w:lang w:eastAsia="en-US"/>
        </w:rPr>
        <w:t xml:space="preserve"> Centrum Zdrowia Psychicznego. OWDS Nr 2 umożliwia mieszkańcom </w:t>
      </w:r>
      <w:r w:rsidR="00C061F0">
        <w:rPr>
          <w:rFonts w:eastAsia="Calibri" w:cstheme="minorHAnsi"/>
          <w:color w:val="000000"/>
          <w:sz w:val="22"/>
          <w:szCs w:val="22"/>
          <w:lang w:eastAsia="en-US"/>
        </w:rPr>
        <w:t>D</w:t>
      </w:r>
      <w:r w:rsidRPr="00272C5D">
        <w:rPr>
          <w:rFonts w:eastAsia="Calibri" w:cstheme="minorHAnsi"/>
          <w:color w:val="000000"/>
          <w:sz w:val="22"/>
          <w:szCs w:val="22"/>
          <w:lang w:eastAsia="en-US"/>
        </w:rPr>
        <w:t>zielnicy Bielany dostęp do badań we wczesnej diagnostyce demencji, co zwiększa skuteczność leczenia farmakologicznego w początkowych stadiach choroby.</w:t>
      </w:r>
    </w:p>
    <w:p w14:paraId="7575E315" w14:textId="4B3F7948" w:rsidR="00272C5D" w:rsidRPr="00B10BC7" w:rsidRDefault="00272C5D" w:rsidP="002C7C6E">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Ośrodek promował swoją działalność jako jeden z ośrodków wsparcia dla seniorów OPS Bielany podczas dzielnicowych pikników tj. „Witaj lato na Bielanach” i „Żegnaj lato na Bielanach” oraz Warszawskich Dni Seniora. OWDS Nr 2 brał aktywny udział w spotkaniach integracyjny</w:t>
      </w:r>
      <w:r w:rsidR="00D17FC6">
        <w:rPr>
          <w:rFonts w:eastAsia="Calibri" w:cstheme="minorHAnsi"/>
          <w:sz w:val="22"/>
          <w:szCs w:val="22"/>
          <w:lang w:eastAsia="en-US"/>
        </w:rPr>
        <w:t>ch</w:t>
      </w:r>
      <w:r w:rsidRPr="00272C5D">
        <w:rPr>
          <w:rFonts w:eastAsia="Calibri" w:cstheme="minorHAnsi"/>
          <w:sz w:val="22"/>
          <w:szCs w:val="22"/>
          <w:lang w:eastAsia="en-US"/>
        </w:rPr>
        <w:t xml:space="preserve"> m.in. ŚDS „Pod daszkiem”, ognisku integracyjnym dla seniorów na Uroczysku Młociny zorganizowanym przez </w:t>
      </w:r>
      <w:r w:rsidRPr="00272C5D">
        <w:rPr>
          <w:rFonts w:eastAsia="Calibri" w:cstheme="minorHAnsi"/>
          <w:sz w:val="22"/>
          <w:szCs w:val="22"/>
          <w:lang w:eastAsia="en-US"/>
        </w:rPr>
        <w:lastRenderedPageBreak/>
        <w:t>Urząd Dzielnicy Bielany m.st. Warszawy, krajoznawczych wycieczkach z TTKF „Chomiczówka” w tym do Karolina, wyjeździe integracyjno-szkoleniowym zorganizowanym przez Bielańsk</w:t>
      </w:r>
      <w:r w:rsidR="00D17FC6">
        <w:rPr>
          <w:rFonts w:eastAsia="Calibri" w:cstheme="minorHAnsi"/>
          <w:sz w:val="22"/>
          <w:szCs w:val="22"/>
          <w:lang w:eastAsia="en-US"/>
        </w:rPr>
        <w:t>ą</w:t>
      </w:r>
      <w:r w:rsidRPr="00272C5D">
        <w:rPr>
          <w:rFonts w:eastAsia="Calibri" w:cstheme="minorHAnsi"/>
          <w:sz w:val="22"/>
          <w:szCs w:val="22"/>
          <w:lang w:eastAsia="en-US"/>
        </w:rPr>
        <w:t xml:space="preserve"> Radę Seniorów.</w:t>
      </w:r>
      <w:r w:rsidR="00067A0D">
        <w:rPr>
          <w:rFonts w:eastAsia="Calibri" w:cstheme="minorHAnsi"/>
          <w:sz w:val="22"/>
          <w:szCs w:val="22"/>
          <w:lang w:eastAsia="en-US"/>
        </w:rPr>
        <w:t xml:space="preserve"> </w:t>
      </w:r>
      <w:r w:rsidRPr="00272C5D">
        <w:rPr>
          <w:rFonts w:eastAsia="Calibri" w:cstheme="minorHAnsi"/>
          <w:sz w:val="22"/>
          <w:szCs w:val="22"/>
          <w:lang w:eastAsia="en-US"/>
        </w:rPr>
        <w:t>Bielańscy seniorzy podejmowali szereg działań pomocowych i charytatywnych, przyłączając się do akcji zbiórek na rzecz powodzian czy zbiórce i licytacjach podczas 32. Finału Wielkiej Orkiestry Świątecznej Pomocy, również zbiórce dla podopiecznych psich i kocich schronisk.</w:t>
      </w:r>
    </w:p>
    <w:p w14:paraId="469586F4" w14:textId="5906F4B4" w:rsidR="00272C5D" w:rsidRPr="00B10BC7" w:rsidRDefault="00272C5D" w:rsidP="002C7C6E">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Istotnym zadaniem realizowanym w Ośrodku były działania dotyczące promocji bezpieczeństwa, przeciwdziałaniu wykluczeniu i stereotypom związanym z demencją, w tym z chorobą Alzheimera, podniesienia świadomości osób starszych w zakresie diagnozy i działań profilaktycznych związanych z</w:t>
      </w:r>
      <w:r w:rsidRPr="00B10BC7">
        <w:rPr>
          <w:rFonts w:eastAsia="Calibri" w:cstheme="minorHAnsi"/>
          <w:sz w:val="22"/>
          <w:szCs w:val="22"/>
          <w:lang w:eastAsia="en-US"/>
        </w:rPr>
        <w:t> </w:t>
      </w:r>
      <w:r w:rsidRPr="00272C5D">
        <w:rPr>
          <w:rFonts w:eastAsia="Calibri" w:cstheme="minorHAnsi"/>
          <w:sz w:val="22"/>
          <w:szCs w:val="22"/>
          <w:lang w:eastAsia="en-US"/>
        </w:rPr>
        <w:t>utrzymaniem kondycji psychofizycznej. Odbyły się również edukacyjne pogadanki z</w:t>
      </w:r>
      <w:r w:rsidR="00067A0D">
        <w:rPr>
          <w:rFonts w:eastAsia="Calibri" w:cstheme="minorHAnsi"/>
          <w:sz w:val="22"/>
          <w:szCs w:val="22"/>
          <w:lang w:eastAsia="en-US"/>
        </w:rPr>
        <w:t> </w:t>
      </w:r>
      <w:r w:rsidRPr="00272C5D">
        <w:rPr>
          <w:rFonts w:eastAsia="Calibri" w:cstheme="minorHAnsi"/>
          <w:sz w:val="22"/>
          <w:szCs w:val="22"/>
          <w:lang w:eastAsia="en-US"/>
        </w:rPr>
        <w:t>przedstawicielami Policji i Stołecznego Biura Bezpieczeństwa, na temat reagowania w kontakcie z</w:t>
      </w:r>
      <w:r w:rsidR="00067A0D">
        <w:rPr>
          <w:rFonts w:eastAsia="Calibri" w:cstheme="minorHAnsi"/>
          <w:sz w:val="22"/>
          <w:szCs w:val="22"/>
          <w:lang w:eastAsia="en-US"/>
        </w:rPr>
        <w:t> </w:t>
      </w:r>
      <w:r w:rsidRPr="00272C5D">
        <w:rPr>
          <w:rFonts w:eastAsia="Calibri" w:cstheme="minorHAnsi"/>
          <w:sz w:val="22"/>
          <w:szCs w:val="22"/>
          <w:lang w:eastAsia="en-US"/>
        </w:rPr>
        <w:t>oszustami, bezpieczeństwa w ruchu drogowym.</w:t>
      </w:r>
    </w:p>
    <w:p w14:paraId="71670EE3" w14:textId="17F090AF" w:rsidR="00272C5D" w:rsidRPr="00B10BC7" w:rsidRDefault="00272C5D" w:rsidP="002C7C6E">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Uczestnicy Ośrodka mogli liczyć na wsparcie i promocję rozwijanych talentów i zainteresowań.</w:t>
      </w:r>
      <w:r w:rsidRPr="00B10BC7">
        <w:rPr>
          <w:rFonts w:eastAsia="Calibri" w:cstheme="minorHAnsi"/>
          <w:sz w:val="22"/>
          <w:szCs w:val="22"/>
          <w:lang w:eastAsia="en-US"/>
        </w:rPr>
        <w:t xml:space="preserve"> </w:t>
      </w:r>
      <w:r w:rsidRPr="00272C5D">
        <w:rPr>
          <w:rFonts w:eastAsia="Calibri" w:cstheme="minorHAnsi"/>
          <w:sz w:val="22"/>
          <w:szCs w:val="22"/>
          <w:lang w:eastAsia="en-US"/>
        </w:rPr>
        <w:t>Z</w:t>
      </w:r>
      <w:r w:rsidRPr="00B10BC7">
        <w:rPr>
          <w:rFonts w:eastAsia="Calibri" w:cstheme="minorHAnsi"/>
          <w:sz w:val="22"/>
          <w:szCs w:val="22"/>
          <w:lang w:eastAsia="en-US"/>
        </w:rPr>
        <w:t> </w:t>
      </w:r>
      <w:r w:rsidRPr="00272C5D">
        <w:rPr>
          <w:rFonts w:eastAsia="Calibri" w:cstheme="minorHAnsi"/>
          <w:sz w:val="22"/>
          <w:szCs w:val="22"/>
          <w:lang w:eastAsia="en-US"/>
        </w:rPr>
        <w:t>okazji Dnia Ziemi odbył się wernisaż i wystawa prac malarskich jednej z seniorek we współpracy OWDS Nr 2 z</w:t>
      </w:r>
      <w:r w:rsidR="00067A0D">
        <w:rPr>
          <w:rFonts w:eastAsia="Calibri" w:cstheme="minorHAnsi"/>
          <w:sz w:val="22"/>
          <w:szCs w:val="22"/>
          <w:lang w:eastAsia="en-US"/>
        </w:rPr>
        <w:t> </w:t>
      </w:r>
      <w:r w:rsidRPr="00272C5D">
        <w:rPr>
          <w:rFonts w:eastAsia="Calibri" w:cstheme="minorHAnsi"/>
          <w:sz w:val="22"/>
          <w:szCs w:val="22"/>
          <w:lang w:eastAsia="en-US"/>
        </w:rPr>
        <w:t>pobliskim Bielański</w:t>
      </w:r>
      <w:r w:rsidR="00D17FC6">
        <w:rPr>
          <w:rFonts w:eastAsia="Calibri" w:cstheme="minorHAnsi"/>
          <w:sz w:val="22"/>
          <w:szCs w:val="22"/>
          <w:lang w:eastAsia="en-US"/>
        </w:rPr>
        <w:t>m</w:t>
      </w:r>
      <w:r w:rsidRPr="00272C5D">
        <w:rPr>
          <w:rFonts w:eastAsia="Calibri" w:cstheme="minorHAnsi"/>
          <w:sz w:val="22"/>
          <w:szCs w:val="22"/>
          <w:lang w:eastAsia="en-US"/>
        </w:rPr>
        <w:t xml:space="preserve"> Ośrodkiem Kultury. W Ośrodku odbył się cykl wykładów krajoznawczych „Poznaj Japonię”, które prowadziła jedna z uczestniczek. Seniorzy z OWDS Nr 2 są zapraszani również do współpracy w ramach działań wolontariackich OPS Bielany. Szczególnym radosnym wydarzeniem wśród społeczności uczestników OWDS Nr 2 były zaręczyny i ślub pary klubowiczów.</w:t>
      </w:r>
    </w:p>
    <w:p w14:paraId="19B308E9" w14:textId="4D0624C8" w:rsidR="00272C5D" w:rsidRPr="00B10BC7" w:rsidRDefault="00272C5D" w:rsidP="002C7C6E">
      <w:pPr>
        <w:suppressAutoHyphens/>
        <w:spacing w:before="0" w:after="240" w:line="300" w:lineRule="auto"/>
        <w:rPr>
          <w:rFonts w:eastAsia="Calibri" w:cstheme="minorHAnsi"/>
          <w:sz w:val="22"/>
          <w:szCs w:val="22"/>
          <w:lang w:eastAsia="ar-SA"/>
        </w:rPr>
      </w:pPr>
      <w:r w:rsidRPr="00272C5D">
        <w:rPr>
          <w:rFonts w:eastAsia="Calibri" w:cstheme="minorHAnsi"/>
          <w:sz w:val="22"/>
          <w:szCs w:val="22"/>
          <w:lang w:eastAsia="en-US"/>
        </w:rPr>
        <w:t>W ubiegłym roku OWDS Nr 2 kontynuował współpracę z wolontariuszami OPS Bielany, którzy byli pomocni przy prowadzeniu zajęć terapeutycznych i ruchowych, jak również sami przygotowywali zajęcia</w:t>
      </w:r>
      <w:r w:rsidR="006D234F">
        <w:rPr>
          <w:rFonts w:eastAsia="Calibri" w:cstheme="minorHAnsi"/>
          <w:sz w:val="22"/>
          <w:szCs w:val="22"/>
          <w:lang w:eastAsia="en-US"/>
        </w:rPr>
        <w:t>,</w:t>
      </w:r>
      <w:r w:rsidRPr="00272C5D">
        <w:rPr>
          <w:rFonts w:eastAsia="Calibri" w:cstheme="minorHAnsi"/>
          <w:sz w:val="22"/>
          <w:szCs w:val="22"/>
          <w:lang w:eastAsia="en-US"/>
        </w:rPr>
        <w:t xml:space="preserve"> tj. występy muzyczne, zajęcia z jogi o poranku, zapewniali opiekę podczas wycieczek i</w:t>
      </w:r>
      <w:r w:rsidR="00067A0D">
        <w:rPr>
          <w:rFonts w:eastAsia="Calibri" w:cstheme="minorHAnsi"/>
          <w:sz w:val="22"/>
          <w:szCs w:val="22"/>
          <w:lang w:eastAsia="en-US"/>
        </w:rPr>
        <w:t> </w:t>
      </w:r>
      <w:r w:rsidRPr="00272C5D">
        <w:rPr>
          <w:rFonts w:eastAsia="Calibri" w:cstheme="minorHAnsi"/>
          <w:sz w:val="22"/>
          <w:szCs w:val="22"/>
          <w:lang w:eastAsia="en-US"/>
        </w:rPr>
        <w:t xml:space="preserve">codziennych spacerów z osobami z lekkim i umiarkowanym stopniem otępienia. </w:t>
      </w:r>
      <w:r w:rsidRPr="00272C5D">
        <w:rPr>
          <w:rFonts w:eastAsia="Calibri" w:cstheme="minorHAnsi"/>
          <w:sz w:val="22"/>
          <w:szCs w:val="22"/>
          <w:lang w:eastAsia="ar-SA"/>
        </w:rPr>
        <w:t>W 2024 r. Ośrodek współpracował i</w:t>
      </w:r>
      <w:r w:rsidRPr="00B10BC7">
        <w:rPr>
          <w:rFonts w:eastAsia="Calibri" w:cstheme="minorHAnsi"/>
          <w:sz w:val="22"/>
          <w:szCs w:val="22"/>
          <w:lang w:eastAsia="ar-SA"/>
        </w:rPr>
        <w:t> </w:t>
      </w:r>
      <w:r w:rsidRPr="00272C5D">
        <w:rPr>
          <w:rFonts w:eastAsia="Calibri" w:cstheme="minorHAnsi"/>
          <w:sz w:val="22"/>
          <w:szCs w:val="22"/>
          <w:lang w:eastAsia="ar-SA"/>
        </w:rPr>
        <w:t>mógł liczyć na wsparcie oraz pomoc 10 wolontariuszy OPS Bielany. Dzięki realizacji projektu Ochotnicy Warszawscy „Międzypokoleniowe spacery po Bielanach- śladami Powstania Warszawskiego” we współpracy z kołem wolontariuszy pobliskiego LIX Liceum Mistrzostwa Sportowego im. J. Kusocińskiego Ośrodek pozyskał liczne grono wolontariuszy pomocnych podczas spacerów z seniorami NW i zajęć ruchowych w plenerze (spacerów). Dzięki współpracy z Instytutem Wolontariatu Pracowniczego w</w:t>
      </w:r>
      <w:r w:rsidRPr="00B10BC7">
        <w:rPr>
          <w:rFonts w:eastAsia="Calibri" w:cstheme="minorHAnsi"/>
          <w:sz w:val="22"/>
          <w:szCs w:val="22"/>
          <w:lang w:eastAsia="ar-SA"/>
        </w:rPr>
        <w:t> </w:t>
      </w:r>
      <w:r w:rsidRPr="00272C5D">
        <w:rPr>
          <w:rFonts w:eastAsia="Calibri" w:cstheme="minorHAnsi"/>
          <w:sz w:val="22"/>
          <w:szCs w:val="22"/>
          <w:lang w:eastAsia="ar-SA"/>
        </w:rPr>
        <w:t>Ośrodku Wsparcia dla Seniorów Nr 2 odbył się pokaz tańców historycznych, w tym pokaz i wspólny taniec poloneza z okazji Święta Niepodległości.</w:t>
      </w:r>
    </w:p>
    <w:p w14:paraId="0469A299" w14:textId="5CE2A3DE" w:rsidR="00272C5D" w:rsidRPr="00B10BC7" w:rsidRDefault="00272C5D" w:rsidP="002C7C6E">
      <w:pPr>
        <w:suppressAutoHyphens/>
        <w:spacing w:before="0" w:after="240" w:line="300" w:lineRule="auto"/>
        <w:rPr>
          <w:rFonts w:eastAsia="Calibri" w:cstheme="minorHAnsi"/>
          <w:sz w:val="22"/>
          <w:szCs w:val="22"/>
          <w:lang w:eastAsia="en-US"/>
        </w:rPr>
      </w:pPr>
      <w:r w:rsidRPr="00272C5D">
        <w:rPr>
          <w:rFonts w:eastAsia="Calibri" w:cstheme="minorHAnsi"/>
          <w:sz w:val="22"/>
          <w:szCs w:val="22"/>
          <w:lang w:eastAsia="en-US"/>
        </w:rPr>
        <w:t xml:space="preserve">Uczestnicy Ośrodka mogli liczyć na specjalistyczną pomoc wykwalifikowanego zespołu pracowników. Pracownicy Ośrodka wzięli udział w szkoleniach, warsztatach, kursach, webinariach. Współpraca Ośrodek Wsparcia dla Seniorów Nr 2 z pracownikami socjalnymi z OPS Bielany była bardzo satysfakcjonująca. </w:t>
      </w:r>
    </w:p>
    <w:p w14:paraId="4BCEA7AB" w14:textId="77777777" w:rsidR="006D234F" w:rsidRDefault="006D234F" w:rsidP="002C7C6E">
      <w:pPr>
        <w:suppressAutoHyphens/>
        <w:spacing w:before="0" w:after="240" w:line="300" w:lineRule="auto"/>
        <w:rPr>
          <w:rFonts w:eastAsia="Calibri" w:cstheme="minorHAnsi"/>
          <w:sz w:val="22"/>
          <w:szCs w:val="22"/>
          <w:lang w:eastAsia="en-US"/>
        </w:rPr>
      </w:pPr>
      <w:r w:rsidRPr="006D234F">
        <w:rPr>
          <w:rFonts w:eastAsia="Calibri" w:cstheme="minorHAnsi"/>
          <w:sz w:val="22"/>
          <w:szCs w:val="22"/>
          <w:lang w:eastAsia="en-US"/>
        </w:rPr>
        <w:t>Seniorzy, uczestnicy Ośrodka Wsparcia dla Seniorów Nr 2, otrzymali dodatkowe wsparcie z okazji świąt. W ramach działań okolicznościowych wzięli udział w spotkaniach organizowanych w Mediatece Start–Meta oraz otrzymali paczki żywnościowe.</w:t>
      </w:r>
    </w:p>
    <w:p w14:paraId="336E8BD0" w14:textId="201A5939" w:rsidR="006D234F" w:rsidRDefault="006D234F" w:rsidP="002C7C6E">
      <w:pPr>
        <w:suppressAutoHyphens/>
        <w:spacing w:before="0" w:after="240" w:line="300" w:lineRule="auto"/>
        <w:rPr>
          <w:rFonts w:eastAsia="Calibri" w:cstheme="minorHAnsi"/>
          <w:sz w:val="22"/>
          <w:szCs w:val="22"/>
          <w:lang w:eastAsia="en-US"/>
        </w:rPr>
      </w:pPr>
      <w:r w:rsidRPr="006D234F">
        <w:rPr>
          <w:rFonts w:eastAsia="Calibri" w:cstheme="minorHAnsi"/>
          <w:sz w:val="22"/>
          <w:szCs w:val="22"/>
          <w:lang w:eastAsia="en-US"/>
        </w:rPr>
        <w:lastRenderedPageBreak/>
        <w:t>W 2024 r. w Ośrodku Wsparcia dla Seniorów Nr 2 dokonano kilku istotnych zmian infrastrukturalnych. W pomieszczeniu, które wcześniej pełniło funkcję szatni, utworzono pokój do terapii indywidualnej. Ponadto, w holu ośrodka przygotowano przestrzeń, w której zamontowano szafę garderobianą, dostosowaną do potrzeb uczestników. W ramach modernizacji wymieniono również krzesła w sali zajęć oraz doposażono pokój pracowników.</w:t>
      </w:r>
    </w:p>
    <w:p w14:paraId="7334B426" w14:textId="1EABCA29" w:rsidR="00A66F04" w:rsidRPr="00B10BC7" w:rsidRDefault="00E46986" w:rsidP="00A7077E">
      <w:pPr>
        <w:pStyle w:val="Nagwek2"/>
        <w:numPr>
          <w:ilvl w:val="1"/>
          <w:numId w:val="37"/>
        </w:numPr>
        <w:spacing w:afterLines="0" w:after="240" w:line="300" w:lineRule="auto"/>
        <w:rPr>
          <w:color w:val="auto"/>
        </w:rPr>
      </w:pPr>
      <w:bookmarkStart w:id="114" w:name="_Toc191995109"/>
      <w:r w:rsidRPr="00B10BC7">
        <w:t>DZIAŁALNOŚĆ BIELAŃSKIEGO CENTRUM WSPARCIA SENIORA</w:t>
      </w:r>
      <w:r w:rsidR="005669AA">
        <w:t xml:space="preserve"> </w:t>
      </w:r>
      <w:r w:rsidRPr="00B10BC7">
        <w:t>„SENIOR+”,UL.</w:t>
      </w:r>
      <w:r w:rsidR="00067A0D">
        <w:t> </w:t>
      </w:r>
      <w:r w:rsidRPr="00B10BC7">
        <w:t>W.</w:t>
      </w:r>
      <w:r w:rsidR="00067A0D">
        <w:t> </w:t>
      </w:r>
      <w:r w:rsidRPr="00B10BC7">
        <w:t>BRONIEWSKIEGO 56</w:t>
      </w:r>
      <w:bookmarkEnd w:id="114"/>
    </w:p>
    <w:p w14:paraId="40CD2330" w14:textId="2825C720" w:rsidR="00811481" w:rsidRPr="00B10BC7" w:rsidRDefault="00811481" w:rsidP="002C7C6E">
      <w:pPr>
        <w:spacing w:before="0" w:after="240" w:line="300" w:lineRule="auto"/>
        <w:rPr>
          <w:rFonts w:cstheme="minorHAnsi"/>
          <w:sz w:val="22"/>
          <w:szCs w:val="22"/>
          <w:shd w:val="clear" w:color="auto" w:fill="FFFFFF"/>
        </w:rPr>
      </w:pPr>
      <w:r w:rsidRPr="00B10BC7">
        <w:rPr>
          <w:rFonts w:cstheme="minorHAnsi"/>
          <w:sz w:val="22"/>
          <w:szCs w:val="22"/>
        </w:rPr>
        <w:t xml:space="preserve">Bielańskie Centrum Wsparcia Seniora „Senior+”, znajdujące się przy ul. </w:t>
      </w:r>
      <w:r w:rsidR="00D17FC6">
        <w:rPr>
          <w:rFonts w:cstheme="minorHAnsi"/>
          <w:sz w:val="22"/>
          <w:szCs w:val="22"/>
        </w:rPr>
        <w:t xml:space="preserve">W. </w:t>
      </w:r>
      <w:r w:rsidRPr="00B10BC7">
        <w:rPr>
          <w:rFonts w:cstheme="minorHAnsi"/>
          <w:sz w:val="22"/>
          <w:szCs w:val="22"/>
        </w:rPr>
        <w:t>Broniewskiego 56, funkcjonuje w ramach Ośrodka Pomocy Społecznej Dzielnicy Bielany m.st. Warszawy. Placówka oferuje wsparcie w</w:t>
      </w:r>
      <w:r w:rsidR="00067A0D">
        <w:rPr>
          <w:rFonts w:cstheme="minorHAnsi"/>
          <w:sz w:val="22"/>
          <w:szCs w:val="22"/>
        </w:rPr>
        <w:t> </w:t>
      </w:r>
      <w:r w:rsidRPr="00B10BC7">
        <w:rPr>
          <w:rFonts w:cstheme="minorHAnsi"/>
          <w:sz w:val="22"/>
          <w:szCs w:val="22"/>
        </w:rPr>
        <w:t xml:space="preserve">postaci dziennego pobytu dla osób starszych w wieku emerytalnym, które zamieszkują obszar Dzielnicy Bielany. Bielańskie Centrum Wsparcia Seniora „Senior+” zostało utworzone na mocy uchwały NR LXXIV/2466/2022 Rady Miasta Stołecznego Warszawy z 15 grudnia 2022 r. Środki na jego powstanie </w:t>
      </w:r>
      <w:r w:rsidRPr="00B10BC7">
        <w:rPr>
          <w:rFonts w:cstheme="minorHAnsi"/>
          <w:sz w:val="22"/>
          <w:szCs w:val="22"/>
          <w:shd w:val="clear" w:color="auto" w:fill="FFFFFF"/>
        </w:rPr>
        <w:t xml:space="preserve">pochodzą z budżetu dzielnicy oraz programu wieloletniego „Senior+” na lata 2021-2025 Moduł I. W 2024 r. pozyskano dotację na realizację zadania realizowanego w ramach programu wieloletniego „Senior+” na lata 2021-2025 edycja 2024 Moduł II „Zapewnienie funkcjonowania placówki „Senior+”. </w:t>
      </w:r>
    </w:p>
    <w:p w14:paraId="18CBCD5E" w14:textId="77777777" w:rsidR="00811481" w:rsidRPr="00B10BC7" w:rsidRDefault="00811481" w:rsidP="002C7C6E">
      <w:pPr>
        <w:spacing w:before="0" w:after="240" w:line="300" w:lineRule="auto"/>
        <w:rPr>
          <w:rFonts w:cstheme="minorHAnsi"/>
          <w:sz w:val="22"/>
          <w:szCs w:val="22"/>
          <w:shd w:val="clear" w:color="auto" w:fill="FFFFFF"/>
        </w:rPr>
      </w:pPr>
      <w:r w:rsidRPr="00B10BC7">
        <w:rPr>
          <w:rFonts w:cstheme="minorHAnsi"/>
          <w:sz w:val="22"/>
          <w:szCs w:val="22"/>
        </w:rPr>
        <w:t>Bielańskie Centrum Wsparcia Seniora „Senior+” przeznaczone jest dla 80 osób, które z powodu wieku, choroby, niepełnosprawności wymagają częściowej opieki i pomocy w zaspokajaniu niezbędnych potrzeb życiowych. Celem Bielańskiego Centrum Wsparcia Seniora „Senior+” jest podniesienie jakości życia osób starszych oraz zapobieganie ich izolacji i marginalizacji. Do głównych zadań tej placówki należy:</w:t>
      </w:r>
    </w:p>
    <w:p w14:paraId="2D8CB893" w14:textId="77777777" w:rsidR="00D608E6" w:rsidRPr="00B10BC7" w:rsidRDefault="00D608E6" w:rsidP="00A7077E">
      <w:pPr>
        <w:pStyle w:val="Akapitzlist"/>
        <w:numPr>
          <w:ilvl w:val="0"/>
          <w:numId w:val="6"/>
        </w:numPr>
        <w:spacing w:before="0" w:after="240" w:line="300" w:lineRule="auto"/>
        <w:ind w:left="714" w:hanging="357"/>
        <w:rPr>
          <w:rFonts w:cstheme="minorHAnsi"/>
          <w:sz w:val="22"/>
          <w:szCs w:val="22"/>
          <w:shd w:val="clear" w:color="auto" w:fill="FFFFFF"/>
        </w:rPr>
      </w:pPr>
      <w:r w:rsidRPr="00B10BC7">
        <w:rPr>
          <w:rFonts w:cstheme="minorHAnsi"/>
          <w:sz w:val="22"/>
          <w:szCs w:val="22"/>
          <w:shd w:val="clear" w:color="auto" w:fill="FFFFFF"/>
        </w:rPr>
        <w:t>prowadzenie zajęć rozwijających sprawność intelektualną, ruchową i kondycję fizyczną;</w:t>
      </w:r>
    </w:p>
    <w:p w14:paraId="0A919C19" w14:textId="77777777" w:rsidR="00D608E6" w:rsidRPr="00B10BC7" w:rsidRDefault="00D608E6" w:rsidP="00A7077E">
      <w:pPr>
        <w:pStyle w:val="Akapitzlist"/>
        <w:numPr>
          <w:ilvl w:val="0"/>
          <w:numId w:val="6"/>
        </w:numPr>
        <w:spacing w:before="0" w:after="240" w:line="300" w:lineRule="auto"/>
        <w:ind w:left="714" w:hanging="357"/>
        <w:rPr>
          <w:rFonts w:cstheme="minorHAnsi"/>
          <w:sz w:val="22"/>
          <w:szCs w:val="22"/>
          <w:shd w:val="clear" w:color="auto" w:fill="FFFFFF"/>
        </w:rPr>
      </w:pPr>
      <w:r w:rsidRPr="00B10BC7">
        <w:rPr>
          <w:rFonts w:cstheme="minorHAnsi"/>
          <w:sz w:val="22"/>
          <w:szCs w:val="22"/>
          <w:shd w:val="clear" w:color="auto" w:fill="FFFFFF"/>
        </w:rPr>
        <w:t>nauka usamodzielniania i zaradności;</w:t>
      </w:r>
    </w:p>
    <w:p w14:paraId="0F1E2382" w14:textId="77777777" w:rsidR="00D608E6" w:rsidRPr="00B10BC7" w:rsidRDefault="00D608E6" w:rsidP="00A7077E">
      <w:pPr>
        <w:pStyle w:val="Akapitzlist"/>
        <w:numPr>
          <w:ilvl w:val="0"/>
          <w:numId w:val="6"/>
        </w:numPr>
        <w:spacing w:before="0" w:after="240" w:line="300" w:lineRule="auto"/>
        <w:ind w:left="714" w:hanging="357"/>
        <w:rPr>
          <w:rFonts w:cstheme="minorHAnsi"/>
          <w:sz w:val="22"/>
          <w:szCs w:val="22"/>
          <w:shd w:val="clear" w:color="auto" w:fill="FFFFFF"/>
        </w:rPr>
      </w:pPr>
      <w:r w:rsidRPr="00B10BC7">
        <w:rPr>
          <w:rFonts w:cstheme="minorHAnsi"/>
          <w:sz w:val="22"/>
          <w:szCs w:val="22"/>
          <w:shd w:val="clear" w:color="auto" w:fill="FFFFFF"/>
        </w:rPr>
        <w:t>prowadzenie zajęć rozwijających zainteresowania;</w:t>
      </w:r>
    </w:p>
    <w:p w14:paraId="1244DD17" w14:textId="77777777" w:rsidR="00D608E6" w:rsidRPr="00B10BC7" w:rsidRDefault="00D608E6" w:rsidP="00A7077E">
      <w:pPr>
        <w:pStyle w:val="Akapitzlist"/>
        <w:numPr>
          <w:ilvl w:val="0"/>
          <w:numId w:val="6"/>
        </w:numPr>
        <w:spacing w:before="0" w:after="240" w:line="300" w:lineRule="auto"/>
        <w:ind w:left="714" w:hanging="357"/>
        <w:rPr>
          <w:rFonts w:cstheme="minorHAnsi"/>
          <w:sz w:val="22"/>
          <w:szCs w:val="22"/>
          <w:shd w:val="clear" w:color="auto" w:fill="FFFFFF"/>
        </w:rPr>
      </w:pPr>
      <w:r w:rsidRPr="00B10BC7">
        <w:rPr>
          <w:rFonts w:cstheme="minorHAnsi"/>
          <w:sz w:val="22"/>
          <w:szCs w:val="22"/>
          <w:shd w:val="clear" w:color="auto" w:fill="FFFFFF"/>
        </w:rPr>
        <w:t>prowadzenie zajęć integrujących i aktywizujących;</w:t>
      </w:r>
    </w:p>
    <w:p w14:paraId="76E26AEF" w14:textId="77777777" w:rsidR="00D608E6" w:rsidRPr="00B10BC7" w:rsidRDefault="00D608E6" w:rsidP="00A7077E">
      <w:pPr>
        <w:pStyle w:val="Akapitzlist"/>
        <w:numPr>
          <w:ilvl w:val="0"/>
          <w:numId w:val="6"/>
        </w:numPr>
        <w:spacing w:before="0" w:after="240" w:line="300" w:lineRule="auto"/>
        <w:ind w:left="714" w:hanging="357"/>
        <w:rPr>
          <w:rFonts w:cstheme="minorHAnsi"/>
          <w:sz w:val="22"/>
          <w:szCs w:val="22"/>
          <w:shd w:val="clear" w:color="auto" w:fill="FFFFFF"/>
        </w:rPr>
      </w:pPr>
      <w:r w:rsidRPr="00B10BC7">
        <w:rPr>
          <w:rFonts w:cstheme="minorHAnsi"/>
          <w:sz w:val="22"/>
          <w:szCs w:val="22"/>
          <w:shd w:val="clear" w:color="auto" w:fill="FFFFFF"/>
        </w:rPr>
        <w:t>organizacja czasu wolnego;</w:t>
      </w:r>
    </w:p>
    <w:p w14:paraId="672D39C6" w14:textId="77777777" w:rsidR="00D608E6" w:rsidRPr="00B10BC7" w:rsidRDefault="00D608E6" w:rsidP="00A7077E">
      <w:pPr>
        <w:pStyle w:val="Akapitzlist"/>
        <w:numPr>
          <w:ilvl w:val="0"/>
          <w:numId w:val="6"/>
        </w:numPr>
        <w:spacing w:before="0" w:after="240" w:line="300" w:lineRule="auto"/>
        <w:ind w:left="714" w:hanging="357"/>
        <w:rPr>
          <w:rFonts w:cstheme="minorHAnsi"/>
          <w:sz w:val="22"/>
          <w:szCs w:val="22"/>
          <w:shd w:val="clear" w:color="auto" w:fill="FFFFFF"/>
        </w:rPr>
      </w:pPr>
      <w:r w:rsidRPr="00B10BC7">
        <w:rPr>
          <w:rFonts w:cstheme="minorHAnsi"/>
          <w:sz w:val="22"/>
          <w:szCs w:val="22"/>
          <w:shd w:val="clear" w:color="auto" w:fill="FFFFFF"/>
        </w:rPr>
        <w:t>zapewnienie posiłku.</w:t>
      </w:r>
    </w:p>
    <w:p w14:paraId="1A9B713D" w14:textId="7ECEB54E" w:rsidR="00811481" w:rsidRPr="00B10BC7" w:rsidRDefault="00811481" w:rsidP="002C7C6E">
      <w:pPr>
        <w:pStyle w:val="NormalnyWeb"/>
        <w:spacing w:before="0" w:beforeAutospacing="0" w:after="240" w:afterAutospacing="0" w:line="300" w:lineRule="auto"/>
        <w:rPr>
          <w:rFonts w:asciiTheme="minorHAnsi" w:hAnsiTheme="minorHAnsi" w:cstheme="minorHAnsi"/>
          <w:sz w:val="22"/>
          <w:szCs w:val="22"/>
        </w:rPr>
      </w:pPr>
      <w:r w:rsidRPr="00B10BC7">
        <w:rPr>
          <w:rFonts w:asciiTheme="minorHAnsi" w:hAnsiTheme="minorHAnsi" w:cstheme="minorHAnsi"/>
          <w:sz w:val="22"/>
          <w:szCs w:val="22"/>
        </w:rPr>
        <w:t>Misją Bielańskiego Centrum Wsparcia Seniora „Senior+” jest oferowanie kompleksowej i profesjonalnej pomocy osobom starszym, które mieszkają w Dzielnicy Bielany. Celem jest poprawa jakości ich życia poprzez wsparcie w radzeniu sobie z codziennymi trudnościami oraz promowanie aktywnego rozwoju w okresie starości, zgodnie z hasłem „dodać życia do lat, a nie tylko lat do życia”.</w:t>
      </w:r>
    </w:p>
    <w:p w14:paraId="5853E1DD" w14:textId="6C9210D7" w:rsidR="006D234F" w:rsidRDefault="00811481" w:rsidP="002C7C6E">
      <w:pPr>
        <w:pStyle w:val="NormalnyWeb"/>
        <w:spacing w:before="0" w:beforeAutospacing="0" w:after="240" w:afterAutospacing="0" w:line="300" w:lineRule="auto"/>
        <w:rPr>
          <w:rFonts w:asciiTheme="minorHAnsi" w:hAnsiTheme="minorHAnsi" w:cstheme="minorHAnsi"/>
          <w:sz w:val="22"/>
          <w:szCs w:val="22"/>
        </w:rPr>
      </w:pPr>
      <w:r w:rsidRPr="00B10BC7">
        <w:rPr>
          <w:rFonts w:asciiTheme="minorHAnsi" w:hAnsiTheme="minorHAnsi" w:cstheme="minorHAnsi"/>
          <w:sz w:val="22"/>
          <w:szCs w:val="22"/>
        </w:rPr>
        <w:t xml:space="preserve">Wizja Bielańskiego Centrum Wsparcia Seniora „Senior+” koncentruje się na utworzeniu przyjaznej, bezpiecznej i otwartej przestrzeni, która skutecznie odpowiada na potrzeby osób starszych. Placówka ma na celu zapewnienie szerokiego wachlarza interesujących zajęć terapeutycznych, a także stworzenie atmosfery pełnej życzliwości, zrozumienia i rodzinnego ciepła. Placówka funkcjonuje od poniedziałku do piątku w godzinach </w:t>
      </w:r>
      <w:r w:rsidRPr="00F91CB6">
        <w:rPr>
          <w:rFonts w:asciiTheme="minorHAnsi" w:hAnsiTheme="minorHAnsi" w:cstheme="minorHAnsi"/>
          <w:sz w:val="22"/>
          <w:szCs w:val="22"/>
        </w:rPr>
        <w:t>od 08.00 do 1</w:t>
      </w:r>
      <w:r w:rsidR="00D17FC6" w:rsidRPr="00F91CB6">
        <w:rPr>
          <w:rFonts w:asciiTheme="minorHAnsi" w:hAnsiTheme="minorHAnsi" w:cstheme="minorHAnsi"/>
          <w:sz w:val="22"/>
          <w:szCs w:val="22"/>
        </w:rPr>
        <w:t>6</w:t>
      </w:r>
      <w:r w:rsidRPr="00F91CB6">
        <w:rPr>
          <w:rFonts w:asciiTheme="minorHAnsi" w:hAnsiTheme="minorHAnsi" w:cstheme="minorHAnsi"/>
          <w:sz w:val="22"/>
          <w:szCs w:val="22"/>
        </w:rPr>
        <w:t>.00</w:t>
      </w:r>
      <w:r w:rsidR="006D234F" w:rsidRPr="00F91CB6">
        <w:rPr>
          <w:rFonts w:asciiTheme="minorHAnsi" w:hAnsiTheme="minorHAnsi" w:cstheme="minorHAnsi"/>
          <w:sz w:val="22"/>
          <w:szCs w:val="22"/>
        </w:rPr>
        <w:t>.</w:t>
      </w:r>
    </w:p>
    <w:p w14:paraId="24130FD4" w14:textId="0CDF95AF" w:rsidR="00811481" w:rsidRPr="00C8568C" w:rsidRDefault="00811481" w:rsidP="00C8568C">
      <w:pPr>
        <w:pStyle w:val="NormalnyWeb"/>
        <w:spacing w:before="0" w:beforeAutospacing="0" w:after="240" w:afterAutospacing="0" w:line="300" w:lineRule="auto"/>
        <w:contextualSpacing/>
        <w:rPr>
          <w:rFonts w:asciiTheme="minorHAnsi" w:hAnsiTheme="minorHAnsi" w:cstheme="minorHAnsi"/>
          <w:b/>
          <w:bCs/>
          <w:sz w:val="22"/>
          <w:szCs w:val="22"/>
        </w:rPr>
      </w:pPr>
      <w:r w:rsidRPr="00C8568C">
        <w:rPr>
          <w:rFonts w:asciiTheme="minorHAnsi" w:hAnsiTheme="minorHAnsi" w:cstheme="minorHAnsi"/>
          <w:b/>
          <w:bCs/>
          <w:sz w:val="22"/>
          <w:szCs w:val="22"/>
        </w:rPr>
        <w:lastRenderedPageBreak/>
        <w:t>Wykres nr</w:t>
      </w:r>
      <w:r w:rsidR="00CF5326" w:rsidRPr="00C8568C">
        <w:rPr>
          <w:rFonts w:asciiTheme="minorHAnsi" w:hAnsiTheme="minorHAnsi" w:cstheme="minorHAnsi"/>
          <w:b/>
          <w:bCs/>
          <w:sz w:val="22"/>
          <w:szCs w:val="22"/>
        </w:rPr>
        <w:t xml:space="preserve"> 26</w:t>
      </w:r>
    </w:p>
    <w:p w14:paraId="0A52FDA1" w14:textId="5A35C11F" w:rsidR="00811481" w:rsidRPr="00067A0D" w:rsidRDefault="00811481" w:rsidP="002C7C6E">
      <w:pPr>
        <w:pStyle w:val="NormalnyWeb"/>
        <w:spacing w:before="0" w:beforeAutospacing="0" w:after="240" w:afterAutospacing="0" w:line="300" w:lineRule="auto"/>
        <w:rPr>
          <w:rFonts w:asciiTheme="minorHAnsi" w:hAnsiTheme="minorHAnsi" w:cstheme="minorHAnsi"/>
          <w:b/>
          <w:bCs/>
          <w:sz w:val="22"/>
          <w:szCs w:val="22"/>
        </w:rPr>
      </w:pPr>
      <w:r w:rsidRPr="00067A0D">
        <w:rPr>
          <w:rFonts w:asciiTheme="minorHAnsi" w:hAnsiTheme="minorHAnsi" w:cstheme="minorHAnsi"/>
          <w:b/>
          <w:bCs/>
          <w:sz w:val="22"/>
          <w:szCs w:val="22"/>
        </w:rPr>
        <w:t>Charakterystyka uczestników pobytu dziennego z uwzględnieniem wieku i płci</w:t>
      </w:r>
    </w:p>
    <w:p w14:paraId="0D76D2FA" w14:textId="77777777" w:rsidR="00811481" w:rsidRPr="00B10BC7" w:rsidRDefault="00811481" w:rsidP="00B10BC7">
      <w:pPr>
        <w:pStyle w:val="Wykrespodpis"/>
        <w:spacing w:before="0" w:after="240" w:line="300" w:lineRule="auto"/>
        <w:rPr>
          <w:rFonts w:cstheme="minorHAnsi"/>
          <w:color w:val="FF0000"/>
          <w:shd w:val="clear" w:color="auto" w:fill="FFFFFF"/>
        </w:rPr>
      </w:pPr>
      <w:r w:rsidRPr="00B10BC7">
        <w:rPr>
          <w:rFonts w:cstheme="minorHAnsi"/>
          <w:noProof/>
          <w:color w:val="FF0000"/>
        </w:rPr>
        <w:drawing>
          <wp:inline distT="0" distB="0" distL="0" distR="0" wp14:anchorId="22887FD6" wp14:editId="699D055D">
            <wp:extent cx="4371975" cy="2152650"/>
            <wp:effectExtent l="0" t="0" r="9525" b="0"/>
            <wp:docPr id="965030056" name="Wykres 1" descr="Charakterystyka uczestników pobytu dziennego z uwzględnieniem wieku i płci"/>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BC9DBC" w14:textId="77777777" w:rsidR="00F27A8C" w:rsidRPr="00227B61" w:rsidRDefault="00F27A8C" w:rsidP="00B10BC7">
      <w:pPr>
        <w:pStyle w:val="Wykrespodpis"/>
        <w:spacing w:before="0" w:after="240" w:line="300" w:lineRule="auto"/>
        <w:rPr>
          <w:rFonts w:cstheme="minorHAnsi"/>
          <w:color w:val="FF0000"/>
          <w:sz w:val="22"/>
          <w:szCs w:val="22"/>
        </w:rPr>
      </w:pPr>
      <w:r w:rsidRPr="00227B61">
        <w:rPr>
          <w:rFonts w:cstheme="minorHAnsi"/>
          <w:sz w:val="22"/>
          <w:szCs w:val="22"/>
        </w:rPr>
        <w:t>Źródło: Opracowanie Ośrodek Pomocy Społecznej Dzielnicy Bielany m.st. Warszawy</w:t>
      </w:r>
    </w:p>
    <w:p w14:paraId="7A90ACBB" w14:textId="4602AF7D" w:rsidR="00811481" w:rsidRPr="00C8568C" w:rsidRDefault="00811481" w:rsidP="00C8568C">
      <w:pPr>
        <w:spacing w:before="0" w:after="240" w:line="300" w:lineRule="auto"/>
        <w:contextualSpacing/>
        <w:rPr>
          <w:rFonts w:cstheme="minorHAnsi"/>
          <w:b/>
          <w:bCs/>
          <w:sz w:val="22"/>
          <w:szCs w:val="22"/>
          <w:shd w:val="clear" w:color="auto" w:fill="FFFFFF"/>
        </w:rPr>
      </w:pPr>
      <w:r w:rsidRPr="00C8568C">
        <w:rPr>
          <w:rFonts w:cstheme="minorHAnsi"/>
          <w:b/>
          <w:bCs/>
          <w:sz w:val="22"/>
          <w:szCs w:val="22"/>
          <w:shd w:val="clear" w:color="auto" w:fill="FFFFFF"/>
        </w:rPr>
        <w:t>Tabela nr</w:t>
      </w:r>
      <w:r w:rsidR="004E6046" w:rsidRPr="00C8568C">
        <w:rPr>
          <w:rFonts w:cstheme="minorHAnsi"/>
          <w:b/>
          <w:bCs/>
          <w:sz w:val="22"/>
          <w:szCs w:val="22"/>
          <w:shd w:val="clear" w:color="auto" w:fill="FFFFFF"/>
        </w:rPr>
        <w:t xml:space="preserve"> 44</w:t>
      </w:r>
    </w:p>
    <w:p w14:paraId="1B3F81D7" w14:textId="77777777" w:rsidR="00811481" w:rsidRPr="00C8568C" w:rsidRDefault="00811481" w:rsidP="002C7C6E">
      <w:pPr>
        <w:spacing w:before="0" w:after="240" w:line="300" w:lineRule="auto"/>
        <w:rPr>
          <w:rFonts w:cstheme="minorHAnsi"/>
          <w:b/>
          <w:bCs/>
          <w:sz w:val="22"/>
          <w:szCs w:val="22"/>
          <w:shd w:val="clear" w:color="auto" w:fill="FFFFFF"/>
        </w:rPr>
      </w:pPr>
      <w:r w:rsidRPr="00C8568C">
        <w:rPr>
          <w:rFonts w:cstheme="minorHAnsi"/>
          <w:b/>
          <w:bCs/>
          <w:sz w:val="22"/>
          <w:szCs w:val="22"/>
          <w:shd w:val="clear" w:color="auto" w:fill="FFFFFF"/>
        </w:rPr>
        <w:t xml:space="preserve">Charakterystyka uczestników pobytu dziennego z uwzględnieniem wieku i płci </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harakterystyka uczestników Bielańskiego Centrum Wsparcia Seniora „Senior+” z uwzględnieniem wieku i płci "/>
      </w:tblPr>
      <w:tblGrid>
        <w:gridCol w:w="1269"/>
        <w:gridCol w:w="1309"/>
        <w:gridCol w:w="1230"/>
        <w:gridCol w:w="1232"/>
        <w:gridCol w:w="1334"/>
      </w:tblGrid>
      <w:tr w:rsidR="00811481" w:rsidRPr="00227B61" w14:paraId="682460D7" w14:textId="77777777" w:rsidTr="00227B6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69" w:type="dxa"/>
            <w:vMerge w:val="restart"/>
            <w:tcBorders>
              <w:top w:val="none" w:sz="0" w:space="0" w:color="auto"/>
              <w:left w:val="none" w:sz="0" w:space="0" w:color="auto"/>
              <w:bottom w:val="none" w:sz="0" w:space="0" w:color="auto"/>
              <w:right w:val="none" w:sz="0" w:space="0" w:color="auto"/>
            </w:tcBorders>
            <w:shd w:val="clear" w:color="auto" w:fill="297FD5" w:themeFill="accent3"/>
            <w:vAlign w:val="center"/>
          </w:tcPr>
          <w:p w14:paraId="1E0B2307" w14:textId="77777777" w:rsidR="00811481" w:rsidRPr="00227B61" w:rsidRDefault="00811481" w:rsidP="00227B61">
            <w:pPr>
              <w:pStyle w:val="Tabela"/>
              <w:spacing w:before="0" w:line="300" w:lineRule="auto"/>
              <w:contextualSpacing/>
              <w:rPr>
                <w:rFonts w:cstheme="minorHAnsi"/>
                <w:color w:val="auto"/>
                <w:sz w:val="22"/>
                <w:szCs w:val="22"/>
                <w:lang w:eastAsia="ar-SA"/>
              </w:rPr>
            </w:pPr>
            <w:r w:rsidRPr="00227B61">
              <w:rPr>
                <w:rFonts w:cstheme="minorHAnsi"/>
                <w:color w:val="auto"/>
                <w:sz w:val="22"/>
                <w:szCs w:val="22"/>
                <w:lang w:eastAsia="ar-SA"/>
              </w:rPr>
              <w:t>Płeć</w:t>
            </w:r>
          </w:p>
        </w:tc>
        <w:tc>
          <w:tcPr>
            <w:tcW w:w="5105" w:type="dxa"/>
            <w:gridSpan w:val="4"/>
            <w:tcBorders>
              <w:top w:val="none" w:sz="0" w:space="0" w:color="auto"/>
              <w:left w:val="none" w:sz="0" w:space="0" w:color="auto"/>
              <w:bottom w:val="none" w:sz="0" w:space="0" w:color="auto"/>
              <w:right w:val="none" w:sz="0" w:space="0" w:color="auto"/>
            </w:tcBorders>
            <w:shd w:val="clear" w:color="auto" w:fill="297FD5" w:themeFill="accent3"/>
            <w:vAlign w:val="center"/>
          </w:tcPr>
          <w:p w14:paraId="2C4B846F" w14:textId="77777777" w:rsidR="00811481" w:rsidRPr="00227B61" w:rsidRDefault="00811481" w:rsidP="00227B6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auto"/>
                <w:sz w:val="22"/>
                <w:szCs w:val="22"/>
                <w:highlight w:val="green"/>
              </w:rPr>
            </w:pPr>
            <w:r w:rsidRPr="00227B61">
              <w:rPr>
                <w:rFonts w:cstheme="minorHAnsi"/>
                <w:color w:val="auto"/>
                <w:sz w:val="22"/>
                <w:szCs w:val="22"/>
              </w:rPr>
              <w:t>Podział wiekowy</w:t>
            </w:r>
          </w:p>
        </w:tc>
      </w:tr>
      <w:tr w:rsidR="00811481" w:rsidRPr="00227B61" w14:paraId="49389AF7" w14:textId="77777777" w:rsidTr="00227B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9" w:type="dxa"/>
            <w:vMerge/>
            <w:vAlign w:val="center"/>
          </w:tcPr>
          <w:p w14:paraId="56A3F760" w14:textId="77777777" w:rsidR="00811481" w:rsidRPr="00227B61" w:rsidRDefault="00811481" w:rsidP="00227B61">
            <w:pPr>
              <w:pStyle w:val="Tabela"/>
              <w:spacing w:before="0" w:line="300" w:lineRule="auto"/>
              <w:contextualSpacing/>
              <w:rPr>
                <w:rFonts w:cstheme="minorHAnsi"/>
                <w:b w:val="0"/>
                <w:bCs w:val="0"/>
                <w:sz w:val="22"/>
                <w:szCs w:val="22"/>
                <w:lang w:eastAsia="ar-SA"/>
              </w:rPr>
            </w:pPr>
          </w:p>
        </w:tc>
        <w:tc>
          <w:tcPr>
            <w:tcW w:w="1309" w:type="dxa"/>
            <w:vAlign w:val="center"/>
          </w:tcPr>
          <w:p w14:paraId="6B56092C" w14:textId="77777777" w:rsidR="00811481" w:rsidRPr="00227B61" w:rsidRDefault="00811481"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lang w:eastAsia="ar-SA"/>
              </w:rPr>
            </w:pPr>
            <w:r w:rsidRPr="00227B61">
              <w:rPr>
                <w:rFonts w:cstheme="minorHAnsi"/>
                <w:sz w:val="22"/>
                <w:szCs w:val="22"/>
                <w:lang w:eastAsia="ar-SA"/>
              </w:rPr>
              <w:t>60–70 lat</w:t>
            </w:r>
          </w:p>
        </w:tc>
        <w:tc>
          <w:tcPr>
            <w:tcW w:w="1230" w:type="dxa"/>
            <w:vAlign w:val="center"/>
          </w:tcPr>
          <w:p w14:paraId="5EAABB05" w14:textId="77777777" w:rsidR="00811481" w:rsidRPr="00227B61" w:rsidRDefault="00811481"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lang w:eastAsia="ar-SA"/>
              </w:rPr>
            </w:pPr>
            <w:r w:rsidRPr="00227B61">
              <w:rPr>
                <w:rFonts w:cstheme="minorHAnsi"/>
                <w:sz w:val="22"/>
                <w:szCs w:val="22"/>
                <w:lang w:eastAsia="ar-SA"/>
              </w:rPr>
              <w:t>71–80 lat</w:t>
            </w:r>
          </w:p>
        </w:tc>
        <w:tc>
          <w:tcPr>
            <w:tcW w:w="1232" w:type="dxa"/>
            <w:vAlign w:val="center"/>
          </w:tcPr>
          <w:p w14:paraId="56D58728" w14:textId="77777777" w:rsidR="00811481" w:rsidRPr="00227B61" w:rsidRDefault="00811481"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lang w:eastAsia="ar-SA"/>
              </w:rPr>
            </w:pPr>
            <w:r w:rsidRPr="00227B61">
              <w:rPr>
                <w:rFonts w:cstheme="minorHAnsi"/>
                <w:sz w:val="22"/>
                <w:szCs w:val="22"/>
                <w:lang w:eastAsia="ar-SA"/>
              </w:rPr>
              <w:t>81–90 lat</w:t>
            </w:r>
          </w:p>
        </w:tc>
        <w:tc>
          <w:tcPr>
            <w:tcW w:w="1334" w:type="dxa"/>
            <w:vAlign w:val="center"/>
          </w:tcPr>
          <w:p w14:paraId="58AEE94A" w14:textId="77777777" w:rsidR="00811481" w:rsidRPr="00227B61" w:rsidRDefault="00811481"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lang w:eastAsia="ar-SA"/>
              </w:rPr>
            </w:pPr>
            <w:r w:rsidRPr="00227B61">
              <w:rPr>
                <w:rFonts w:cstheme="minorHAnsi"/>
                <w:sz w:val="22"/>
                <w:szCs w:val="22"/>
                <w:lang w:eastAsia="ar-SA"/>
              </w:rPr>
              <w:t>90+</w:t>
            </w:r>
          </w:p>
        </w:tc>
      </w:tr>
      <w:tr w:rsidR="00811481" w:rsidRPr="00227B61" w14:paraId="28CC61FF" w14:textId="77777777" w:rsidTr="00227B61">
        <w:trPr>
          <w:trHeight w:val="20"/>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1B9DE2D4" w14:textId="77777777" w:rsidR="00811481" w:rsidRPr="00227B61" w:rsidRDefault="00811481" w:rsidP="00227B61">
            <w:pPr>
              <w:pStyle w:val="Tabela"/>
              <w:spacing w:before="0" w:line="300" w:lineRule="auto"/>
              <w:contextualSpacing/>
              <w:rPr>
                <w:rFonts w:cstheme="minorHAnsi"/>
                <w:b w:val="0"/>
                <w:bCs w:val="0"/>
                <w:sz w:val="22"/>
                <w:szCs w:val="22"/>
                <w:lang w:eastAsia="ar-SA"/>
              </w:rPr>
            </w:pPr>
            <w:r w:rsidRPr="00227B61">
              <w:rPr>
                <w:rFonts w:cstheme="minorHAnsi"/>
                <w:b w:val="0"/>
                <w:bCs w:val="0"/>
                <w:sz w:val="22"/>
                <w:szCs w:val="22"/>
                <w:lang w:eastAsia="ar-SA"/>
              </w:rPr>
              <w:t>kobiety</w:t>
            </w:r>
          </w:p>
        </w:tc>
        <w:tc>
          <w:tcPr>
            <w:tcW w:w="1309" w:type="dxa"/>
            <w:vAlign w:val="center"/>
          </w:tcPr>
          <w:p w14:paraId="1313A47A" w14:textId="77777777" w:rsidR="00811481" w:rsidRPr="00227B61" w:rsidRDefault="00811481" w:rsidP="00227B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7</w:t>
            </w:r>
          </w:p>
        </w:tc>
        <w:tc>
          <w:tcPr>
            <w:tcW w:w="1230" w:type="dxa"/>
            <w:vAlign w:val="center"/>
          </w:tcPr>
          <w:p w14:paraId="73999E67" w14:textId="77777777" w:rsidR="00811481" w:rsidRPr="00227B61" w:rsidRDefault="00811481" w:rsidP="00227B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8</w:t>
            </w:r>
          </w:p>
        </w:tc>
        <w:tc>
          <w:tcPr>
            <w:tcW w:w="1232" w:type="dxa"/>
            <w:vAlign w:val="center"/>
          </w:tcPr>
          <w:p w14:paraId="675EDD90" w14:textId="77777777" w:rsidR="00811481" w:rsidRPr="00227B61" w:rsidRDefault="00811481" w:rsidP="00227B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38</w:t>
            </w:r>
          </w:p>
        </w:tc>
        <w:tc>
          <w:tcPr>
            <w:tcW w:w="1334" w:type="dxa"/>
            <w:vAlign w:val="center"/>
          </w:tcPr>
          <w:p w14:paraId="3D66B8CD" w14:textId="77777777" w:rsidR="00811481" w:rsidRPr="00227B61" w:rsidRDefault="00811481" w:rsidP="00227B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7</w:t>
            </w:r>
          </w:p>
        </w:tc>
      </w:tr>
      <w:tr w:rsidR="00811481" w:rsidRPr="00227B61" w14:paraId="5BBB18E9" w14:textId="77777777" w:rsidTr="00227B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43D83F17" w14:textId="77777777" w:rsidR="00811481" w:rsidRPr="00227B61" w:rsidRDefault="00811481" w:rsidP="00227B61">
            <w:pPr>
              <w:pStyle w:val="Tabela"/>
              <w:spacing w:before="0" w:line="300" w:lineRule="auto"/>
              <w:contextualSpacing/>
              <w:rPr>
                <w:rFonts w:cstheme="minorHAnsi"/>
                <w:b w:val="0"/>
                <w:bCs w:val="0"/>
                <w:sz w:val="22"/>
                <w:szCs w:val="22"/>
                <w:lang w:eastAsia="ar-SA"/>
              </w:rPr>
            </w:pPr>
            <w:r w:rsidRPr="00227B61">
              <w:rPr>
                <w:rFonts w:cstheme="minorHAnsi"/>
                <w:b w:val="0"/>
                <w:bCs w:val="0"/>
                <w:sz w:val="22"/>
                <w:szCs w:val="22"/>
                <w:lang w:eastAsia="ar-SA"/>
              </w:rPr>
              <w:t>mężczyźni</w:t>
            </w:r>
          </w:p>
        </w:tc>
        <w:tc>
          <w:tcPr>
            <w:tcW w:w="1309" w:type="dxa"/>
            <w:vAlign w:val="center"/>
          </w:tcPr>
          <w:p w14:paraId="59F92BD2" w14:textId="77777777" w:rsidR="00811481" w:rsidRPr="00227B61" w:rsidRDefault="00811481"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3</w:t>
            </w:r>
          </w:p>
        </w:tc>
        <w:tc>
          <w:tcPr>
            <w:tcW w:w="1230" w:type="dxa"/>
            <w:vAlign w:val="center"/>
          </w:tcPr>
          <w:p w14:paraId="471308A8" w14:textId="77777777" w:rsidR="00811481" w:rsidRPr="00227B61" w:rsidRDefault="00811481"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11</w:t>
            </w:r>
          </w:p>
        </w:tc>
        <w:tc>
          <w:tcPr>
            <w:tcW w:w="1232" w:type="dxa"/>
            <w:vAlign w:val="center"/>
          </w:tcPr>
          <w:p w14:paraId="403FE80D" w14:textId="77777777" w:rsidR="00811481" w:rsidRPr="00227B61" w:rsidRDefault="00811481"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10</w:t>
            </w:r>
          </w:p>
        </w:tc>
        <w:tc>
          <w:tcPr>
            <w:tcW w:w="1334" w:type="dxa"/>
            <w:vAlign w:val="center"/>
          </w:tcPr>
          <w:p w14:paraId="6EB61E73" w14:textId="77777777" w:rsidR="00811481" w:rsidRPr="00227B61" w:rsidRDefault="00811481"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5</w:t>
            </w:r>
          </w:p>
        </w:tc>
      </w:tr>
      <w:tr w:rsidR="00811481" w:rsidRPr="00227B61" w14:paraId="3C19FCF5" w14:textId="77777777" w:rsidTr="00227B61">
        <w:trPr>
          <w:trHeight w:val="20"/>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33B79BA8" w14:textId="77777777" w:rsidR="00811481" w:rsidRPr="00227B61" w:rsidRDefault="00811481" w:rsidP="00227B61">
            <w:pPr>
              <w:pStyle w:val="Tabela"/>
              <w:spacing w:before="0" w:line="300" w:lineRule="auto"/>
              <w:contextualSpacing/>
              <w:rPr>
                <w:rFonts w:cstheme="minorHAnsi"/>
                <w:b w:val="0"/>
                <w:bCs w:val="0"/>
                <w:sz w:val="22"/>
                <w:szCs w:val="22"/>
                <w:lang w:eastAsia="ar-SA"/>
              </w:rPr>
            </w:pPr>
            <w:r w:rsidRPr="00227B61">
              <w:rPr>
                <w:rFonts w:cstheme="minorHAnsi"/>
                <w:b w:val="0"/>
                <w:bCs w:val="0"/>
                <w:sz w:val="22"/>
                <w:szCs w:val="22"/>
                <w:lang w:eastAsia="ar-SA"/>
              </w:rPr>
              <w:t>ogółem</w:t>
            </w:r>
          </w:p>
        </w:tc>
        <w:tc>
          <w:tcPr>
            <w:tcW w:w="1309" w:type="dxa"/>
            <w:vAlign w:val="center"/>
          </w:tcPr>
          <w:p w14:paraId="25DB3CEC" w14:textId="77777777" w:rsidR="00811481" w:rsidRPr="00227B61" w:rsidRDefault="00811481" w:rsidP="00227B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10</w:t>
            </w:r>
          </w:p>
        </w:tc>
        <w:tc>
          <w:tcPr>
            <w:tcW w:w="1230" w:type="dxa"/>
            <w:vAlign w:val="center"/>
          </w:tcPr>
          <w:p w14:paraId="66BCE8BF" w14:textId="77777777" w:rsidR="00811481" w:rsidRPr="00227B61" w:rsidRDefault="00811481" w:rsidP="00227B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19</w:t>
            </w:r>
          </w:p>
        </w:tc>
        <w:tc>
          <w:tcPr>
            <w:tcW w:w="1232" w:type="dxa"/>
            <w:vAlign w:val="center"/>
          </w:tcPr>
          <w:p w14:paraId="7839DE5F" w14:textId="77777777" w:rsidR="00811481" w:rsidRPr="00227B61" w:rsidRDefault="00811481" w:rsidP="00227B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48</w:t>
            </w:r>
          </w:p>
        </w:tc>
        <w:tc>
          <w:tcPr>
            <w:tcW w:w="1334" w:type="dxa"/>
            <w:vAlign w:val="center"/>
          </w:tcPr>
          <w:p w14:paraId="5F14CD6F" w14:textId="77777777" w:rsidR="00811481" w:rsidRPr="00227B61" w:rsidRDefault="00811481" w:rsidP="00227B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ar-SA"/>
              </w:rPr>
            </w:pPr>
            <w:r w:rsidRPr="00227B61">
              <w:rPr>
                <w:rFonts w:eastAsia="Calibri" w:cstheme="minorHAnsi"/>
                <w:bCs/>
                <w:sz w:val="22"/>
                <w:szCs w:val="22"/>
                <w:lang w:eastAsia="ar-SA"/>
              </w:rPr>
              <w:t>12</w:t>
            </w:r>
          </w:p>
        </w:tc>
      </w:tr>
    </w:tbl>
    <w:p w14:paraId="5BFBFB47" w14:textId="77777777" w:rsidR="00F27A8C" w:rsidRPr="00B10BC7" w:rsidRDefault="00F27A8C" w:rsidP="002C7C6E">
      <w:pPr>
        <w:pStyle w:val="Wykrespodpis"/>
        <w:spacing w:before="0" w:after="240" w:line="300" w:lineRule="auto"/>
        <w:contextualSpacing w:val="0"/>
        <w:rPr>
          <w:rFonts w:cstheme="minorHAnsi"/>
          <w:color w:val="FF0000"/>
        </w:rPr>
      </w:pPr>
      <w:r w:rsidRPr="00B10BC7">
        <w:rPr>
          <w:rFonts w:cstheme="minorHAnsi"/>
          <w:sz w:val="22"/>
          <w:szCs w:val="22"/>
        </w:rPr>
        <w:t>Źródło: Opracowanie Ośrodek Pomocy Społecznej Dzielnicy Bielany m.st. Warszawy</w:t>
      </w:r>
    </w:p>
    <w:p w14:paraId="6BA0E559" w14:textId="77777777" w:rsidR="00811481" w:rsidRPr="00811481" w:rsidRDefault="00811481" w:rsidP="002C7C6E">
      <w:pPr>
        <w:spacing w:before="0" w:after="240" w:line="300" w:lineRule="auto"/>
        <w:rPr>
          <w:rFonts w:eastAsia="Calibri" w:cstheme="minorHAnsi"/>
          <w:sz w:val="22"/>
          <w:szCs w:val="22"/>
          <w:lang w:eastAsia="en-US"/>
        </w:rPr>
      </w:pPr>
      <w:bookmarkStart w:id="115" w:name="_Toc165001068"/>
      <w:r w:rsidRPr="00811481">
        <w:rPr>
          <w:rFonts w:eastAsia="Calibri" w:cstheme="minorHAnsi"/>
          <w:sz w:val="22"/>
          <w:szCs w:val="22"/>
          <w:shd w:val="clear" w:color="auto" w:fill="FFFFFF"/>
          <w:lang w:eastAsia="en-US"/>
        </w:rPr>
        <w:t xml:space="preserve">W 2024 r. wydano 89 decyzji administracyjnych uprawniających do korzystania z usług Bielańskiego Centrum Wsparcia Seniora „Senior+”, w tym dla 60 kobiet 29 dla mężczyzn. </w:t>
      </w:r>
      <w:r w:rsidRPr="00811481">
        <w:rPr>
          <w:rFonts w:eastAsia="Calibri" w:cstheme="minorHAnsi"/>
          <w:sz w:val="22"/>
          <w:szCs w:val="22"/>
          <w:lang w:eastAsia="en-US"/>
        </w:rPr>
        <w:t xml:space="preserve">Wśród osób korzystających z oferty Bielańskiego Centrum Wsparcia Seniora „Senior+” zdecydowaną większość stanowiły kobiety (67%), mężczyźni (33%). Wiek uczestników zawierał się w przedziale 60 lat - powyżej 90 lat, przy czym ponad 89% to osoby w wieku powyżej 70 lat, ponad 13% to osoby w wieku powyżej 90 lat. </w:t>
      </w:r>
    </w:p>
    <w:p w14:paraId="4D3B7DF0" w14:textId="39B6C003" w:rsidR="00D34D76" w:rsidRDefault="00811481" w:rsidP="00F91CB6">
      <w:pPr>
        <w:suppressAutoHyphens/>
        <w:spacing w:before="0" w:after="240" w:line="300" w:lineRule="auto"/>
        <w:rPr>
          <w:rFonts w:eastAsia="Calibri" w:cstheme="minorHAnsi"/>
          <w:sz w:val="22"/>
          <w:szCs w:val="22"/>
          <w:lang w:eastAsia="ar-SA"/>
        </w:rPr>
      </w:pPr>
      <w:r w:rsidRPr="00811481">
        <w:rPr>
          <w:rFonts w:eastAsia="Calibri" w:cstheme="minorHAnsi"/>
          <w:sz w:val="22"/>
          <w:szCs w:val="22"/>
          <w:lang w:eastAsia="ar-SA"/>
        </w:rPr>
        <w:t xml:space="preserve">Pełna odpłatność za pobyt dzienny w BCWS „Senior+” w 2024 roku wynosiła </w:t>
      </w:r>
      <w:r w:rsidRPr="00D34D76">
        <w:rPr>
          <w:rFonts w:eastAsia="Calibri" w:cstheme="minorHAnsi"/>
          <w:b/>
          <w:bCs/>
          <w:sz w:val="22"/>
          <w:szCs w:val="22"/>
          <w:lang w:eastAsia="ar-SA"/>
        </w:rPr>
        <w:t>382,98 zł</w:t>
      </w:r>
      <w:r w:rsidRPr="00D34D76">
        <w:rPr>
          <w:rFonts w:eastAsia="Calibri" w:cstheme="minorHAnsi"/>
          <w:sz w:val="22"/>
          <w:szCs w:val="22"/>
          <w:lang w:eastAsia="ar-SA"/>
        </w:rPr>
        <w:t xml:space="preserve">. </w:t>
      </w:r>
      <w:r w:rsidRPr="00811481">
        <w:rPr>
          <w:rFonts w:eastAsia="Calibri" w:cstheme="minorHAnsi"/>
          <w:sz w:val="22"/>
          <w:szCs w:val="22"/>
          <w:lang w:eastAsia="ar-SA"/>
        </w:rPr>
        <w:t>Uczestnicy Ośrodka pokrywali od 0% do 100% wyżej wymienionej kwoty, w zależności od sytuacji finansowej, badanej i aktualizowanej przez pracowników socjalnych Ośrodka Pomocy Społecznej.</w:t>
      </w:r>
    </w:p>
    <w:p w14:paraId="2407F21F" w14:textId="22C93C9E" w:rsidR="000905C2" w:rsidRPr="00B10BC7" w:rsidRDefault="000905C2" w:rsidP="00C8568C">
      <w:pPr>
        <w:pStyle w:val="Legenda"/>
        <w:spacing w:before="0" w:after="240" w:line="300" w:lineRule="auto"/>
        <w:contextualSpacing/>
        <w:rPr>
          <w:rFonts w:cstheme="minorHAnsi"/>
          <w:color w:val="auto"/>
          <w:sz w:val="22"/>
          <w:szCs w:val="22"/>
        </w:rPr>
      </w:pPr>
      <w:r w:rsidRPr="00B10BC7">
        <w:rPr>
          <w:rFonts w:cstheme="minorHAnsi"/>
          <w:color w:val="auto"/>
          <w:sz w:val="22"/>
          <w:szCs w:val="22"/>
        </w:rPr>
        <w:t xml:space="preserve">Tabela nr </w:t>
      </w:r>
      <w:r w:rsidR="00EB2DDF" w:rsidRPr="00B10BC7">
        <w:rPr>
          <w:rFonts w:cstheme="minorHAnsi"/>
          <w:color w:val="auto"/>
          <w:sz w:val="22"/>
          <w:szCs w:val="22"/>
        </w:rPr>
        <w:fldChar w:fldCharType="begin"/>
      </w:r>
      <w:r w:rsidR="00EB2DDF" w:rsidRPr="00B10BC7">
        <w:rPr>
          <w:rFonts w:cstheme="minorHAnsi"/>
          <w:color w:val="auto"/>
          <w:sz w:val="22"/>
          <w:szCs w:val="22"/>
        </w:rPr>
        <w:instrText xml:space="preserve"> SEQ Tabela_nr \* ARABIC </w:instrText>
      </w:r>
      <w:r w:rsidR="00EB2DDF" w:rsidRPr="00B10BC7">
        <w:rPr>
          <w:rFonts w:cstheme="minorHAnsi"/>
          <w:color w:val="auto"/>
          <w:sz w:val="22"/>
          <w:szCs w:val="22"/>
        </w:rPr>
        <w:fldChar w:fldCharType="separate"/>
      </w:r>
      <w:r w:rsidR="00E84E06">
        <w:rPr>
          <w:rFonts w:cstheme="minorHAnsi"/>
          <w:noProof/>
          <w:color w:val="auto"/>
          <w:sz w:val="22"/>
          <w:szCs w:val="22"/>
        </w:rPr>
        <w:t>3</w:t>
      </w:r>
      <w:bookmarkEnd w:id="115"/>
      <w:r w:rsidR="00EB2DDF" w:rsidRPr="00B10BC7">
        <w:rPr>
          <w:rFonts w:cstheme="minorHAnsi"/>
          <w:color w:val="auto"/>
          <w:sz w:val="22"/>
          <w:szCs w:val="22"/>
        </w:rPr>
        <w:fldChar w:fldCharType="end"/>
      </w:r>
      <w:r w:rsidR="004E6046">
        <w:rPr>
          <w:rFonts w:cstheme="minorHAnsi"/>
          <w:color w:val="auto"/>
          <w:sz w:val="22"/>
          <w:szCs w:val="22"/>
        </w:rPr>
        <w:t>5</w:t>
      </w:r>
    </w:p>
    <w:p w14:paraId="63F381F1" w14:textId="79E7102F" w:rsidR="000905C2" w:rsidRPr="00B10BC7" w:rsidRDefault="000905C2" w:rsidP="002C7C6E">
      <w:pPr>
        <w:pStyle w:val="Legenda"/>
        <w:spacing w:before="0" w:after="240" w:line="300" w:lineRule="auto"/>
        <w:rPr>
          <w:rFonts w:cstheme="minorHAnsi"/>
          <w:color w:val="auto"/>
          <w:sz w:val="22"/>
          <w:szCs w:val="22"/>
        </w:rPr>
      </w:pPr>
      <w:r w:rsidRPr="00B10BC7">
        <w:rPr>
          <w:rFonts w:cstheme="minorHAnsi"/>
          <w:color w:val="auto"/>
          <w:sz w:val="22"/>
          <w:szCs w:val="22"/>
        </w:rPr>
        <w:t>Odpłatność za pobyt dzienny – stan na grudzień 202</w:t>
      </w:r>
      <w:r w:rsidR="00811481" w:rsidRPr="00B10BC7">
        <w:rPr>
          <w:rFonts w:cstheme="minorHAnsi"/>
          <w:color w:val="auto"/>
          <w:sz w:val="22"/>
          <w:szCs w:val="22"/>
        </w:rPr>
        <w:t>4</w:t>
      </w:r>
      <w:r w:rsidRPr="00B10BC7">
        <w:rPr>
          <w:rFonts w:cstheme="minorHAnsi"/>
          <w:color w:val="auto"/>
          <w:sz w:val="22"/>
          <w:szCs w:val="22"/>
        </w:rPr>
        <w:t xml:space="preserve"> r.</w:t>
      </w:r>
    </w:p>
    <w:tbl>
      <w:tblPr>
        <w:tblStyle w:val="Tabelasiatki4akcent11"/>
        <w:tblW w:w="8108" w:type="dxa"/>
        <w:tblLayout w:type="fixed"/>
        <w:tblLook w:val="00A0" w:firstRow="1" w:lastRow="0" w:firstColumn="1" w:lastColumn="0" w:noHBand="0" w:noVBand="0"/>
        <w:tblDescription w:val="Odpłatność za pobyt dzienny – stan na grudzień 2023 r. "/>
      </w:tblPr>
      <w:tblGrid>
        <w:gridCol w:w="2344"/>
        <w:gridCol w:w="625"/>
        <w:gridCol w:w="714"/>
        <w:gridCol w:w="714"/>
        <w:gridCol w:w="714"/>
        <w:gridCol w:w="713"/>
        <w:gridCol w:w="714"/>
        <w:gridCol w:w="714"/>
        <w:gridCol w:w="856"/>
      </w:tblGrid>
      <w:tr w:rsidR="00811481" w:rsidRPr="00B10BC7" w14:paraId="5131E8E5" w14:textId="77777777" w:rsidTr="0081148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344" w:type="dxa"/>
            <w:shd w:val="clear" w:color="auto" w:fill="297FD5" w:themeFill="accent3"/>
          </w:tcPr>
          <w:p w14:paraId="24D2FA9D" w14:textId="77777777" w:rsidR="00D608E6" w:rsidRPr="00B10BC7" w:rsidRDefault="00D608E6" w:rsidP="00227B61">
            <w:pPr>
              <w:pStyle w:val="Tabela"/>
              <w:spacing w:before="0" w:line="300" w:lineRule="auto"/>
              <w:contextualSpacing/>
              <w:rPr>
                <w:rFonts w:cstheme="minorHAnsi"/>
                <w:b w:val="0"/>
                <w:color w:val="auto"/>
                <w:sz w:val="22"/>
                <w:szCs w:val="22"/>
                <w:lang w:eastAsia="ar-SA"/>
              </w:rPr>
            </w:pPr>
            <w:r w:rsidRPr="00B10BC7">
              <w:rPr>
                <w:rFonts w:cstheme="minorHAnsi"/>
                <w:color w:val="auto"/>
                <w:sz w:val="22"/>
                <w:szCs w:val="22"/>
                <w:lang w:eastAsia="ar-SA"/>
              </w:rPr>
              <w:t>Procent odpłatności</w:t>
            </w:r>
          </w:p>
        </w:tc>
        <w:tc>
          <w:tcPr>
            <w:cnfStyle w:val="000010000000" w:firstRow="0" w:lastRow="0" w:firstColumn="0" w:lastColumn="0" w:oddVBand="1" w:evenVBand="0" w:oddHBand="0" w:evenHBand="0" w:firstRowFirstColumn="0" w:firstRowLastColumn="0" w:lastRowFirstColumn="0" w:lastRowLastColumn="0"/>
            <w:tcW w:w="625" w:type="dxa"/>
            <w:shd w:val="clear" w:color="auto" w:fill="297FD5" w:themeFill="accent3"/>
          </w:tcPr>
          <w:p w14:paraId="4CE51E45" w14:textId="77777777" w:rsidR="00D608E6" w:rsidRPr="00B10BC7" w:rsidRDefault="00D608E6" w:rsidP="00227B61">
            <w:pPr>
              <w:pStyle w:val="Tabela"/>
              <w:spacing w:before="0" w:line="300" w:lineRule="auto"/>
              <w:contextualSpacing/>
              <w:rPr>
                <w:rFonts w:cstheme="minorHAnsi"/>
                <w:b w:val="0"/>
                <w:color w:val="auto"/>
                <w:sz w:val="22"/>
                <w:szCs w:val="22"/>
                <w:lang w:eastAsia="ar-SA"/>
              </w:rPr>
            </w:pPr>
            <w:r w:rsidRPr="00B10BC7">
              <w:rPr>
                <w:rFonts w:cstheme="minorHAnsi"/>
                <w:color w:val="auto"/>
                <w:sz w:val="22"/>
                <w:szCs w:val="22"/>
                <w:lang w:eastAsia="ar-SA"/>
              </w:rPr>
              <w:t>0%</w:t>
            </w:r>
          </w:p>
        </w:tc>
        <w:tc>
          <w:tcPr>
            <w:tcW w:w="714" w:type="dxa"/>
            <w:shd w:val="clear" w:color="auto" w:fill="297FD5" w:themeFill="accent3"/>
          </w:tcPr>
          <w:p w14:paraId="0CC7109D" w14:textId="77777777" w:rsidR="00D608E6" w:rsidRPr="00B10BC7" w:rsidRDefault="00D608E6" w:rsidP="00227B6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color w:val="auto"/>
                <w:sz w:val="22"/>
                <w:szCs w:val="22"/>
                <w:lang w:eastAsia="ar-SA"/>
              </w:rPr>
            </w:pPr>
            <w:r w:rsidRPr="00B10BC7">
              <w:rPr>
                <w:rFonts w:cstheme="minorHAnsi"/>
                <w:color w:val="auto"/>
                <w:sz w:val="22"/>
                <w:szCs w:val="22"/>
                <w:lang w:eastAsia="ar-SA"/>
              </w:rPr>
              <w:t>10%</w:t>
            </w:r>
          </w:p>
        </w:tc>
        <w:tc>
          <w:tcPr>
            <w:cnfStyle w:val="000010000000" w:firstRow="0" w:lastRow="0" w:firstColumn="0" w:lastColumn="0" w:oddVBand="1" w:evenVBand="0" w:oddHBand="0" w:evenHBand="0" w:firstRowFirstColumn="0" w:firstRowLastColumn="0" w:lastRowFirstColumn="0" w:lastRowLastColumn="0"/>
            <w:tcW w:w="714" w:type="dxa"/>
            <w:shd w:val="clear" w:color="auto" w:fill="297FD5" w:themeFill="accent3"/>
          </w:tcPr>
          <w:p w14:paraId="4BD51ED1" w14:textId="77777777" w:rsidR="00D608E6" w:rsidRPr="00B10BC7" w:rsidRDefault="00D608E6" w:rsidP="00227B61">
            <w:pPr>
              <w:pStyle w:val="Tabela"/>
              <w:spacing w:before="0" w:line="300" w:lineRule="auto"/>
              <w:contextualSpacing/>
              <w:rPr>
                <w:rFonts w:cstheme="minorHAnsi"/>
                <w:b w:val="0"/>
                <w:color w:val="auto"/>
                <w:sz w:val="22"/>
                <w:szCs w:val="22"/>
                <w:lang w:eastAsia="ar-SA"/>
              </w:rPr>
            </w:pPr>
            <w:r w:rsidRPr="00B10BC7">
              <w:rPr>
                <w:rFonts w:cstheme="minorHAnsi"/>
                <w:color w:val="auto"/>
                <w:sz w:val="22"/>
                <w:szCs w:val="22"/>
                <w:lang w:eastAsia="ar-SA"/>
              </w:rPr>
              <w:t>20%</w:t>
            </w:r>
          </w:p>
        </w:tc>
        <w:tc>
          <w:tcPr>
            <w:tcW w:w="714" w:type="dxa"/>
            <w:shd w:val="clear" w:color="auto" w:fill="297FD5" w:themeFill="accent3"/>
          </w:tcPr>
          <w:p w14:paraId="4A0C1237" w14:textId="77777777" w:rsidR="00D608E6" w:rsidRPr="00B10BC7" w:rsidRDefault="00D608E6" w:rsidP="00227B6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color w:val="auto"/>
                <w:sz w:val="22"/>
                <w:szCs w:val="22"/>
                <w:lang w:eastAsia="ar-SA"/>
              </w:rPr>
            </w:pPr>
            <w:r w:rsidRPr="00B10BC7">
              <w:rPr>
                <w:rFonts w:cstheme="minorHAnsi"/>
                <w:color w:val="auto"/>
                <w:sz w:val="22"/>
                <w:szCs w:val="22"/>
                <w:lang w:eastAsia="ar-SA"/>
              </w:rPr>
              <w:t>30%</w:t>
            </w:r>
          </w:p>
        </w:tc>
        <w:tc>
          <w:tcPr>
            <w:cnfStyle w:val="000010000000" w:firstRow="0" w:lastRow="0" w:firstColumn="0" w:lastColumn="0" w:oddVBand="1" w:evenVBand="0" w:oddHBand="0" w:evenHBand="0" w:firstRowFirstColumn="0" w:firstRowLastColumn="0" w:lastRowFirstColumn="0" w:lastRowLastColumn="0"/>
            <w:tcW w:w="713" w:type="dxa"/>
            <w:shd w:val="clear" w:color="auto" w:fill="297FD5" w:themeFill="accent3"/>
          </w:tcPr>
          <w:p w14:paraId="4C239D19" w14:textId="77777777" w:rsidR="00D608E6" w:rsidRPr="00B10BC7" w:rsidRDefault="00D608E6" w:rsidP="00227B61">
            <w:pPr>
              <w:pStyle w:val="Tabela"/>
              <w:spacing w:before="0" w:line="300" w:lineRule="auto"/>
              <w:contextualSpacing/>
              <w:rPr>
                <w:rFonts w:cstheme="minorHAnsi"/>
                <w:b w:val="0"/>
                <w:color w:val="auto"/>
                <w:sz w:val="22"/>
                <w:szCs w:val="22"/>
                <w:lang w:eastAsia="ar-SA"/>
              </w:rPr>
            </w:pPr>
            <w:r w:rsidRPr="00B10BC7">
              <w:rPr>
                <w:rFonts w:cstheme="minorHAnsi"/>
                <w:color w:val="auto"/>
                <w:sz w:val="22"/>
                <w:szCs w:val="22"/>
                <w:lang w:eastAsia="ar-SA"/>
              </w:rPr>
              <w:t>40%</w:t>
            </w:r>
          </w:p>
        </w:tc>
        <w:tc>
          <w:tcPr>
            <w:tcW w:w="714" w:type="dxa"/>
            <w:shd w:val="clear" w:color="auto" w:fill="297FD5" w:themeFill="accent3"/>
          </w:tcPr>
          <w:p w14:paraId="0D4EAF1D" w14:textId="77777777" w:rsidR="00D608E6" w:rsidRPr="00B10BC7" w:rsidRDefault="00D608E6" w:rsidP="00227B6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color w:val="auto"/>
                <w:sz w:val="22"/>
                <w:szCs w:val="22"/>
                <w:lang w:eastAsia="ar-SA"/>
              </w:rPr>
            </w:pPr>
            <w:r w:rsidRPr="00B10BC7">
              <w:rPr>
                <w:rFonts w:cstheme="minorHAnsi"/>
                <w:color w:val="auto"/>
                <w:sz w:val="22"/>
                <w:szCs w:val="22"/>
                <w:lang w:eastAsia="ar-SA"/>
              </w:rPr>
              <w:t>50%</w:t>
            </w:r>
          </w:p>
        </w:tc>
        <w:tc>
          <w:tcPr>
            <w:cnfStyle w:val="000010000000" w:firstRow="0" w:lastRow="0" w:firstColumn="0" w:lastColumn="0" w:oddVBand="1" w:evenVBand="0" w:oddHBand="0" w:evenHBand="0" w:firstRowFirstColumn="0" w:firstRowLastColumn="0" w:lastRowFirstColumn="0" w:lastRowLastColumn="0"/>
            <w:tcW w:w="714" w:type="dxa"/>
            <w:shd w:val="clear" w:color="auto" w:fill="297FD5" w:themeFill="accent3"/>
          </w:tcPr>
          <w:p w14:paraId="1EA095A6" w14:textId="77777777" w:rsidR="00D608E6" w:rsidRPr="00B10BC7" w:rsidRDefault="00D608E6" w:rsidP="00227B61">
            <w:pPr>
              <w:pStyle w:val="Tabela"/>
              <w:spacing w:before="0" w:line="300" w:lineRule="auto"/>
              <w:contextualSpacing/>
              <w:rPr>
                <w:rFonts w:cstheme="minorHAnsi"/>
                <w:b w:val="0"/>
                <w:color w:val="auto"/>
                <w:sz w:val="22"/>
                <w:szCs w:val="22"/>
                <w:lang w:eastAsia="ar-SA"/>
              </w:rPr>
            </w:pPr>
            <w:r w:rsidRPr="00B10BC7">
              <w:rPr>
                <w:rFonts w:cstheme="minorHAnsi"/>
                <w:color w:val="auto"/>
                <w:sz w:val="22"/>
                <w:szCs w:val="22"/>
                <w:lang w:eastAsia="ar-SA"/>
              </w:rPr>
              <w:t>60%</w:t>
            </w:r>
          </w:p>
        </w:tc>
        <w:tc>
          <w:tcPr>
            <w:tcW w:w="856" w:type="dxa"/>
            <w:shd w:val="clear" w:color="auto" w:fill="297FD5" w:themeFill="accent3"/>
          </w:tcPr>
          <w:p w14:paraId="1199B7EE" w14:textId="77777777" w:rsidR="00D608E6" w:rsidRPr="00B10BC7" w:rsidRDefault="00D608E6" w:rsidP="00227B6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color w:val="auto"/>
                <w:sz w:val="22"/>
                <w:szCs w:val="22"/>
                <w:lang w:eastAsia="ar-SA"/>
              </w:rPr>
            </w:pPr>
            <w:r w:rsidRPr="00B10BC7">
              <w:rPr>
                <w:rFonts w:cstheme="minorHAnsi"/>
                <w:color w:val="auto"/>
                <w:sz w:val="22"/>
                <w:szCs w:val="22"/>
                <w:lang w:eastAsia="ar-SA"/>
              </w:rPr>
              <w:t>100%</w:t>
            </w:r>
          </w:p>
        </w:tc>
      </w:tr>
      <w:tr w:rsidR="00811481" w:rsidRPr="00B10BC7" w14:paraId="4527E898" w14:textId="77777777" w:rsidTr="000905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4" w:type="dxa"/>
          </w:tcPr>
          <w:p w14:paraId="02C08551" w14:textId="1C8CF555" w:rsidR="00D608E6" w:rsidRPr="00B10BC7" w:rsidRDefault="00FA0C02" w:rsidP="00227B61">
            <w:pPr>
              <w:pStyle w:val="Tabela"/>
              <w:spacing w:before="0" w:line="300" w:lineRule="auto"/>
              <w:contextualSpacing/>
              <w:rPr>
                <w:rFonts w:cstheme="minorHAnsi"/>
                <w:b w:val="0"/>
                <w:sz w:val="22"/>
                <w:szCs w:val="22"/>
                <w:lang w:eastAsia="ar-SA"/>
              </w:rPr>
            </w:pPr>
            <w:r w:rsidRPr="00B10BC7">
              <w:rPr>
                <w:rFonts w:cstheme="minorHAnsi"/>
                <w:sz w:val="22"/>
                <w:szCs w:val="22"/>
                <w:lang w:eastAsia="ar-SA"/>
              </w:rPr>
              <w:t>Liczba</w:t>
            </w:r>
            <w:r w:rsidR="00D608E6" w:rsidRPr="00B10BC7">
              <w:rPr>
                <w:rFonts w:cstheme="minorHAnsi"/>
                <w:sz w:val="22"/>
                <w:szCs w:val="22"/>
                <w:lang w:eastAsia="ar-SA"/>
              </w:rPr>
              <w:t xml:space="preserve"> osób</w:t>
            </w:r>
          </w:p>
        </w:tc>
        <w:tc>
          <w:tcPr>
            <w:cnfStyle w:val="000010000000" w:firstRow="0" w:lastRow="0" w:firstColumn="0" w:lastColumn="0" w:oddVBand="1" w:evenVBand="0" w:oddHBand="0" w:evenHBand="0" w:firstRowFirstColumn="0" w:firstRowLastColumn="0" w:lastRowFirstColumn="0" w:lastRowLastColumn="0"/>
            <w:tcW w:w="625" w:type="dxa"/>
          </w:tcPr>
          <w:p w14:paraId="29F0B37B" w14:textId="507204A1" w:rsidR="00D608E6" w:rsidRPr="00B10BC7" w:rsidRDefault="00D608E6" w:rsidP="00227B61">
            <w:pPr>
              <w:pStyle w:val="Tabela"/>
              <w:spacing w:before="0" w:line="300" w:lineRule="auto"/>
              <w:contextualSpacing/>
              <w:rPr>
                <w:rFonts w:cstheme="minorHAnsi"/>
                <w:sz w:val="22"/>
                <w:szCs w:val="22"/>
                <w:lang w:eastAsia="ar-SA"/>
              </w:rPr>
            </w:pPr>
            <w:r w:rsidRPr="00B10BC7">
              <w:rPr>
                <w:rFonts w:cstheme="minorHAnsi"/>
                <w:sz w:val="22"/>
                <w:szCs w:val="22"/>
                <w:lang w:eastAsia="ar-SA"/>
              </w:rPr>
              <w:t>13</w:t>
            </w:r>
          </w:p>
        </w:tc>
        <w:tc>
          <w:tcPr>
            <w:tcW w:w="714" w:type="dxa"/>
          </w:tcPr>
          <w:p w14:paraId="477A2E90" w14:textId="41286DCE" w:rsidR="00D608E6" w:rsidRPr="00B10BC7" w:rsidRDefault="00D608E6"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lang w:eastAsia="ar-SA"/>
              </w:rPr>
            </w:pPr>
            <w:r w:rsidRPr="00B10BC7">
              <w:rPr>
                <w:rFonts w:cstheme="minorHAnsi"/>
                <w:sz w:val="22"/>
                <w:szCs w:val="22"/>
                <w:lang w:eastAsia="ar-SA"/>
              </w:rPr>
              <w:t>0</w:t>
            </w:r>
          </w:p>
        </w:tc>
        <w:tc>
          <w:tcPr>
            <w:cnfStyle w:val="000010000000" w:firstRow="0" w:lastRow="0" w:firstColumn="0" w:lastColumn="0" w:oddVBand="1" w:evenVBand="0" w:oddHBand="0" w:evenHBand="0" w:firstRowFirstColumn="0" w:firstRowLastColumn="0" w:lastRowFirstColumn="0" w:lastRowLastColumn="0"/>
            <w:tcW w:w="714" w:type="dxa"/>
          </w:tcPr>
          <w:p w14:paraId="358817F7" w14:textId="47093F18" w:rsidR="00D608E6" w:rsidRPr="00B10BC7" w:rsidRDefault="00D608E6" w:rsidP="00227B61">
            <w:pPr>
              <w:pStyle w:val="Tabela"/>
              <w:spacing w:before="0" w:line="300" w:lineRule="auto"/>
              <w:contextualSpacing/>
              <w:rPr>
                <w:rFonts w:cstheme="minorHAnsi"/>
                <w:sz w:val="22"/>
                <w:szCs w:val="22"/>
                <w:lang w:eastAsia="ar-SA"/>
              </w:rPr>
            </w:pPr>
            <w:r w:rsidRPr="00B10BC7">
              <w:rPr>
                <w:rFonts w:cstheme="minorHAnsi"/>
                <w:sz w:val="22"/>
                <w:szCs w:val="22"/>
                <w:lang w:eastAsia="ar-SA"/>
              </w:rPr>
              <w:t>1</w:t>
            </w:r>
          </w:p>
        </w:tc>
        <w:tc>
          <w:tcPr>
            <w:tcW w:w="714" w:type="dxa"/>
          </w:tcPr>
          <w:p w14:paraId="0B171F68" w14:textId="48C64B98" w:rsidR="00D608E6" w:rsidRPr="00B10BC7" w:rsidRDefault="00D608E6"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lang w:eastAsia="ar-SA"/>
              </w:rPr>
            </w:pPr>
            <w:r w:rsidRPr="00B10BC7">
              <w:rPr>
                <w:rFonts w:cstheme="minorHAnsi"/>
                <w:sz w:val="22"/>
                <w:szCs w:val="22"/>
                <w:lang w:eastAsia="ar-SA"/>
              </w:rPr>
              <w:t>0</w:t>
            </w:r>
          </w:p>
        </w:tc>
        <w:tc>
          <w:tcPr>
            <w:cnfStyle w:val="000010000000" w:firstRow="0" w:lastRow="0" w:firstColumn="0" w:lastColumn="0" w:oddVBand="1" w:evenVBand="0" w:oddHBand="0" w:evenHBand="0" w:firstRowFirstColumn="0" w:firstRowLastColumn="0" w:lastRowFirstColumn="0" w:lastRowLastColumn="0"/>
            <w:tcW w:w="713" w:type="dxa"/>
          </w:tcPr>
          <w:p w14:paraId="10404603" w14:textId="7D8A7CBA" w:rsidR="00D608E6" w:rsidRPr="00B10BC7" w:rsidRDefault="00811481" w:rsidP="00227B61">
            <w:pPr>
              <w:pStyle w:val="Tabela"/>
              <w:spacing w:before="0" w:line="300" w:lineRule="auto"/>
              <w:contextualSpacing/>
              <w:rPr>
                <w:rFonts w:cstheme="minorHAnsi"/>
                <w:sz w:val="22"/>
                <w:szCs w:val="22"/>
                <w:lang w:eastAsia="ar-SA"/>
              </w:rPr>
            </w:pPr>
            <w:r w:rsidRPr="00B10BC7">
              <w:rPr>
                <w:rFonts w:cstheme="minorHAnsi"/>
                <w:sz w:val="22"/>
                <w:szCs w:val="22"/>
                <w:lang w:eastAsia="ar-SA"/>
              </w:rPr>
              <w:t>9</w:t>
            </w:r>
          </w:p>
        </w:tc>
        <w:tc>
          <w:tcPr>
            <w:tcW w:w="714" w:type="dxa"/>
          </w:tcPr>
          <w:p w14:paraId="5489BB23" w14:textId="529BFDAF" w:rsidR="00D608E6" w:rsidRPr="00B10BC7" w:rsidRDefault="00D608E6"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lang w:eastAsia="ar-SA"/>
              </w:rPr>
            </w:pPr>
            <w:r w:rsidRPr="00B10BC7">
              <w:rPr>
                <w:rFonts w:cstheme="minorHAnsi"/>
                <w:sz w:val="22"/>
                <w:szCs w:val="22"/>
                <w:lang w:eastAsia="ar-SA"/>
              </w:rPr>
              <w:t>1</w:t>
            </w:r>
          </w:p>
        </w:tc>
        <w:tc>
          <w:tcPr>
            <w:cnfStyle w:val="000010000000" w:firstRow="0" w:lastRow="0" w:firstColumn="0" w:lastColumn="0" w:oddVBand="1" w:evenVBand="0" w:oddHBand="0" w:evenHBand="0" w:firstRowFirstColumn="0" w:firstRowLastColumn="0" w:lastRowFirstColumn="0" w:lastRowLastColumn="0"/>
            <w:tcW w:w="714" w:type="dxa"/>
          </w:tcPr>
          <w:p w14:paraId="42DD15CA" w14:textId="5F8CC3D8" w:rsidR="00D608E6" w:rsidRPr="00B10BC7" w:rsidRDefault="00811481" w:rsidP="00227B61">
            <w:pPr>
              <w:pStyle w:val="Tabela"/>
              <w:spacing w:before="0" w:line="300" w:lineRule="auto"/>
              <w:contextualSpacing/>
              <w:rPr>
                <w:rFonts w:cstheme="minorHAnsi"/>
                <w:sz w:val="22"/>
                <w:szCs w:val="22"/>
                <w:lang w:eastAsia="ar-SA"/>
              </w:rPr>
            </w:pPr>
            <w:r w:rsidRPr="00B10BC7">
              <w:rPr>
                <w:rFonts w:cstheme="minorHAnsi"/>
                <w:sz w:val="22"/>
                <w:szCs w:val="22"/>
                <w:lang w:eastAsia="ar-SA"/>
              </w:rPr>
              <w:t>3</w:t>
            </w:r>
          </w:p>
        </w:tc>
        <w:tc>
          <w:tcPr>
            <w:tcW w:w="856" w:type="dxa"/>
          </w:tcPr>
          <w:p w14:paraId="3699CBB0" w14:textId="6BB5A8B6" w:rsidR="00D608E6" w:rsidRPr="00B10BC7" w:rsidRDefault="00811481" w:rsidP="00227B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lang w:eastAsia="ar-SA"/>
              </w:rPr>
            </w:pPr>
            <w:r w:rsidRPr="00B10BC7">
              <w:rPr>
                <w:rFonts w:cstheme="minorHAnsi"/>
                <w:sz w:val="22"/>
                <w:szCs w:val="22"/>
                <w:lang w:eastAsia="ar-SA"/>
              </w:rPr>
              <w:t>62</w:t>
            </w:r>
          </w:p>
        </w:tc>
      </w:tr>
    </w:tbl>
    <w:p w14:paraId="6CE3C5A8" w14:textId="77777777" w:rsidR="00F27A8C" w:rsidRPr="00B10BC7" w:rsidRDefault="00F27A8C" w:rsidP="002C7C6E">
      <w:pPr>
        <w:pStyle w:val="Wykrespodpis"/>
        <w:spacing w:before="0" w:after="240" w:line="300" w:lineRule="auto"/>
        <w:contextualSpacing w:val="0"/>
        <w:rPr>
          <w:rFonts w:cstheme="minorHAnsi"/>
          <w:color w:val="FF0000"/>
        </w:rPr>
      </w:pPr>
      <w:r w:rsidRPr="00B10BC7">
        <w:rPr>
          <w:rFonts w:cstheme="minorHAnsi"/>
          <w:sz w:val="22"/>
          <w:szCs w:val="22"/>
        </w:rPr>
        <w:t>Źródło: Opracowanie Ośrodek Pomocy Społecznej Dzielnicy Bielany m.st. Warszawy</w:t>
      </w:r>
    </w:p>
    <w:p w14:paraId="2C6007CD" w14:textId="77777777" w:rsidR="00811481" w:rsidRPr="00B10BC7"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lastRenderedPageBreak/>
        <w:t>W 2024 r. uczestnicy Bielańskiego Centrum Wsparcia Seniora „Senior+” otrzymali pomoc w postaci paczek żywnościowych na Święta Bożego Narodzenia oraz na Święta Wielkanocne.</w:t>
      </w:r>
    </w:p>
    <w:p w14:paraId="7B1811FF" w14:textId="459AB9E7" w:rsidR="00811481" w:rsidRPr="00B10BC7"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2024 r. placówka kontynuowała swoją misję zapewnienia wysokiej jakości wsparcia i aktywizacji dla seniorów.</w:t>
      </w:r>
    </w:p>
    <w:p w14:paraId="65774B43" w14:textId="7C9DC1C0" w:rsidR="00811481" w:rsidRPr="00811481"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2024 roku seniorzy korzystali z szerokiej gamy terapii zajęciowej w placówce. Zajęcia były dostosowane do indywidualnych potrzeb i zainteresowań każdego uczestnika. Regularnie monitorowano potrzeby seniorów, co pozwalało na efektywne dostosowywanie oferty programowej. Organizacja zajęć w placówce opierała się na aktywnym gromadzeniu informacji zwrotnych od uczestników, co umożliwiało lepsze odpowiadanie na ich oczekiwania. W 2024 roku </w:t>
      </w:r>
      <w:r w:rsidR="00C061F0">
        <w:rPr>
          <w:rFonts w:eastAsia="Calibri" w:cstheme="minorHAnsi"/>
          <w:sz w:val="22"/>
          <w:szCs w:val="22"/>
          <w:lang w:eastAsia="en-US"/>
        </w:rPr>
        <w:t>O</w:t>
      </w:r>
      <w:r w:rsidRPr="00811481">
        <w:rPr>
          <w:rFonts w:eastAsia="Calibri" w:cstheme="minorHAnsi"/>
          <w:sz w:val="22"/>
          <w:szCs w:val="22"/>
          <w:lang w:eastAsia="en-US"/>
        </w:rPr>
        <w:t>środek oferował wszechstronne wsparcie oraz aktywizację dla osób starszych, zapewniając im wysoki standard usług. Seniorzy mieli dostęp do doskonale wyposażonych pomieszczeń oraz szerokiej gamy zajęć, które miały na celu ich aktywizację.</w:t>
      </w:r>
    </w:p>
    <w:p w14:paraId="1C5B6344" w14:textId="77C5211D" w:rsidR="00790172" w:rsidRPr="006D234F" w:rsidRDefault="006D234F" w:rsidP="002C7C6E">
      <w:pPr>
        <w:spacing w:before="0" w:after="240" w:line="300" w:lineRule="auto"/>
        <w:rPr>
          <w:rFonts w:eastAsia="Calibri" w:cstheme="minorHAnsi"/>
          <w:sz w:val="22"/>
          <w:szCs w:val="22"/>
          <w:lang w:eastAsia="en-US"/>
        </w:rPr>
      </w:pPr>
      <w:r w:rsidRPr="006D234F">
        <w:rPr>
          <w:rFonts w:eastAsia="Calibri" w:cstheme="minorHAnsi"/>
          <w:sz w:val="22"/>
          <w:szCs w:val="22"/>
          <w:lang w:eastAsia="en-US"/>
        </w:rPr>
        <w:t>Celem naszych działań było zapewnienie seniorom możliwości nieustannego rozwoju osobistego oraz aktywności fizycznej. W 2024 roku uczestnicy BCWS „Senior+” mieli możliwość regularnego udziału w</w:t>
      </w:r>
      <w:r>
        <w:rPr>
          <w:rFonts w:eastAsia="Calibri" w:cstheme="minorHAnsi"/>
          <w:sz w:val="22"/>
          <w:szCs w:val="22"/>
          <w:lang w:eastAsia="en-US"/>
        </w:rPr>
        <w:t> </w:t>
      </w:r>
      <w:r w:rsidRPr="006D234F">
        <w:rPr>
          <w:rFonts w:eastAsia="Calibri" w:cstheme="minorHAnsi"/>
          <w:sz w:val="22"/>
          <w:szCs w:val="22"/>
          <w:lang w:eastAsia="en-US"/>
        </w:rPr>
        <w:t xml:space="preserve"> zajęciach terapeutycznych organizowanych w </w:t>
      </w:r>
      <w:r w:rsidR="00C061F0">
        <w:rPr>
          <w:rFonts w:eastAsia="Calibri" w:cstheme="minorHAnsi"/>
          <w:sz w:val="22"/>
          <w:szCs w:val="22"/>
          <w:lang w:eastAsia="en-US"/>
        </w:rPr>
        <w:t>O</w:t>
      </w:r>
      <w:r w:rsidRPr="006D234F">
        <w:rPr>
          <w:rFonts w:eastAsia="Calibri" w:cstheme="minorHAnsi"/>
          <w:sz w:val="22"/>
          <w:szCs w:val="22"/>
          <w:lang w:eastAsia="en-US"/>
        </w:rPr>
        <w:t>środku, które obejmowały:</w:t>
      </w:r>
    </w:p>
    <w:p w14:paraId="380A5176" w14:textId="77777777" w:rsidR="00227A94" w:rsidRDefault="00811481" w:rsidP="00A7077E">
      <w:pPr>
        <w:pStyle w:val="Akapitzlist"/>
        <w:numPr>
          <w:ilvl w:val="0"/>
          <w:numId w:val="32"/>
        </w:numPr>
        <w:spacing w:before="0" w:after="0" w:line="300" w:lineRule="auto"/>
        <w:ind w:left="567" w:hanging="567"/>
        <w:rPr>
          <w:rFonts w:cstheme="minorHAnsi"/>
          <w:sz w:val="22"/>
          <w:szCs w:val="22"/>
        </w:rPr>
      </w:pPr>
      <w:r w:rsidRPr="00227A94">
        <w:rPr>
          <w:rFonts w:cstheme="minorHAnsi"/>
          <w:sz w:val="22"/>
          <w:szCs w:val="22"/>
        </w:rPr>
        <w:t>Spotkania międzypokoleniowe: 22 spotkań</w:t>
      </w:r>
    </w:p>
    <w:p w14:paraId="26FC10C5" w14:textId="213637E0" w:rsidR="00811481" w:rsidRPr="00227A94" w:rsidRDefault="00811481" w:rsidP="00FF656A">
      <w:pPr>
        <w:spacing w:before="0" w:after="240" w:line="300" w:lineRule="auto"/>
        <w:rPr>
          <w:rFonts w:cstheme="minorHAnsi"/>
          <w:sz w:val="22"/>
          <w:szCs w:val="22"/>
        </w:rPr>
      </w:pPr>
      <w:r w:rsidRPr="00227A94">
        <w:rPr>
          <w:rFonts w:cstheme="minorHAnsi"/>
          <w:sz w:val="22"/>
          <w:szCs w:val="22"/>
        </w:rPr>
        <w:t>W 2024 r. w ramach projektu odbyło się 22 spotkań międzypokoleniowych – seniorów z dziećmi i</w:t>
      </w:r>
      <w:r w:rsidR="00227B61" w:rsidRPr="00227A94">
        <w:rPr>
          <w:rFonts w:cstheme="minorHAnsi"/>
          <w:sz w:val="22"/>
          <w:szCs w:val="22"/>
        </w:rPr>
        <w:t> </w:t>
      </w:r>
      <w:r w:rsidRPr="00227A94">
        <w:rPr>
          <w:rFonts w:cstheme="minorHAnsi"/>
          <w:sz w:val="22"/>
          <w:szCs w:val="22"/>
        </w:rPr>
        <w:t>młodzieżą z bielańskich szkół i przedszkoli, z Centrum Wspierania Rodzin Rodzinna Warszawa Ognisko Bielany. Podczas spotkań uczestnicy brali udział w międzypokoleniowych: warsztatach kulinarnych, krawieckich, warsztatach zdrowego żywienia, warsztatach cyfrowych (nauka obsługi smartfona), spotkania integracyjne i teatralne, gimnastyka międzypokoleniowa „Gimnastyka dla Seniora i Smyka”.</w:t>
      </w:r>
      <w:bookmarkStart w:id="116" w:name="_Hlk187344620"/>
    </w:p>
    <w:p w14:paraId="3B80AFB8" w14:textId="65601E9E" w:rsidR="00811481" w:rsidRPr="00B10BC7" w:rsidRDefault="00811481" w:rsidP="00A7077E">
      <w:pPr>
        <w:pStyle w:val="Akapitzlist"/>
        <w:numPr>
          <w:ilvl w:val="0"/>
          <w:numId w:val="32"/>
        </w:numPr>
        <w:spacing w:before="0" w:after="0" w:line="300" w:lineRule="auto"/>
        <w:ind w:left="567" w:hanging="567"/>
        <w:rPr>
          <w:rFonts w:cstheme="minorHAnsi"/>
          <w:sz w:val="22"/>
          <w:szCs w:val="22"/>
        </w:rPr>
      </w:pPr>
      <w:r w:rsidRPr="00B10BC7">
        <w:rPr>
          <w:rFonts w:eastAsia="Calibri" w:cstheme="minorHAnsi"/>
          <w:sz w:val="22"/>
          <w:szCs w:val="22"/>
          <w:lang w:eastAsia="en-US"/>
        </w:rPr>
        <w:t>Wspólne obchody świąt narodowych i rocznic: 83 spotkań</w:t>
      </w:r>
    </w:p>
    <w:bookmarkEnd w:id="116"/>
    <w:p w14:paraId="67FB8FC2" w14:textId="77777777" w:rsidR="00811481" w:rsidRPr="00B10BC7" w:rsidRDefault="00811481" w:rsidP="00FF656A">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2024 r. w celu integracji społeczności oraz zwiększenia świadomości patriotycznej odbyło się 83 wspólnych spotkań m.in. obchody święta Niepodległości, święta Konstytucji 3 Maja, Powstania Warszawskiego, Świąt Bożego Narodzenia, Świąt Wielkanocnych, Walentynki, Dnia Babci i Dziadka, Andrzejki, Święta Kobiet. Celebrowane również były urodziny i imieniny, jubileusze osób starszych. </w:t>
      </w:r>
    </w:p>
    <w:p w14:paraId="2B07A4D0" w14:textId="765F0544" w:rsidR="00227A94" w:rsidRDefault="00811481" w:rsidP="00A7077E">
      <w:pPr>
        <w:pStyle w:val="Akapitzlist"/>
        <w:numPr>
          <w:ilvl w:val="0"/>
          <w:numId w:val="32"/>
        </w:numPr>
        <w:spacing w:before="0" w:after="0" w:line="300" w:lineRule="auto"/>
        <w:ind w:left="567" w:hanging="567"/>
        <w:contextualSpacing w:val="0"/>
        <w:rPr>
          <w:rFonts w:eastAsia="Calibri" w:cstheme="minorHAnsi"/>
          <w:sz w:val="22"/>
          <w:szCs w:val="22"/>
          <w:lang w:eastAsia="en-US"/>
        </w:rPr>
      </w:pPr>
      <w:r w:rsidRPr="00227A94">
        <w:rPr>
          <w:rFonts w:eastAsia="Calibri" w:cstheme="minorHAnsi"/>
          <w:sz w:val="22"/>
          <w:szCs w:val="22"/>
          <w:lang w:eastAsia="en-US"/>
        </w:rPr>
        <w:t>Prowadzenie zajęć Nordic Walking: 65 zajęć</w:t>
      </w:r>
    </w:p>
    <w:p w14:paraId="2D188055" w14:textId="4D5AAF65" w:rsidR="00811481" w:rsidRPr="00227A94" w:rsidRDefault="00811481" w:rsidP="00FF656A">
      <w:pPr>
        <w:spacing w:before="0" w:after="240" w:line="300" w:lineRule="auto"/>
        <w:rPr>
          <w:rFonts w:eastAsia="Calibri" w:cstheme="minorHAnsi"/>
          <w:sz w:val="22"/>
          <w:szCs w:val="22"/>
          <w:lang w:eastAsia="en-US"/>
        </w:rPr>
      </w:pPr>
      <w:r w:rsidRPr="00227A94">
        <w:rPr>
          <w:rFonts w:eastAsia="Calibri" w:cstheme="minorHAnsi"/>
          <w:sz w:val="22"/>
          <w:szCs w:val="22"/>
          <w:lang w:eastAsia="en-US"/>
        </w:rPr>
        <w:t xml:space="preserve">W ramach projektu w 2024 r. zrealizowanych zostało 65 zajęć na świeżym powietrzu, prowadzonych przez wykwalifikowanych instruktorów Nordic Walking. Zajęcia odbywały się w grupach po 15 seniorów. </w:t>
      </w:r>
    </w:p>
    <w:p w14:paraId="20000569"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 xml:space="preserve">Prowadzenie </w:t>
      </w:r>
      <w:bookmarkStart w:id="117" w:name="_Hlk187345346"/>
      <w:r w:rsidRPr="00811481">
        <w:rPr>
          <w:rFonts w:eastAsia="Calibri" w:cstheme="minorHAnsi"/>
          <w:sz w:val="22"/>
          <w:szCs w:val="22"/>
          <w:lang w:eastAsia="en-US"/>
        </w:rPr>
        <w:t>gimnastyki usprawniającej: 725 zajęć</w:t>
      </w:r>
    </w:p>
    <w:bookmarkEnd w:id="117"/>
    <w:p w14:paraId="3BDC6064" w14:textId="77777777"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ramach projektu odbyło się 725 zajęć gimnastyki usprawniającej dla seniorów, w tym: gimnastyka na krzesełkach, gimnastyka na stojąco, gimnastyka z elementami aerobiku oraz pilatesu, gimnastyka „Zdrowy kręgosłup”, gimnastyka ”Zdrowe kolana”. </w:t>
      </w:r>
    </w:p>
    <w:p w14:paraId="106AAE9A" w14:textId="77777777" w:rsidR="00811481" w:rsidRPr="00B10BC7"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Prowadzenie zajęć tańce w kręgu: 195 zajęć</w:t>
      </w:r>
    </w:p>
    <w:p w14:paraId="67B90E5A"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lastRenderedPageBreak/>
        <w:t>Prowadzenie zajęć indywidualnych: konsultacji informatycznych 73 zajęć</w:t>
      </w:r>
    </w:p>
    <w:p w14:paraId="41688CAE" w14:textId="77777777" w:rsidR="00811481" w:rsidRPr="00B10BC7" w:rsidRDefault="00811481" w:rsidP="00227A94">
      <w:pPr>
        <w:spacing w:before="0" w:after="240" w:line="300" w:lineRule="auto"/>
        <w:rPr>
          <w:rFonts w:eastAsia="Calibri" w:cstheme="minorHAnsi"/>
          <w:sz w:val="22"/>
          <w:szCs w:val="22"/>
          <w:lang w:eastAsia="en-US"/>
        </w:rPr>
      </w:pPr>
      <w:bookmarkStart w:id="118" w:name="_Hlk187347494"/>
      <w:r w:rsidRPr="00811481">
        <w:rPr>
          <w:rFonts w:eastAsia="Calibri" w:cstheme="minorHAnsi"/>
          <w:sz w:val="22"/>
          <w:szCs w:val="22"/>
          <w:lang w:eastAsia="en-US"/>
        </w:rPr>
        <w:t>W ramach projektu odbyło się</w:t>
      </w:r>
      <w:bookmarkEnd w:id="118"/>
      <w:r w:rsidRPr="00811481">
        <w:rPr>
          <w:rFonts w:eastAsia="Calibri" w:cstheme="minorHAnsi"/>
          <w:sz w:val="22"/>
          <w:szCs w:val="22"/>
          <w:lang w:eastAsia="en-US"/>
        </w:rPr>
        <w:t xml:space="preserve"> 73 konsultacji indywidualnych informatycznych. Podczas konsultacji seniorzy uczyli się m.in. obsługi komputerów, korzystania z Internetu, komunikatorów, załatwiania urzędowych spraw online. </w:t>
      </w:r>
    </w:p>
    <w:p w14:paraId="62E9BDF5"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Prowadzenie zajęć komputerowych: 120 zajęć</w:t>
      </w:r>
    </w:p>
    <w:p w14:paraId="3C295C89" w14:textId="462DA2F4"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ramach projektu odbyło się 120 zajęć komputerowych</w:t>
      </w:r>
      <w:bookmarkStart w:id="119" w:name="_Hlk187348302"/>
      <w:r w:rsidRPr="00811481">
        <w:rPr>
          <w:rFonts w:eastAsia="Calibri" w:cstheme="minorHAnsi"/>
          <w:sz w:val="22"/>
          <w:szCs w:val="22"/>
          <w:lang w:eastAsia="en-US"/>
        </w:rPr>
        <w:t xml:space="preserve">. </w:t>
      </w:r>
      <w:bookmarkStart w:id="120" w:name="_Hlk187355543"/>
      <w:r w:rsidRPr="00811481">
        <w:rPr>
          <w:rFonts w:eastAsia="Calibri" w:cstheme="minorHAnsi"/>
          <w:sz w:val="22"/>
          <w:szCs w:val="22"/>
          <w:lang w:eastAsia="en-US"/>
        </w:rPr>
        <w:t xml:space="preserve">Każdorazowo brali w nich udział seniorzy obecni w danym dniu w placówce. </w:t>
      </w:r>
      <w:bookmarkStart w:id="121" w:name="_Hlk187348223"/>
      <w:bookmarkStart w:id="122" w:name="_Hlk187348914"/>
      <w:bookmarkEnd w:id="119"/>
      <w:r w:rsidRPr="00811481">
        <w:rPr>
          <w:rFonts w:eastAsia="Calibri" w:cstheme="minorHAnsi"/>
          <w:sz w:val="22"/>
          <w:szCs w:val="22"/>
          <w:lang w:eastAsia="en-US"/>
        </w:rPr>
        <w:t>Zajęcia odbywały się w grupach 20 osobowych</w:t>
      </w:r>
      <w:bookmarkEnd w:id="121"/>
      <w:r w:rsidRPr="00811481">
        <w:rPr>
          <w:rFonts w:eastAsia="Calibri" w:cstheme="minorHAnsi"/>
          <w:sz w:val="22"/>
          <w:szCs w:val="22"/>
          <w:lang w:eastAsia="en-US"/>
        </w:rPr>
        <w:t>.</w:t>
      </w:r>
      <w:bookmarkEnd w:id="120"/>
      <w:bookmarkEnd w:id="122"/>
    </w:p>
    <w:p w14:paraId="19CFC944"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Prowadzenie zajęć treningu pamięci: 342 zajęć</w:t>
      </w:r>
    </w:p>
    <w:p w14:paraId="0C3FDFF8" w14:textId="6A35568E" w:rsidR="00FF656A"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ramach projektu odbyło się 342 zajęć treningu pamięci. Zajęcia odbywały się w grupach 20 osobowych. </w:t>
      </w:r>
    </w:p>
    <w:p w14:paraId="7C392AB2"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Prowadzenie zajęć Akademii Umysłu: 41 zajęć</w:t>
      </w:r>
    </w:p>
    <w:p w14:paraId="3827F3E3" w14:textId="380590DB" w:rsidR="00811481" w:rsidRPr="00B10BC7" w:rsidRDefault="00811481" w:rsidP="00227A94">
      <w:pPr>
        <w:spacing w:before="0" w:after="240" w:line="300" w:lineRule="auto"/>
        <w:rPr>
          <w:rFonts w:eastAsia="Calibri" w:cstheme="minorHAnsi"/>
          <w:sz w:val="22"/>
          <w:szCs w:val="22"/>
          <w:lang w:eastAsia="en-US"/>
        </w:rPr>
      </w:pPr>
      <w:bookmarkStart w:id="123" w:name="_Hlk187349241"/>
      <w:r w:rsidRPr="00811481">
        <w:rPr>
          <w:rFonts w:eastAsia="Calibri" w:cstheme="minorHAnsi"/>
          <w:sz w:val="22"/>
          <w:szCs w:val="22"/>
          <w:lang w:eastAsia="en-US"/>
        </w:rPr>
        <w:t xml:space="preserve">W ramach projektu odbyły się </w:t>
      </w:r>
      <w:bookmarkEnd w:id="123"/>
      <w:r w:rsidRPr="00811481">
        <w:rPr>
          <w:rFonts w:eastAsia="Calibri" w:cstheme="minorHAnsi"/>
          <w:sz w:val="22"/>
          <w:szCs w:val="22"/>
          <w:lang w:eastAsia="en-US"/>
        </w:rPr>
        <w:t>41 multimedialne zajęcia z Akademii Umysłu. Zajęcia odbywały się w</w:t>
      </w:r>
      <w:r w:rsidR="00227B61">
        <w:rPr>
          <w:rFonts w:eastAsia="Calibri" w:cstheme="minorHAnsi"/>
          <w:sz w:val="22"/>
          <w:szCs w:val="22"/>
          <w:lang w:eastAsia="en-US"/>
        </w:rPr>
        <w:t> </w:t>
      </w:r>
      <w:r w:rsidRPr="00811481">
        <w:rPr>
          <w:rFonts w:eastAsia="Calibri" w:cstheme="minorHAnsi"/>
          <w:sz w:val="22"/>
          <w:szCs w:val="22"/>
          <w:lang w:eastAsia="en-US"/>
        </w:rPr>
        <w:t xml:space="preserve">grupach 20 osobowych. </w:t>
      </w:r>
    </w:p>
    <w:p w14:paraId="6FC423CD"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Prowadzenie zajęć z zakresu fizjoterapii: 1430 zajęć</w:t>
      </w:r>
    </w:p>
    <w:p w14:paraId="529E7598" w14:textId="365A0042"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ramach projektu odbyły się: 59 masaży geriatrycznych, 115 indywidualnych konsultacji fizjoterapeutycznych, 341 zajęć magnetoterapii, 343 zajęć z użyciem lampy solux, 572 zajęć wykorzystujących klatkę UGUL. </w:t>
      </w:r>
    </w:p>
    <w:p w14:paraId="24122774"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Prowadzenie zajęć teatralnych, artystycznych: 180 zajęć</w:t>
      </w:r>
    </w:p>
    <w:p w14:paraId="678061CF" w14:textId="77777777"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ramach projektu zostały przygotowane: m.in. przedstawienie kostiumowe dla dzieci z bielańskich szkół i przedszkoli pt. „Królewna śnieżka i krasnoludki”, przedstawienie jasełkowe pt. Maleńka przyszła Miłość”, przedstawienie z okazji Dnia Kobiet, Walentynek, Powstania Warszawskiego, przedstawienie pt. ”Tramwaj”, występy artystyczne pn. „Bielańskie Motyle”, oraz „Bielańscy Dżentelmeni” zaprezentowane podczas przeglądu „Seniorzy mają talent”, występ artystyczny zaprezentowany podczas pikniku bielańskiego, występ taneczny zaprezentowany podczas Finału WOŚP.</w:t>
      </w:r>
    </w:p>
    <w:p w14:paraId="433525C7" w14:textId="77777777"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Prowadzenie zajęć terapii ręki: 222 zajęć</w:t>
      </w:r>
    </w:p>
    <w:p w14:paraId="68F72C7D" w14:textId="77777777"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Prowadzenie zajęć integracyjnych: 40 zajęć</w:t>
      </w:r>
    </w:p>
    <w:p w14:paraId="6D72B882" w14:textId="3CCA7A92"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 xml:space="preserve">Prowadzenie zajęć arteterapii </w:t>
      </w:r>
      <w:r w:rsidR="006D234F">
        <w:rPr>
          <w:rFonts w:eastAsia="Calibri" w:cstheme="minorHAnsi"/>
          <w:sz w:val="22"/>
          <w:szCs w:val="22"/>
          <w:lang w:eastAsia="en-US"/>
        </w:rPr>
        <w:t xml:space="preserve">: </w:t>
      </w:r>
      <w:r w:rsidRPr="00811481">
        <w:rPr>
          <w:rFonts w:eastAsia="Calibri" w:cstheme="minorHAnsi"/>
          <w:sz w:val="22"/>
          <w:szCs w:val="22"/>
          <w:lang w:eastAsia="en-US"/>
        </w:rPr>
        <w:t>407 zajęć</w:t>
      </w:r>
    </w:p>
    <w:p w14:paraId="651D5227" w14:textId="3E57F377"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ramach projektu odbyło się 9 zajęć arteterapii, 339 zajęć plastycznych, 59 zajęć rękodzielniczych. Zajęcia były prowadzone w grupach. Podczas zajęć przygotowano m.in. upominki dla seniorów, dla dzieci z okazji Dnia Dziecka. Wykonywane były również woreczki wielokrotnego użytku na zakupy. </w:t>
      </w:r>
    </w:p>
    <w:p w14:paraId="30E596FB"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Prowadzenie zajęć lektoratów językowych: 191 zajęć</w:t>
      </w:r>
    </w:p>
    <w:p w14:paraId="72DDFBD7" w14:textId="35C8B5E0"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ramach projektu odbyło się 191 lektoratów językowych, 138 zajęć z języka angielskiego, 53 zajęć z</w:t>
      </w:r>
      <w:r w:rsidR="00227B61">
        <w:rPr>
          <w:rFonts w:eastAsia="Calibri" w:cstheme="minorHAnsi"/>
          <w:sz w:val="22"/>
          <w:szCs w:val="22"/>
          <w:lang w:eastAsia="en-US"/>
        </w:rPr>
        <w:t> </w:t>
      </w:r>
      <w:r w:rsidRPr="00811481">
        <w:rPr>
          <w:rFonts w:eastAsia="Calibri" w:cstheme="minorHAnsi"/>
          <w:sz w:val="22"/>
          <w:szCs w:val="22"/>
          <w:lang w:eastAsia="en-US"/>
        </w:rPr>
        <w:t>języka włoskiego. Zajęcia były prowadzone w grupach.</w:t>
      </w:r>
    </w:p>
    <w:p w14:paraId="49134D15" w14:textId="4F5C0A90"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lastRenderedPageBreak/>
        <w:t>Prowadzenie zabawy tanecznej: 137 zajęć.</w:t>
      </w:r>
    </w:p>
    <w:p w14:paraId="048100B7"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Trening Umiejętności Społecznych: 33 zajęć</w:t>
      </w:r>
    </w:p>
    <w:p w14:paraId="6405170A" w14:textId="77777777"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ramach projektu przeprowadzono 33 zajęć z Treningu Umiejętności Społecznych w sesjach dwugodzinnych. Prowadzone były w grupach od 10 do 12 osób. </w:t>
      </w:r>
    </w:p>
    <w:p w14:paraId="3251BB11"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Zajęcia muzyczne, wokalne: 315 zajęć</w:t>
      </w:r>
    </w:p>
    <w:p w14:paraId="04824C41" w14:textId="577F024E" w:rsidR="00811481"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2024 r w ramach projektu odbyło się 315 zajęć muzycznych, wokalnych w tym emisja głosu, chór, karaoke, nauka gry na gitarze, muzykoterapia, muzyka z dawnych lat. Zajęcia prowadzone były w</w:t>
      </w:r>
      <w:r w:rsidR="00227B61">
        <w:rPr>
          <w:rFonts w:eastAsia="Calibri" w:cstheme="minorHAnsi"/>
          <w:sz w:val="22"/>
          <w:szCs w:val="22"/>
          <w:lang w:eastAsia="en-US"/>
        </w:rPr>
        <w:t> </w:t>
      </w:r>
      <w:r w:rsidRPr="00811481">
        <w:rPr>
          <w:rFonts w:eastAsia="Calibri" w:cstheme="minorHAnsi"/>
          <w:sz w:val="22"/>
          <w:szCs w:val="22"/>
          <w:lang w:eastAsia="en-US"/>
        </w:rPr>
        <w:t>grupach i indywidualnie. W minionym roku w placówce działał zespół wokalny „Bielańskie Kwiaty”, którego spotkania odbywały się raz w tygodniu.</w:t>
      </w:r>
    </w:p>
    <w:p w14:paraId="15B3FB42"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Gry stolikowe: 836 zajęć</w:t>
      </w:r>
    </w:p>
    <w:p w14:paraId="34BADBCF" w14:textId="3ECD0A7B"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ramach projektu odbyło się 836 zajęć</w:t>
      </w:r>
      <w:r w:rsidR="006D234F">
        <w:rPr>
          <w:rFonts w:eastAsia="Calibri" w:cstheme="minorHAnsi"/>
          <w:sz w:val="22"/>
          <w:szCs w:val="22"/>
          <w:lang w:eastAsia="en-US"/>
        </w:rPr>
        <w:t>,</w:t>
      </w:r>
      <w:r w:rsidRPr="00811481">
        <w:rPr>
          <w:rFonts w:eastAsia="Calibri" w:cstheme="minorHAnsi"/>
          <w:sz w:val="22"/>
          <w:szCs w:val="22"/>
          <w:lang w:eastAsia="en-US"/>
        </w:rPr>
        <w:t xml:space="preserve"> tj. gry planszowe, szachy, gry multimedialne (magiczny dywan, quizy), bingo, milionerzy. </w:t>
      </w:r>
    </w:p>
    <w:p w14:paraId="7F8F5CF3"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Prowadzenie gimnastyk usprawniających: 1324 zajęć</w:t>
      </w:r>
    </w:p>
    <w:p w14:paraId="39EDE4CB" w14:textId="77777777"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ramach projektu odbyło się 1324 zajęć gimnastyki usprawniającej tj. gimnastyki „Zdrowy kręgosłup” 135 zajęć, gimnastyki „Zdrowe kolana” 45 zajęć, gimnastyki na siedząco 390, gimnastyki na stojąco 269 zajęć, gimnastyki na przyrządach 133 zajęć, Pilates 81 zajęć, gimnastyki rehabilitacyjnej 271 zajęć. </w:t>
      </w:r>
      <w:bookmarkStart w:id="124" w:name="_Hlk187356286"/>
      <w:r w:rsidRPr="00811481">
        <w:rPr>
          <w:rFonts w:eastAsia="Calibri" w:cstheme="minorHAnsi"/>
          <w:sz w:val="22"/>
          <w:szCs w:val="22"/>
          <w:lang w:eastAsia="en-US"/>
        </w:rPr>
        <w:t>Zajęcia odbywały się w grupach 15 osobowych.</w:t>
      </w:r>
      <w:bookmarkEnd w:id="124"/>
      <w:r w:rsidRPr="00811481">
        <w:rPr>
          <w:rFonts w:eastAsia="Calibri" w:cstheme="minorHAnsi"/>
          <w:sz w:val="22"/>
          <w:szCs w:val="22"/>
          <w:lang w:eastAsia="en-US"/>
        </w:rPr>
        <w:t xml:space="preserve"> </w:t>
      </w:r>
    </w:p>
    <w:p w14:paraId="766F05CD"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Prowadzenie warsztatów zdrowego żywienia: 5 zajęć</w:t>
      </w:r>
    </w:p>
    <w:p w14:paraId="1C3E834F" w14:textId="77777777"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ramach projektu odbyły się zajęcia międzypokoleniowe warsztaty zdrowego żywienia, warsztaty dietetyczne 5 zajęć. Podczas zajęć seniorzy nauczyli się zasad zrównoważonej diety, prawidłowego komponowania posiłków.</w:t>
      </w:r>
    </w:p>
    <w:p w14:paraId="25402EAA"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Prowadzenie warsztatów wizażu i stylizacji: 89 zajęć</w:t>
      </w:r>
    </w:p>
    <w:p w14:paraId="2A4AF5BE" w14:textId="77777777" w:rsidR="00811481" w:rsidRPr="00B10BC7" w:rsidRDefault="00811481" w:rsidP="00227A94">
      <w:p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 xml:space="preserve">W ramach projektu odbyło się 89 zajęć wizażu i stylizacji w tym konsultacje indywidualne. </w:t>
      </w:r>
    </w:p>
    <w:p w14:paraId="18C24687" w14:textId="77777777"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Zajęcia z elementami terapii reminiscencyjnej: 62 zajęć</w:t>
      </w:r>
    </w:p>
    <w:p w14:paraId="70186DF9"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Wyjścia do kina teatrów, muzeów, udział w lekcjach muzealnych: 57</w:t>
      </w:r>
    </w:p>
    <w:p w14:paraId="743FEDDA" w14:textId="77777777" w:rsidR="00811481" w:rsidRPr="00B10BC7" w:rsidRDefault="00811481" w:rsidP="00227A94">
      <w:p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 xml:space="preserve">W ramach projektu odbyło się 5 wyjść do kin 26 wyjść do teatrów 26 wyjść do muzeów. </w:t>
      </w:r>
    </w:p>
    <w:p w14:paraId="5394C2E6" w14:textId="77777777"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Prowadzenie warsztatów ekologicznych: 16 zajęć</w:t>
      </w:r>
    </w:p>
    <w:p w14:paraId="0D05D164"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 xml:space="preserve">Wycieczki autokarowe </w:t>
      </w:r>
    </w:p>
    <w:p w14:paraId="333EA905" w14:textId="190E0344"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ramach projektu zorganizowany został w dniach 22.09.2024 r. do 26.09.2024 r. wyjazd rekreacyjno-wypoczynkowy do Krynicy Morskiej. Wyjazd przyczynił się do poprawy zdrowia psychicznego i</w:t>
      </w:r>
      <w:r w:rsidR="00227B61">
        <w:rPr>
          <w:rFonts w:eastAsia="Calibri" w:cstheme="minorHAnsi"/>
          <w:sz w:val="22"/>
          <w:szCs w:val="22"/>
          <w:lang w:eastAsia="en-US"/>
        </w:rPr>
        <w:t> </w:t>
      </w:r>
      <w:r w:rsidRPr="00811481">
        <w:rPr>
          <w:rFonts w:eastAsia="Calibri" w:cstheme="minorHAnsi"/>
          <w:sz w:val="22"/>
          <w:szCs w:val="22"/>
          <w:lang w:eastAsia="en-US"/>
        </w:rPr>
        <w:t>fizycznego seniorów oraz ich ogólnego dobrostanu. Ponadto odbyła się jednodniowa wycieczka autokarowa do Centrum Folkloru Polskiego w Karolinie</w:t>
      </w:r>
      <w:r w:rsidR="00046E4D" w:rsidRPr="00B10BC7">
        <w:rPr>
          <w:rFonts w:eastAsia="Calibri" w:cstheme="minorHAnsi"/>
          <w:sz w:val="22"/>
          <w:szCs w:val="22"/>
          <w:lang w:eastAsia="en-US"/>
        </w:rPr>
        <w:t>.</w:t>
      </w:r>
    </w:p>
    <w:p w14:paraId="05E6E76E" w14:textId="5BAEE80F" w:rsidR="006D234F"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Wycieczki Varsavianistyczne: 79 wycieczek, w tym do Powsina, Konstancina</w:t>
      </w:r>
    </w:p>
    <w:p w14:paraId="06492CCC"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lastRenderedPageBreak/>
        <w:t>Treningi kulinarne</w:t>
      </w:r>
    </w:p>
    <w:p w14:paraId="40484CAD" w14:textId="5D0C143C" w:rsidR="00811481" w:rsidRPr="00B10BC7" w:rsidRDefault="00811481" w:rsidP="00227A94">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ramach projektu odbywały się codzienne treningi kulinarne oraz warsztaty kulinarne „Kuchnie świata” tj. warsztaty kulinarne kuchni greckiej, hiszpańskiej, bałkańskiej, francuskiej i włoskiej. Na</w:t>
      </w:r>
      <w:r w:rsidR="006D234F">
        <w:rPr>
          <w:rFonts w:eastAsia="Calibri" w:cstheme="minorHAnsi"/>
          <w:sz w:val="22"/>
          <w:szCs w:val="22"/>
          <w:lang w:eastAsia="en-US"/>
        </w:rPr>
        <w:t> </w:t>
      </w:r>
      <w:r w:rsidRPr="00811481">
        <w:rPr>
          <w:rFonts w:eastAsia="Calibri" w:cstheme="minorHAnsi"/>
          <w:sz w:val="22"/>
          <w:szCs w:val="22"/>
          <w:lang w:eastAsia="en-US"/>
        </w:rPr>
        <w:t>warsztatach seniorzy nauczyli się nowych przepisów i technik gotowania, poznali składniki charakterystyczne dla różnych kuchni, kulturę i tradycje. Mieli możliwość wspólnie przygotowywać potrawy, degustować oraz rozwijać pasje kulinarne.</w:t>
      </w:r>
    </w:p>
    <w:p w14:paraId="30B25606"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Trening kreatywności: 24 zajęć</w:t>
      </w:r>
    </w:p>
    <w:p w14:paraId="449B0177" w14:textId="77777777" w:rsidR="00811481" w:rsidRPr="00B10BC7" w:rsidRDefault="00811481" w:rsidP="00227A94">
      <w:p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 xml:space="preserve">Zajęcia odbywały się w grupach ok. 20 osób, </w:t>
      </w:r>
    </w:p>
    <w:p w14:paraId="0994118B" w14:textId="77777777" w:rsidR="00811481" w:rsidRPr="00811481" w:rsidRDefault="00811481" w:rsidP="00A7077E">
      <w:pPr>
        <w:numPr>
          <w:ilvl w:val="0"/>
          <w:numId w:val="32"/>
        </w:numPr>
        <w:spacing w:before="0" w:after="240" w:line="300" w:lineRule="auto"/>
        <w:ind w:left="567" w:hanging="567"/>
        <w:contextualSpacing/>
        <w:rPr>
          <w:rFonts w:eastAsia="Calibri" w:cstheme="minorHAnsi"/>
          <w:sz w:val="22"/>
          <w:szCs w:val="22"/>
          <w:lang w:eastAsia="en-US"/>
        </w:rPr>
      </w:pPr>
      <w:r w:rsidRPr="00811481">
        <w:rPr>
          <w:rFonts w:eastAsia="Calibri" w:cstheme="minorHAnsi"/>
          <w:sz w:val="22"/>
          <w:szCs w:val="22"/>
          <w:lang w:eastAsia="en-US"/>
        </w:rPr>
        <w:t>Filmoterapia: 104 zajęć</w:t>
      </w:r>
    </w:p>
    <w:p w14:paraId="1071B6C6" w14:textId="77777777" w:rsidR="00811481" w:rsidRPr="00811481" w:rsidRDefault="00811481" w:rsidP="00227A94">
      <w:p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Zajęcia odbywały się w grupach 20 osobowych</w:t>
      </w:r>
    </w:p>
    <w:p w14:paraId="757D8306" w14:textId="77777777"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Biblioterapia, kółko czytelnicze, kącik biblioteczny: 51 zajęć</w:t>
      </w:r>
    </w:p>
    <w:p w14:paraId="6B1866C0" w14:textId="77777777"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Indywidualne konsultacje poznawcze: 479 zajęć</w:t>
      </w:r>
    </w:p>
    <w:p w14:paraId="222AD168" w14:textId="77777777"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Zajęcia relaksacji medytacji, w trakcie których uczestnicy korzystali z foteli do masażu: 277 zajęć</w:t>
      </w:r>
    </w:p>
    <w:p w14:paraId="5FB04DC8" w14:textId="77777777"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Prelekcje popularnonaukowe m.in. z pracownikami muzeów: 30 spotkań</w:t>
      </w:r>
    </w:p>
    <w:p w14:paraId="09A4EB0B" w14:textId="32F10AD5" w:rsidR="00811481" w:rsidRPr="00811481"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Spotkania z przedstawicielami ZUS-u, PFRON-u: 3 spotkania</w:t>
      </w:r>
    </w:p>
    <w:p w14:paraId="136B7DCA" w14:textId="77777777" w:rsidR="00E46986" w:rsidRPr="00B10BC7"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Spotkania z podróżnikiem: 10 spotkań</w:t>
      </w:r>
    </w:p>
    <w:p w14:paraId="3B023A8F" w14:textId="0EBA7508" w:rsidR="00811481" w:rsidRPr="00811481" w:rsidRDefault="00811481" w:rsidP="00A7077E">
      <w:pPr>
        <w:numPr>
          <w:ilvl w:val="0"/>
          <w:numId w:val="32"/>
        </w:numPr>
        <w:spacing w:before="0" w:after="240" w:line="300" w:lineRule="auto"/>
        <w:ind w:left="284" w:hanging="284"/>
        <w:rPr>
          <w:rFonts w:eastAsia="Calibri" w:cstheme="minorHAnsi"/>
          <w:sz w:val="22"/>
          <w:szCs w:val="22"/>
          <w:lang w:eastAsia="en-US"/>
        </w:rPr>
      </w:pPr>
      <w:r w:rsidRPr="00811481">
        <w:rPr>
          <w:rFonts w:eastAsia="Calibri" w:cstheme="minorHAnsi"/>
          <w:sz w:val="22"/>
          <w:szCs w:val="22"/>
          <w:lang w:eastAsia="en-US"/>
        </w:rPr>
        <w:t>Prelekcje prozdrowotne, spotkania z lekarzami, specjalistami żywienia, psychodietetykiem: 50</w:t>
      </w:r>
      <w:r w:rsidR="00FF656A">
        <w:rPr>
          <w:rFonts w:eastAsia="Calibri" w:cstheme="minorHAnsi"/>
          <w:sz w:val="22"/>
          <w:szCs w:val="22"/>
          <w:lang w:eastAsia="en-US"/>
        </w:rPr>
        <w:t xml:space="preserve"> </w:t>
      </w:r>
      <w:r w:rsidRPr="00811481">
        <w:rPr>
          <w:rFonts w:eastAsia="Calibri" w:cstheme="minorHAnsi"/>
          <w:sz w:val="22"/>
          <w:szCs w:val="22"/>
          <w:lang w:eastAsia="en-US"/>
        </w:rPr>
        <w:t>spotkań</w:t>
      </w:r>
    </w:p>
    <w:p w14:paraId="15D95777" w14:textId="3E8DC73C" w:rsidR="00D34D76" w:rsidRPr="00D34D76" w:rsidRDefault="00811481" w:rsidP="00A7077E">
      <w:pPr>
        <w:numPr>
          <w:ilvl w:val="0"/>
          <w:numId w:val="32"/>
        </w:numPr>
        <w:spacing w:before="0" w:after="240" w:line="300" w:lineRule="auto"/>
        <w:ind w:left="284" w:hanging="284"/>
        <w:rPr>
          <w:rFonts w:eastAsia="Calibri" w:cstheme="minorHAnsi"/>
          <w:sz w:val="22"/>
          <w:szCs w:val="22"/>
          <w:lang w:eastAsia="en-US"/>
        </w:rPr>
      </w:pPr>
      <w:r w:rsidRPr="00811481">
        <w:rPr>
          <w:rFonts w:eastAsia="Calibri" w:cstheme="minorHAnsi"/>
          <w:sz w:val="22"/>
          <w:szCs w:val="22"/>
          <w:lang w:eastAsia="en-US"/>
        </w:rPr>
        <w:t>Prelekcje/pogadanki na temat bezpieczeństwa – m.in. spotkania z przedstawicielami Policji i</w:t>
      </w:r>
      <w:r w:rsidR="00FF656A">
        <w:rPr>
          <w:rFonts w:eastAsia="Calibri" w:cstheme="minorHAnsi"/>
          <w:sz w:val="22"/>
          <w:szCs w:val="22"/>
          <w:lang w:eastAsia="en-US"/>
        </w:rPr>
        <w:t> </w:t>
      </w:r>
      <w:r w:rsidRPr="00811481">
        <w:rPr>
          <w:rFonts w:eastAsia="Calibri" w:cstheme="minorHAnsi"/>
          <w:sz w:val="22"/>
          <w:szCs w:val="22"/>
          <w:lang w:eastAsia="en-US"/>
        </w:rPr>
        <w:t>Straży Miejskiej: 52 spotkań i pogadanek</w:t>
      </w:r>
    </w:p>
    <w:p w14:paraId="4BA0B8BA" w14:textId="77777777" w:rsidR="00811481" w:rsidRPr="00B10BC7" w:rsidRDefault="00811481" w:rsidP="00A7077E">
      <w:pPr>
        <w:numPr>
          <w:ilvl w:val="0"/>
          <w:numId w:val="32"/>
        </w:numPr>
        <w:spacing w:before="0" w:after="240" w:line="300" w:lineRule="auto"/>
        <w:ind w:left="567" w:hanging="567"/>
        <w:rPr>
          <w:rFonts w:eastAsia="Calibri" w:cstheme="minorHAnsi"/>
          <w:sz w:val="22"/>
          <w:szCs w:val="22"/>
          <w:lang w:eastAsia="en-US"/>
        </w:rPr>
      </w:pPr>
      <w:r w:rsidRPr="00811481">
        <w:rPr>
          <w:rFonts w:eastAsia="Calibri" w:cstheme="minorHAnsi"/>
          <w:sz w:val="22"/>
          <w:szCs w:val="22"/>
          <w:lang w:eastAsia="en-US"/>
        </w:rPr>
        <w:t>Konsultacje z pracownikiem socjalnym: 120 spotkań</w:t>
      </w:r>
    </w:p>
    <w:p w14:paraId="6FDBA530" w14:textId="3CB8C46D" w:rsidR="00811481" w:rsidRPr="00811481"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2024 r</w:t>
      </w:r>
      <w:r w:rsidR="00D34D76">
        <w:rPr>
          <w:rFonts w:eastAsia="Calibri" w:cstheme="minorHAnsi"/>
          <w:sz w:val="22"/>
          <w:szCs w:val="22"/>
          <w:lang w:eastAsia="en-US"/>
        </w:rPr>
        <w:t>.</w:t>
      </w:r>
      <w:r w:rsidRPr="00811481">
        <w:rPr>
          <w:rFonts w:eastAsia="Calibri" w:cstheme="minorHAnsi"/>
          <w:sz w:val="22"/>
          <w:szCs w:val="22"/>
          <w:lang w:eastAsia="en-US"/>
        </w:rPr>
        <w:t xml:space="preserve"> zorganizowano pierwsze wyjazdowe Wczasy dla Seniorów w Serpelicach. Placówka aktywnie uczestniczyła w organizacji tego wydarzenia, które przyczyniło się do aktywności społecznej seniorów</w:t>
      </w:r>
      <w:r w:rsidR="00674EAF">
        <w:rPr>
          <w:rFonts w:eastAsia="Calibri" w:cstheme="minorHAnsi"/>
          <w:sz w:val="22"/>
          <w:szCs w:val="22"/>
          <w:lang w:eastAsia="en-US"/>
        </w:rPr>
        <w:t>,</w:t>
      </w:r>
      <w:r w:rsidRPr="00811481">
        <w:rPr>
          <w:rFonts w:eastAsia="Calibri" w:cstheme="minorHAnsi"/>
          <w:sz w:val="22"/>
          <w:szCs w:val="22"/>
          <w:lang w:eastAsia="en-US"/>
        </w:rPr>
        <w:t xml:space="preserve"> a</w:t>
      </w:r>
      <w:r w:rsidR="00E46986" w:rsidRPr="00B10BC7">
        <w:rPr>
          <w:rFonts w:eastAsia="Calibri" w:cstheme="minorHAnsi"/>
          <w:sz w:val="22"/>
          <w:szCs w:val="22"/>
          <w:lang w:eastAsia="en-US"/>
        </w:rPr>
        <w:t> </w:t>
      </w:r>
      <w:r w:rsidRPr="00811481">
        <w:rPr>
          <w:rFonts w:eastAsia="Calibri" w:cstheme="minorHAnsi"/>
          <w:sz w:val="22"/>
          <w:szCs w:val="22"/>
          <w:lang w:eastAsia="en-US"/>
        </w:rPr>
        <w:t>także promocji aktywnego spędzania czasu wolnego. W ramach wczasów odbyła się wycieczka autokarowa do stadniny koni w Janowie Podlaskim oraz rejs promem po rzece Bug.</w:t>
      </w:r>
    </w:p>
    <w:p w14:paraId="585D18AC" w14:textId="33CFBAD2" w:rsidR="00811481" w:rsidRPr="00811481" w:rsidRDefault="00811481" w:rsidP="002C7C6E">
      <w:pPr>
        <w:suppressAutoHyphens/>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w:t>
      </w:r>
      <w:r w:rsidR="00C061F0">
        <w:rPr>
          <w:rFonts w:eastAsia="Calibri" w:cstheme="minorHAnsi"/>
          <w:sz w:val="22"/>
          <w:szCs w:val="22"/>
          <w:lang w:eastAsia="en-US"/>
        </w:rPr>
        <w:t>O</w:t>
      </w:r>
      <w:r w:rsidRPr="00811481">
        <w:rPr>
          <w:rFonts w:eastAsia="Calibri" w:cstheme="minorHAnsi"/>
          <w:sz w:val="22"/>
          <w:szCs w:val="22"/>
          <w:lang w:eastAsia="en-US"/>
        </w:rPr>
        <w:t>środku regularnie organizowane były zebrania społeczności, odbywające się raz w tygodniu, podczas których omawiano kwestie związane z funkcjonowaniem placówki. W trakcie spotkań ustalano podział obowiązków związanych z dyżurami porządkowymi, analizowano trudności interpersonalne, które pojawiły się w codziennym życiu grupowym, oraz określano normy i zasady ułatwiające wzajemne współżycie. Dodatkowo, na zebraniach dokonano wyboru samorządu uczestników.</w:t>
      </w:r>
    </w:p>
    <w:p w14:paraId="0688709B" w14:textId="77777777" w:rsidR="00811481" w:rsidRPr="00811481" w:rsidRDefault="00811481" w:rsidP="002C7C6E">
      <w:pPr>
        <w:suppressAutoHyphens/>
        <w:spacing w:before="0" w:after="240" w:line="300" w:lineRule="auto"/>
        <w:rPr>
          <w:rFonts w:eastAsia="Calibri" w:cstheme="minorHAnsi"/>
          <w:sz w:val="22"/>
          <w:szCs w:val="22"/>
          <w:lang w:eastAsia="ar-SA"/>
        </w:rPr>
      </w:pPr>
      <w:r w:rsidRPr="00811481">
        <w:rPr>
          <w:rFonts w:eastAsia="Calibri" w:cstheme="minorHAnsi"/>
          <w:sz w:val="22"/>
          <w:szCs w:val="22"/>
          <w:lang w:eastAsia="ar-SA"/>
        </w:rPr>
        <w:lastRenderedPageBreak/>
        <w:t xml:space="preserve">Ważnym kierunkiem działań placówki były inicjatywy proekologiczne, mające na celu poprawę jakości środowiska naturalnego oraz profilaktyka zdrowia i sprawności seniorów. W ramach tych działań seniorzy uczestniczyli w akcji „Myślę - nie marnuję opakowań”, w której uszyli 500 sztuk woreczków wielokrotnego użytku z niepotrzebnych firan. Ponadto dokonano nasadzeń roślin na terenach przyległych do placówki oraz zapewniono odpowiednią opiekę nad nimi. W ramach obchodów Dnia Ziemi seniorzy uporządkowali tereny zielone wokół budynku. </w:t>
      </w:r>
    </w:p>
    <w:p w14:paraId="3B548FEC" w14:textId="5F32B29D" w:rsidR="00811481" w:rsidRPr="00811481" w:rsidRDefault="00811481" w:rsidP="002C7C6E">
      <w:pPr>
        <w:suppressAutoHyphens/>
        <w:spacing w:before="0" w:after="240" w:line="300" w:lineRule="auto"/>
        <w:rPr>
          <w:rFonts w:eastAsia="Calibri" w:cstheme="minorHAnsi"/>
          <w:sz w:val="22"/>
          <w:szCs w:val="22"/>
          <w:lang w:eastAsia="ar-SA"/>
        </w:rPr>
      </w:pPr>
      <w:r w:rsidRPr="00811481">
        <w:rPr>
          <w:rFonts w:eastAsia="Calibri" w:cstheme="minorHAnsi"/>
          <w:sz w:val="22"/>
          <w:szCs w:val="22"/>
          <w:lang w:eastAsia="ar-SA"/>
        </w:rPr>
        <w:t xml:space="preserve">W zakresie profilaktyki zdrowotnej w </w:t>
      </w:r>
      <w:r w:rsidR="00C061F0">
        <w:rPr>
          <w:rFonts w:eastAsia="Calibri" w:cstheme="minorHAnsi"/>
          <w:sz w:val="22"/>
          <w:szCs w:val="22"/>
          <w:lang w:eastAsia="ar-SA"/>
        </w:rPr>
        <w:t>O</w:t>
      </w:r>
      <w:r w:rsidRPr="00811481">
        <w:rPr>
          <w:rFonts w:eastAsia="Calibri" w:cstheme="minorHAnsi"/>
          <w:sz w:val="22"/>
          <w:szCs w:val="22"/>
          <w:lang w:eastAsia="ar-SA"/>
        </w:rPr>
        <w:t>środku organizowane były cykliczne pogadanki i prelekcje o</w:t>
      </w:r>
      <w:r w:rsidR="00227B61">
        <w:rPr>
          <w:rFonts w:eastAsia="Calibri" w:cstheme="minorHAnsi"/>
          <w:sz w:val="22"/>
          <w:szCs w:val="22"/>
          <w:lang w:eastAsia="ar-SA"/>
        </w:rPr>
        <w:t> </w:t>
      </w:r>
      <w:r w:rsidRPr="00811481">
        <w:rPr>
          <w:rFonts w:eastAsia="Calibri" w:cstheme="minorHAnsi"/>
          <w:sz w:val="22"/>
          <w:szCs w:val="22"/>
          <w:lang w:eastAsia="ar-SA"/>
        </w:rPr>
        <w:t>tematyce prozdrowotnej prowadzone przez specjalistów. Regularnie odbywały się wykłady na temat zdrowego odżywiania oraz znaczenia aktywności fizycznej. Ponadto odbyły się konsultacje dietetyczne, pomiar składu ciała, przesiewowe badanie słuchu, badania w kierunku cukrzycy i</w:t>
      </w:r>
      <w:r w:rsidR="00001B9A">
        <w:rPr>
          <w:rFonts w:eastAsia="Calibri" w:cstheme="minorHAnsi"/>
          <w:sz w:val="22"/>
          <w:szCs w:val="22"/>
          <w:lang w:eastAsia="ar-SA"/>
        </w:rPr>
        <w:t> </w:t>
      </w:r>
      <w:r w:rsidRPr="00811481">
        <w:rPr>
          <w:rFonts w:eastAsia="Calibri" w:cstheme="minorHAnsi"/>
          <w:sz w:val="22"/>
          <w:szCs w:val="22"/>
          <w:lang w:eastAsia="ar-SA"/>
        </w:rPr>
        <w:t>niedoboru witaminy D3.</w:t>
      </w:r>
    </w:p>
    <w:p w14:paraId="3622319E" w14:textId="77777777" w:rsidR="00811481" w:rsidRPr="00811481"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ramach interwencji indywidualnych seniorzy mieli możliwość skorzystania z konsultacji psychologicznych, przesiewowych badań pamięci, rozmów interwencyjnych oraz bieżącego wsparcia psychologicznego w zakresie rozwiązywania konfliktów grupowych.</w:t>
      </w:r>
    </w:p>
    <w:p w14:paraId="58D64EEB" w14:textId="451F94E8" w:rsidR="00811481" w:rsidRPr="00811481" w:rsidRDefault="00811481" w:rsidP="002C7C6E">
      <w:pPr>
        <w:spacing w:before="0" w:after="240" w:line="300" w:lineRule="auto"/>
        <w:rPr>
          <w:rFonts w:eastAsia="Calibri" w:cstheme="minorHAnsi"/>
          <w:sz w:val="22"/>
          <w:szCs w:val="22"/>
          <w:lang w:eastAsia="ar-SA"/>
        </w:rPr>
      </w:pPr>
      <w:r w:rsidRPr="00811481">
        <w:rPr>
          <w:rFonts w:eastAsia="Calibri" w:cstheme="minorHAnsi"/>
          <w:sz w:val="22"/>
          <w:szCs w:val="22"/>
          <w:lang w:eastAsia="ar-SA"/>
        </w:rPr>
        <w:t>W 2024 r. w placówce zorganizowano integracyjny bal karnawałowy, w którym brali udział uczestnicy Bielańskiego Środowiskowego Domu Samopomocy. Dzięki współpracy z Centrum Rekreacji Sportowej Bielany</w:t>
      </w:r>
      <w:r w:rsidR="00D34D76">
        <w:rPr>
          <w:rFonts w:eastAsia="Calibri" w:cstheme="minorHAnsi"/>
          <w:sz w:val="22"/>
          <w:szCs w:val="22"/>
          <w:lang w:eastAsia="ar-SA"/>
        </w:rPr>
        <w:t xml:space="preserve"> m.st. Warszawy</w:t>
      </w:r>
      <w:r w:rsidRPr="00811481">
        <w:rPr>
          <w:rFonts w:eastAsia="Calibri" w:cstheme="minorHAnsi"/>
          <w:sz w:val="22"/>
          <w:szCs w:val="22"/>
          <w:lang w:eastAsia="ar-SA"/>
        </w:rPr>
        <w:t xml:space="preserve">, w </w:t>
      </w:r>
      <w:r w:rsidR="00C061F0">
        <w:rPr>
          <w:rFonts w:eastAsia="Calibri" w:cstheme="minorHAnsi"/>
          <w:sz w:val="22"/>
          <w:szCs w:val="22"/>
          <w:lang w:eastAsia="ar-SA"/>
        </w:rPr>
        <w:t>O</w:t>
      </w:r>
      <w:r w:rsidRPr="00811481">
        <w:rPr>
          <w:rFonts w:eastAsia="Calibri" w:cstheme="minorHAnsi"/>
          <w:sz w:val="22"/>
          <w:szCs w:val="22"/>
          <w:lang w:eastAsia="ar-SA"/>
        </w:rPr>
        <w:t xml:space="preserve">środku przeprowadzono cykliczne pomiary składu ciała dla seniorów. </w:t>
      </w:r>
      <w:r w:rsidRPr="00811481">
        <w:rPr>
          <w:rFonts w:eastAsia="Calibri" w:cstheme="minorHAnsi"/>
          <w:sz w:val="22"/>
          <w:szCs w:val="22"/>
          <w:lang w:eastAsia="en-US"/>
        </w:rPr>
        <w:t>Osoby korzystające z</w:t>
      </w:r>
      <w:r w:rsidR="00E46986" w:rsidRPr="00B10BC7">
        <w:rPr>
          <w:rFonts w:eastAsia="Calibri" w:cstheme="minorHAnsi"/>
          <w:sz w:val="22"/>
          <w:szCs w:val="22"/>
          <w:lang w:eastAsia="en-US"/>
        </w:rPr>
        <w:t> </w:t>
      </w:r>
      <w:r w:rsidRPr="00811481">
        <w:rPr>
          <w:rFonts w:eastAsia="Calibri" w:cstheme="minorHAnsi"/>
          <w:sz w:val="22"/>
          <w:szCs w:val="22"/>
          <w:lang w:eastAsia="en-US"/>
        </w:rPr>
        <w:t xml:space="preserve">oferty Ośrodka mogły liczyć na fachową pomoc wykwalifikowanej kadry pracowników. Mając na celu podniesienie swoich kwalifikacji zawodowych i zwiększenie przygotowania do wykonywanej pracy, pracownicy </w:t>
      </w:r>
      <w:r w:rsidR="00C061F0">
        <w:rPr>
          <w:rFonts w:eastAsia="Calibri" w:cstheme="minorHAnsi"/>
          <w:sz w:val="22"/>
          <w:szCs w:val="22"/>
          <w:lang w:eastAsia="en-US"/>
        </w:rPr>
        <w:t>O</w:t>
      </w:r>
      <w:r w:rsidRPr="00811481">
        <w:rPr>
          <w:rFonts w:eastAsia="Calibri" w:cstheme="minorHAnsi"/>
          <w:sz w:val="22"/>
          <w:szCs w:val="22"/>
          <w:lang w:eastAsia="en-US"/>
        </w:rPr>
        <w:t>środka wzięli udział w szkoleniach, warsztatach, kursach i konferencjach. Kadra pracownicza w trosce o poprawę kondycji psychiczno-fizycznej seniorów systematycznie kontaktowała się osobiście i telefonicznie z ich rodzinami i opiekunami.</w:t>
      </w:r>
    </w:p>
    <w:p w14:paraId="309E6304" w14:textId="10EE7755" w:rsidR="00811481" w:rsidRPr="00811481" w:rsidRDefault="00811481" w:rsidP="002C7C6E">
      <w:pPr>
        <w:spacing w:before="0" w:after="240" w:line="300" w:lineRule="auto"/>
        <w:rPr>
          <w:rFonts w:eastAsia="Calibri" w:cstheme="minorHAnsi"/>
          <w:sz w:val="22"/>
          <w:szCs w:val="22"/>
          <w:lang w:eastAsia="ar-SA"/>
        </w:rPr>
      </w:pPr>
      <w:r w:rsidRPr="00811481">
        <w:rPr>
          <w:rFonts w:eastAsia="Calibri" w:cstheme="minorHAnsi"/>
          <w:sz w:val="22"/>
          <w:szCs w:val="22"/>
          <w:lang w:eastAsia="ar-SA"/>
        </w:rPr>
        <w:t xml:space="preserve">W 2024 r. Ośrodek aktywnie współpracował z licznymi placówkami i instytucjami działającymi na rzecz osób starszych. Seniorzy odwiedzili m.in. Ambasadę Królestwa Danii, Centrum Nauki Kopernik, uczestniczyli w projekcie wyjazdowym „Aktywny senior-młodszy senior”, „Aktywny senior z Bielan”. Uczestnicy </w:t>
      </w:r>
      <w:r w:rsidR="00C061F0">
        <w:rPr>
          <w:rFonts w:eastAsia="Calibri" w:cstheme="minorHAnsi"/>
          <w:sz w:val="22"/>
          <w:szCs w:val="22"/>
          <w:lang w:eastAsia="ar-SA"/>
        </w:rPr>
        <w:t>O</w:t>
      </w:r>
      <w:r w:rsidRPr="00811481">
        <w:rPr>
          <w:rFonts w:eastAsia="Calibri" w:cstheme="minorHAnsi"/>
          <w:sz w:val="22"/>
          <w:szCs w:val="22"/>
          <w:lang w:eastAsia="ar-SA"/>
        </w:rPr>
        <w:t>środka wzięli udział w obchodach Dnia Hutnika i marszu Hutnika. Seniorzy uczestniczyli w</w:t>
      </w:r>
      <w:r w:rsidR="00E46986" w:rsidRPr="00B10BC7">
        <w:rPr>
          <w:rFonts w:eastAsia="Calibri" w:cstheme="minorHAnsi"/>
          <w:sz w:val="22"/>
          <w:szCs w:val="22"/>
          <w:lang w:eastAsia="ar-SA"/>
        </w:rPr>
        <w:t> </w:t>
      </w:r>
      <w:r w:rsidRPr="00811481">
        <w:rPr>
          <w:rFonts w:eastAsia="Calibri" w:cstheme="minorHAnsi"/>
          <w:sz w:val="22"/>
          <w:szCs w:val="22"/>
          <w:lang w:eastAsia="ar-SA"/>
        </w:rPr>
        <w:t>projekcie „W rytmie serca”, realizowanym przez Stowarzyszenie Bardziej Kochani. Ponadto wzięli udział w bielańskich międzypokoleniowych balach organizowanych przez Urząd Dzielnicy Bielany.</w:t>
      </w:r>
      <w:r w:rsidRPr="00811481">
        <w:rPr>
          <w:rFonts w:eastAsia="Calibri" w:cstheme="minorHAnsi"/>
          <w:color w:val="FF0000"/>
          <w:sz w:val="22"/>
          <w:szCs w:val="22"/>
          <w:lang w:eastAsia="ar-SA"/>
        </w:rPr>
        <w:t xml:space="preserve"> </w:t>
      </w:r>
    </w:p>
    <w:p w14:paraId="47495B88" w14:textId="3D21009F" w:rsidR="00811481" w:rsidRPr="00811481" w:rsidRDefault="00811481" w:rsidP="002C7C6E">
      <w:pPr>
        <w:spacing w:before="0" w:after="240" w:line="300" w:lineRule="auto"/>
        <w:rPr>
          <w:rFonts w:eastAsia="Calibri" w:cstheme="minorHAnsi"/>
          <w:sz w:val="22"/>
          <w:szCs w:val="22"/>
          <w:lang w:eastAsia="ar-SA"/>
        </w:rPr>
      </w:pPr>
      <w:r w:rsidRPr="00811481">
        <w:rPr>
          <w:rFonts w:eastAsia="Calibri" w:cstheme="minorHAnsi"/>
          <w:sz w:val="22"/>
          <w:szCs w:val="22"/>
          <w:lang w:eastAsia="ar-SA"/>
        </w:rPr>
        <w:t xml:space="preserve">Ważnym zadaniem realizowanym w </w:t>
      </w:r>
      <w:r w:rsidR="00D34D76">
        <w:rPr>
          <w:rFonts w:eastAsia="Calibri" w:cstheme="minorHAnsi"/>
          <w:sz w:val="22"/>
          <w:szCs w:val="22"/>
          <w:lang w:eastAsia="ar-SA"/>
        </w:rPr>
        <w:t>O</w:t>
      </w:r>
      <w:r w:rsidRPr="00811481">
        <w:rPr>
          <w:rFonts w:eastAsia="Calibri" w:cstheme="minorHAnsi"/>
          <w:sz w:val="22"/>
          <w:szCs w:val="22"/>
          <w:lang w:eastAsia="ar-SA"/>
        </w:rPr>
        <w:t xml:space="preserve">środku była współpraca ze środowiskiem lokalnym, budowanie emocjonalnych więzi oraz przełamywanie istniejących stereotypów. </w:t>
      </w:r>
      <w:r w:rsidRPr="00811481">
        <w:rPr>
          <w:rFonts w:eastAsia="Calibri" w:cstheme="minorHAnsi"/>
          <w:sz w:val="22"/>
          <w:szCs w:val="22"/>
          <w:lang w:eastAsia="en-US"/>
        </w:rPr>
        <w:t xml:space="preserve">W ramach tych działań seniorzy uczestniczyli m.in. w spotkaniu międzypokoleniowym w Domu Kultury im. Marii Gwizdak, </w:t>
      </w:r>
      <w:r w:rsidRPr="00811481">
        <w:rPr>
          <w:rFonts w:eastAsia="Calibri" w:cstheme="minorHAnsi"/>
          <w:sz w:val="22"/>
          <w:szCs w:val="22"/>
          <w:lang w:eastAsia="ar-SA"/>
        </w:rPr>
        <w:t xml:space="preserve">wzięli aktywny udział w lokalnych piknikach, </w:t>
      </w:r>
      <w:r w:rsidRPr="00811481">
        <w:rPr>
          <w:rFonts w:eastAsia="Calibri" w:cstheme="minorHAnsi"/>
          <w:sz w:val="22"/>
          <w:szCs w:val="22"/>
          <w:lang w:eastAsia="en-US"/>
        </w:rPr>
        <w:t>„Witaj lato na Bielanach”, oraz „Żegnaj lato na Bielanach”,</w:t>
      </w:r>
      <w:r w:rsidR="00E46986" w:rsidRPr="00B10BC7">
        <w:rPr>
          <w:rFonts w:eastAsia="Calibri" w:cstheme="minorHAnsi"/>
          <w:sz w:val="22"/>
          <w:szCs w:val="22"/>
          <w:lang w:eastAsia="en-US"/>
        </w:rPr>
        <w:t xml:space="preserve"> </w:t>
      </w:r>
      <w:r w:rsidRPr="00811481">
        <w:rPr>
          <w:rFonts w:eastAsia="Calibri" w:cstheme="minorHAnsi"/>
          <w:sz w:val="22"/>
          <w:szCs w:val="22"/>
          <w:lang w:eastAsia="ar-SA"/>
        </w:rPr>
        <w:t>prowadząc stoiska animacyjne, wzięli udział w cyklicznych spotkaniach międzypokoleniowych m.in.</w:t>
      </w:r>
      <w:r w:rsidR="00E46986" w:rsidRPr="00B10BC7">
        <w:rPr>
          <w:rFonts w:eastAsia="Calibri" w:cstheme="minorHAnsi"/>
          <w:sz w:val="22"/>
          <w:szCs w:val="22"/>
          <w:lang w:eastAsia="ar-SA"/>
        </w:rPr>
        <w:t> </w:t>
      </w:r>
      <w:r w:rsidRPr="00811481">
        <w:rPr>
          <w:rFonts w:eastAsia="Calibri" w:cstheme="minorHAnsi"/>
          <w:sz w:val="22"/>
          <w:szCs w:val="22"/>
          <w:lang w:eastAsia="ar-SA"/>
        </w:rPr>
        <w:t>z</w:t>
      </w:r>
      <w:r w:rsidR="00E46986" w:rsidRPr="00B10BC7">
        <w:rPr>
          <w:rFonts w:eastAsia="Calibri" w:cstheme="minorHAnsi"/>
          <w:sz w:val="22"/>
          <w:szCs w:val="22"/>
          <w:lang w:eastAsia="ar-SA"/>
        </w:rPr>
        <w:t> </w:t>
      </w:r>
      <w:r w:rsidRPr="00811481">
        <w:rPr>
          <w:rFonts w:eastAsia="Calibri" w:cstheme="minorHAnsi"/>
          <w:sz w:val="22"/>
          <w:szCs w:val="22"/>
          <w:lang w:eastAsia="ar-SA"/>
        </w:rPr>
        <w:t>wolontariuszami bielańskich szkół.</w:t>
      </w:r>
      <w:r w:rsidRPr="00811481">
        <w:rPr>
          <w:rFonts w:eastAsia="Calibri" w:cstheme="minorHAnsi"/>
          <w:sz w:val="22"/>
          <w:szCs w:val="22"/>
          <w:lang w:eastAsia="en-US"/>
        </w:rPr>
        <w:t xml:space="preserve"> </w:t>
      </w:r>
    </w:p>
    <w:p w14:paraId="64494A65" w14:textId="012BBC25" w:rsidR="00811481" w:rsidRPr="00811481" w:rsidRDefault="00811481" w:rsidP="002C7C6E">
      <w:pPr>
        <w:suppressAutoHyphens/>
        <w:spacing w:before="0" w:after="240" w:line="300" w:lineRule="auto"/>
        <w:rPr>
          <w:rFonts w:eastAsia="Calibri" w:cstheme="minorHAnsi"/>
          <w:sz w:val="22"/>
          <w:szCs w:val="22"/>
          <w:lang w:eastAsia="en-US"/>
        </w:rPr>
      </w:pPr>
      <w:r w:rsidRPr="00811481">
        <w:rPr>
          <w:rFonts w:eastAsia="Calibri" w:cstheme="minorHAnsi"/>
          <w:sz w:val="22"/>
          <w:szCs w:val="22"/>
          <w:lang w:eastAsia="ar-SA"/>
        </w:rPr>
        <w:t>W placówce realizowany był Pakiet Edukacyjny dla Mazowieckich Seniorów, w ramach współpracy z</w:t>
      </w:r>
      <w:r w:rsidR="00E46986" w:rsidRPr="00B10BC7">
        <w:rPr>
          <w:rFonts w:eastAsia="Calibri" w:cstheme="minorHAnsi"/>
          <w:sz w:val="22"/>
          <w:szCs w:val="22"/>
          <w:lang w:eastAsia="ar-SA"/>
        </w:rPr>
        <w:t> </w:t>
      </w:r>
      <w:r w:rsidRPr="00811481">
        <w:rPr>
          <w:rFonts w:eastAsia="Calibri" w:cstheme="minorHAnsi"/>
          <w:sz w:val="22"/>
          <w:szCs w:val="22"/>
          <w:lang w:eastAsia="ar-SA"/>
        </w:rPr>
        <w:t>Radomskim</w:t>
      </w:r>
      <w:r w:rsidR="00674EAF">
        <w:rPr>
          <w:rFonts w:eastAsia="Calibri" w:cstheme="minorHAnsi"/>
          <w:sz w:val="22"/>
          <w:szCs w:val="22"/>
          <w:lang w:eastAsia="ar-SA"/>
        </w:rPr>
        <w:t xml:space="preserve"> </w:t>
      </w:r>
      <w:r w:rsidRPr="00811481">
        <w:rPr>
          <w:rFonts w:eastAsia="Calibri" w:cstheme="minorHAnsi"/>
          <w:sz w:val="22"/>
          <w:szCs w:val="22"/>
          <w:lang w:eastAsia="ar-SA"/>
        </w:rPr>
        <w:t>Centrum Przedsiębiorczości odbyły się prelekcje popularnonaukowe i prozdrowotne.</w:t>
      </w:r>
      <w:r w:rsidRPr="00811481">
        <w:rPr>
          <w:rFonts w:eastAsia="Calibri" w:cstheme="minorHAnsi"/>
          <w:sz w:val="22"/>
          <w:szCs w:val="22"/>
          <w:lang w:eastAsia="en-US"/>
        </w:rPr>
        <w:t xml:space="preserve"> </w:t>
      </w:r>
    </w:p>
    <w:p w14:paraId="6AB7E44C" w14:textId="5EF1527E" w:rsidR="00811481" w:rsidRPr="00811481" w:rsidRDefault="00811481" w:rsidP="002C7C6E">
      <w:pPr>
        <w:suppressAutoHyphens/>
        <w:spacing w:before="0" w:after="240" w:line="300" w:lineRule="auto"/>
        <w:rPr>
          <w:rFonts w:eastAsia="Calibri" w:cstheme="minorHAnsi"/>
          <w:sz w:val="22"/>
          <w:szCs w:val="22"/>
          <w:lang w:eastAsia="en-US"/>
        </w:rPr>
      </w:pPr>
      <w:r w:rsidRPr="00811481">
        <w:rPr>
          <w:rFonts w:eastAsia="Calibri" w:cstheme="minorHAnsi"/>
          <w:sz w:val="22"/>
          <w:szCs w:val="22"/>
          <w:lang w:eastAsia="en-US"/>
        </w:rPr>
        <w:lastRenderedPageBreak/>
        <w:t xml:space="preserve">W 2024 r. </w:t>
      </w:r>
      <w:r w:rsidR="00C061F0">
        <w:rPr>
          <w:rFonts w:eastAsia="Calibri" w:cstheme="minorHAnsi"/>
          <w:sz w:val="22"/>
          <w:szCs w:val="22"/>
          <w:lang w:eastAsia="en-US"/>
        </w:rPr>
        <w:t>O</w:t>
      </w:r>
      <w:r w:rsidRPr="00811481">
        <w:rPr>
          <w:rFonts w:eastAsia="Calibri" w:cstheme="minorHAnsi"/>
          <w:sz w:val="22"/>
          <w:szCs w:val="22"/>
          <w:lang w:eastAsia="en-US"/>
        </w:rPr>
        <w:t xml:space="preserve">środek podejmował szereg działań charytatywnych takich jak udział w Wielkiej Orkiestrze Świątecznej Pomocy, udział w akcji zbiórka </w:t>
      </w:r>
      <w:r w:rsidRPr="00811481">
        <w:rPr>
          <w:rFonts w:eastAsia="Times New Roman" w:cstheme="minorHAnsi"/>
          <w:sz w:val="22"/>
          <w:szCs w:val="22"/>
        </w:rPr>
        <w:t xml:space="preserve">dla powodzian, wykonanie maskotek dla </w:t>
      </w:r>
      <w:r w:rsidR="00674EAF">
        <w:rPr>
          <w:rFonts w:eastAsia="Times New Roman" w:cstheme="minorHAnsi"/>
          <w:sz w:val="22"/>
          <w:szCs w:val="22"/>
        </w:rPr>
        <w:t>F</w:t>
      </w:r>
      <w:r w:rsidRPr="00811481">
        <w:rPr>
          <w:rFonts w:eastAsia="Times New Roman" w:cstheme="minorHAnsi"/>
          <w:sz w:val="22"/>
          <w:szCs w:val="22"/>
        </w:rPr>
        <w:t xml:space="preserve">undacji </w:t>
      </w:r>
      <w:r w:rsidR="00674EAF">
        <w:rPr>
          <w:rFonts w:eastAsia="Times New Roman" w:cstheme="minorHAnsi"/>
          <w:sz w:val="22"/>
          <w:szCs w:val="22"/>
        </w:rPr>
        <w:t>K</w:t>
      </w:r>
      <w:r w:rsidRPr="00811481">
        <w:rPr>
          <w:rFonts w:eastAsia="Times New Roman" w:cstheme="minorHAnsi"/>
          <w:sz w:val="22"/>
          <w:szCs w:val="22"/>
        </w:rPr>
        <w:t xml:space="preserve">udłaty </w:t>
      </w:r>
      <w:r w:rsidR="00674EAF">
        <w:rPr>
          <w:rFonts w:eastAsia="Times New Roman" w:cstheme="minorHAnsi"/>
          <w:sz w:val="22"/>
          <w:szCs w:val="22"/>
        </w:rPr>
        <w:t>K</w:t>
      </w:r>
      <w:r w:rsidRPr="00811481">
        <w:rPr>
          <w:rFonts w:eastAsia="Times New Roman" w:cstheme="minorHAnsi"/>
          <w:sz w:val="22"/>
          <w:szCs w:val="22"/>
        </w:rPr>
        <w:t>umpel, udział w akcji „Śniadanie dla Kubusia”.</w:t>
      </w:r>
    </w:p>
    <w:p w14:paraId="2BBE2F1F" w14:textId="43002176" w:rsidR="00811481" w:rsidRPr="00811481" w:rsidRDefault="00811481" w:rsidP="002C7C6E">
      <w:pPr>
        <w:spacing w:before="0" w:after="240" w:line="300" w:lineRule="auto"/>
        <w:rPr>
          <w:rFonts w:eastAsia="Calibri" w:cstheme="minorHAnsi"/>
          <w:sz w:val="22"/>
          <w:szCs w:val="22"/>
          <w:lang w:eastAsia="ar-SA"/>
        </w:rPr>
      </w:pPr>
      <w:r w:rsidRPr="00811481">
        <w:rPr>
          <w:rFonts w:eastAsia="Calibri" w:cstheme="minorHAnsi"/>
          <w:sz w:val="22"/>
          <w:szCs w:val="22"/>
          <w:lang w:eastAsia="ar-SA"/>
        </w:rPr>
        <w:t>W placówce zorganizowano w 2024 r. koncerty fortepianowo - skrzypcowe, oraz koncerty wokalne</w:t>
      </w:r>
      <w:r w:rsidRPr="00811481">
        <w:rPr>
          <w:rFonts w:eastAsia="Calibri" w:cstheme="minorHAnsi"/>
          <w:sz w:val="22"/>
          <w:szCs w:val="22"/>
          <w:lang w:eastAsia="en-US"/>
        </w:rPr>
        <w:t xml:space="preserve"> m.in. młodzieży z Ogniska Bielany im. Kazimierza Lisieckiego „Dziadka” z Centrum Wspierania Rodzin Rodzinna Warszawa, koncert młodzieżowego zespołu Forte, koncert Akademii Symfonii Varsovia, koncert kameralny „Muzyczne podróże”.</w:t>
      </w:r>
    </w:p>
    <w:p w14:paraId="3A22873D" w14:textId="3B3904CF" w:rsidR="00811481" w:rsidRPr="00811481" w:rsidRDefault="00811481" w:rsidP="002C7C6E">
      <w:pPr>
        <w:spacing w:before="0" w:after="240" w:line="300" w:lineRule="auto"/>
        <w:rPr>
          <w:rFonts w:eastAsia="Calibri" w:cstheme="minorHAnsi"/>
          <w:sz w:val="22"/>
          <w:szCs w:val="22"/>
          <w:lang w:eastAsia="ar-SA"/>
        </w:rPr>
      </w:pPr>
      <w:r w:rsidRPr="00811481">
        <w:rPr>
          <w:rFonts w:eastAsia="Calibri" w:cstheme="minorHAnsi"/>
          <w:sz w:val="22"/>
          <w:szCs w:val="22"/>
          <w:lang w:eastAsia="ar-SA"/>
        </w:rPr>
        <w:t xml:space="preserve">W 2024 roku w </w:t>
      </w:r>
      <w:r w:rsidR="00674EAF">
        <w:rPr>
          <w:rFonts w:eastAsia="Calibri" w:cstheme="minorHAnsi"/>
          <w:sz w:val="22"/>
          <w:szCs w:val="22"/>
          <w:lang w:eastAsia="ar-SA"/>
        </w:rPr>
        <w:t>O</w:t>
      </w:r>
      <w:r w:rsidRPr="00811481">
        <w:rPr>
          <w:rFonts w:eastAsia="Calibri" w:cstheme="minorHAnsi"/>
          <w:sz w:val="22"/>
          <w:szCs w:val="22"/>
          <w:lang w:eastAsia="ar-SA"/>
        </w:rPr>
        <w:t>środku wprowadzono wiele innowacyjnych działań m.in.: zajęcia dogoterapii, prowadzone jeden raz w tygodniu, lektoraty języka włoskiego, zajęcia koloroterapii, masaż dłoni, pilates, udział w projekcie Muzeum Lalek „Senior jako współtwórca działań muzeum”, udział w</w:t>
      </w:r>
      <w:r w:rsidR="00227B61">
        <w:rPr>
          <w:rFonts w:eastAsia="Calibri" w:cstheme="minorHAnsi"/>
          <w:sz w:val="22"/>
          <w:szCs w:val="22"/>
          <w:lang w:eastAsia="ar-SA"/>
        </w:rPr>
        <w:t> </w:t>
      </w:r>
      <w:r w:rsidRPr="00811481">
        <w:rPr>
          <w:rFonts w:eastAsia="Calibri" w:cstheme="minorHAnsi"/>
          <w:sz w:val="22"/>
          <w:szCs w:val="22"/>
          <w:lang w:eastAsia="ar-SA"/>
        </w:rPr>
        <w:t>projekcie „Łowcy wspomnień” Instytutu Rozwoju Kultury Alternatywnej IRKA, warsztaty „Spotkanie z</w:t>
      </w:r>
      <w:r w:rsidR="00E46986" w:rsidRPr="00B10BC7">
        <w:rPr>
          <w:rFonts w:eastAsia="Calibri" w:cstheme="minorHAnsi"/>
          <w:sz w:val="22"/>
          <w:szCs w:val="22"/>
          <w:lang w:eastAsia="ar-SA"/>
        </w:rPr>
        <w:t> </w:t>
      </w:r>
      <w:r w:rsidRPr="00811481">
        <w:rPr>
          <w:rFonts w:eastAsia="Calibri" w:cstheme="minorHAnsi"/>
          <w:sz w:val="22"/>
          <w:szCs w:val="22"/>
          <w:lang w:eastAsia="ar-SA"/>
        </w:rPr>
        <w:t>fizjoterapeutą”, warsztaty ruchowo-artystyczne, udział w projekcie „W rytmie serca”, założenie Klubu Przyjaciół Książki, seniorzy wzięli udział w pokazie mody Akademii Stylu, zorganizowano międzypokoleniowe warsztaty świąteczne z wolontariuszami, seniorzy wzięli udział w Warszawskim Tygodniu Międzypokoleniowym.</w:t>
      </w:r>
      <w:r w:rsidRPr="00811481">
        <w:rPr>
          <w:rFonts w:eastAsia="Calibri" w:cstheme="minorHAnsi"/>
          <w:color w:val="FF0000"/>
          <w:sz w:val="22"/>
          <w:szCs w:val="22"/>
          <w:lang w:eastAsia="en-US"/>
        </w:rPr>
        <w:t xml:space="preserve"> </w:t>
      </w:r>
      <w:r w:rsidRPr="00811481">
        <w:rPr>
          <w:rFonts w:eastAsia="Calibri" w:cstheme="minorHAnsi"/>
          <w:sz w:val="22"/>
          <w:szCs w:val="22"/>
          <w:lang w:eastAsia="en-US"/>
        </w:rPr>
        <w:t>Ponadto odbyły się międzypokoleniowe warsztaty wykonania kartek świątecznych oraz międzypokoleniowe kolędowanie i ubieranie choinki.</w:t>
      </w:r>
    </w:p>
    <w:p w14:paraId="59AAF3DE" w14:textId="516DA43A" w:rsidR="00811481" w:rsidRPr="00811481"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grudniu ubiegłego roku seniorzy uczestniczyli w I Forum Aktywności Senioralnych na PGE Stadionie Narodowym.</w:t>
      </w:r>
    </w:p>
    <w:p w14:paraId="0E5A7B25" w14:textId="04E42DB2" w:rsidR="00811481" w:rsidRPr="00811481"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minionym roku w placówce odbyło się międzypokoleniowe spotkanie świąteczne seniorów oraz bielańskich rodzin z dziećmi.</w:t>
      </w:r>
    </w:p>
    <w:p w14:paraId="4032F8B5" w14:textId="7CC1C463" w:rsidR="00811481" w:rsidRPr="00811481"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W 2024 roku seniorzy wzięli udział przeglądzie twórczości seniorskiej „Seniorzy Mają Talent” oraz Żoliborskim Festiwalu Śpiewających Seniorów.</w:t>
      </w:r>
    </w:p>
    <w:p w14:paraId="7E7C0F6B" w14:textId="77777777" w:rsidR="00811481" w:rsidRPr="00811481"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ubiegłym roku seniorzy aktywnie uczestniczyli w 6 Warszawskiej Olimpiadzie Seniorów, zdobywając medale i wyróżnienia. Dodatkowo brali udział w Warszawskich Dniach Seniora, Międzypokoleniowym Jarmarku oraz Korowodzie Kreatywności. </w:t>
      </w:r>
    </w:p>
    <w:p w14:paraId="786869A3" w14:textId="43EE4B8D" w:rsidR="00811481" w:rsidRPr="00811481" w:rsidRDefault="00811481" w:rsidP="002C7C6E">
      <w:pPr>
        <w:spacing w:before="0" w:after="240" w:line="300" w:lineRule="auto"/>
        <w:rPr>
          <w:rFonts w:eastAsia="Calibri" w:cstheme="minorHAnsi"/>
          <w:sz w:val="22"/>
          <w:szCs w:val="22"/>
          <w:lang w:eastAsia="en-US"/>
        </w:rPr>
      </w:pPr>
      <w:r w:rsidRPr="00811481">
        <w:rPr>
          <w:rFonts w:eastAsia="Calibri" w:cstheme="minorHAnsi"/>
          <w:sz w:val="22"/>
          <w:szCs w:val="22"/>
          <w:lang w:eastAsia="en-US"/>
        </w:rPr>
        <w:t xml:space="preserve">W 2024 r. </w:t>
      </w:r>
      <w:r w:rsidR="00D34D76">
        <w:rPr>
          <w:rFonts w:eastAsia="Calibri" w:cstheme="minorHAnsi"/>
          <w:sz w:val="22"/>
          <w:szCs w:val="22"/>
          <w:lang w:eastAsia="en-US"/>
        </w:rPr>
        <w:t>O</w:t>
      </w:r>
      <w:r w:rsidRPr="00811481">
        <w:rPr>
          <w:rFonts w:eastAsia="Calibri" w:cstheme="minorHAnsi"/>
          <w:sz w:val="22"/>
          <w:szCs w:val="22"/>
          <w:lang w:eastAsia="en-US"/>
        </w:rPr>
        <w:t>środek koordynował organizację uroczystej gali inaugurującej Bielańskie Dni Seniora, realizację projektu „Metamorfozy Bielańskich Seniorów – wizyta w salonie piękności”. Koordynował również organizację spotkania wigilijnego oraz wielkanocnego dla bielańskich seniorów w Mediatece Start Meta, a także pierwszych wyjazdowych wczasów dla seniorów.</w:t>
      </w:r>
    </w:p>
    <w:p w14:paraId="58A99676" w14:textId="77777777" w:rsidR="00811481" w:rsidRPr="00811481" w:rsidRDefault="00811481" w:rsidP="002C7C6E">
      <w:pPr>
        <w:spacing w:before="0" w:after="240" w:line="300" w:lineRule="auto"/>
        <w:rPr>
          <w:rFonts w:eastAsia="Calibri" w:cstheme="minorHAnsi"/>
          <w:sz w:val="22"/>
          <w:szCs w:val="22"/>
          <w:lang w:eastAsia="ar-SA"/>
        </w:rPr>
      </w:pPr>
      <w:r w:rsidRPr="00811481">
        <w:rPr>
          <w:rFonts w:eastAsia="Calibri" w:cstheme="minorHAnsi"/>
          <w:sz w:val="22"/>
          <w:szCs w:val="22"/>
          <w:lang w:eastAsia="ar-SA"/>
        </w:rPr>
        <w:t xml:space="preserve">W styczniu ubiegłego roku odwiedziła placówkę Ministra ds. Rodziny, Pracy i Polityki Społecznej Agnieszka Dziemianowicz-Bąk. Podczas wizyty seniorzy mieli możliwość porozmawiania oraz zaprezentowania zajęć odbywających się w placówce. </w:t>
      </w:r>
    </w:p>
    <w:p w14:paraId="7CFE1DA2" w14:textId="7E246721" w:rsidR="00811481" w:rsidRPr="00811481" w:rsidRDefault="00811481" w:rsidP="002C7C6E">
      <w:pPr>
        <w:spacing w:before="0" w:after="240" w:line="300" w:lineRule="auto"/>
        <w:rPr>
          <w:rFonts w:eastAsia="Calibri" w:cstheme="minorHAnsi"/>
          <w:color w:val="FF0000"/>
          <w:sz w:val="22"/>
          <w:szCs w:val="22"/>
          <w:lang w:eastAsia="ar-SA"/>
        </w:rPr>
      </w:pPr>
      <w:r w:rsidRPr="00811481">
        <w:rPr>
          <w:rFonts w:eastAsia="Calibri" w:cstheme="minorHAnsi"/>
          <w:sz w:val="22"/>
          <w:szCs w:val="22"/>
          <w:lang w:eastAsia="ar-SA"/>
        </w:rPr>
        <w:t xml:space="preserve">W sierpniu Wojewoda Mazowiecki </w:t>
      </w:r>
      <w:r w:rsidR="00674EAF">
        <w:rPr>
          <w:rFonts w:eastAsia="Calibri" w:cstheme="minorHAnsi"/>
          <w:sz w:val="22"/>
          <w:szCs w:val="22"/>
          <w:lang w:eastAsia="ar-SA"/>
        </w:rPr>
        <w:t xml:space="preserve">Pan </w:t>
      </w:r>
      <w:r w:rsidRPr="00811481">
        <w:rPr>
          <w:rFonts w:eastAsia="Calibri" w:cstheme="minorHAnsi"/>
          <w:sz w:val="22"/>
          <w:szCs w:val="22"/>
          <w:lang w:eastAsia="ar-SA"/>
        </w:rPr>
        <w:t>Patryk Fajdek zapoznał się z działalnością BCWS „Senior+”.</w:t>
      </w:r>
    </w:p>
    <w:p w14:paraId="3BC3B7DA" w14:textId="27D52FB9" w:rsidR="00811481" w:rsidRPr="00811481" w:rsidRDefault="00811481" w:rsidP="002C7C6E">
      <w:pPr>
        <w:tabs>
          <w:tab w:val="left" w:pos="5103"/>
        </w:tabs>
        <w:spacing w:before="0" w:after="240" w:line="300" w:lineRule="auto"/>
        <w:rPr>
          <w:rFonts w:eastAsia="Calibri" w:cstheme="minorHAnsi"/>
          <w:sz w:val="22"/>
          <w:szCs w:val="22"/>
          <w:lang w:eastAsia="en-US"/>
        </w:rPr>
      </w:pPr>
      <w:r w:rsidRPr="00811481">
        <w:rPr>
          <w:rFonts w:eastAsia="Calibri" w:cstheme="minorHAnsi"/>
          <w:sz w:val="22"/>
          <w:szCs w:val="22"/>
          <w:lang w:eastAsia="en-US"/>
        </w:rPr>
        <w:lastRenderedPageBreak/>
        <w:t>W 2024 r</w:t>
      </w:r>
      <w:r w:rsidR="00D34D76">
        <w:rPr>
          <w:rFonts w:eastAsia="Calibri" w:cstheme="minorHAnsi"/>
          <w:sz w:val="22"/>
          <w:szCs w:val="22"/>
          <w:lang w:eastAsia="en-US"/>
        </w:rPr>
        <w:t>.</w:t>
      </w:r>
      <w:r w:rsidRPr="00811481">
        <w:rPr>
          <w:rFonts w:eastAsia="Calibri" w:cstheme="minorHAnsi"/>
          <w:sz w:val="22"/>
          <w:szCs w:val="22"/>
          <w:lang w:eastAsia="en-US"/>
        </w:rPr>
        <w:t xml:space="preserve"> w BCWS „Senior+” nagrano materiał filmowy dla TVN24 z okazji Walentynek, obejmujący przedstawienie przygotowane na zajęciach teatralnych oraz reportaż dotyczący inicjatywy „Myślę – nie marnuję opakowań” zaprezentowany w programie TVN24. Ponadto, nagrano materiał dotyczący zjawiska „dziadurzenia”, które dyskryminuje sposób komunikacji z osobami starszymi. Nagranie zostało zaprezentowane w programie Express TTV. </w:t>
      </w:r>
    </w:p>
    <w:p w14:paraId="30C7A32F" w14:textId="77777777" w:rsidR="00811481" w:rsidRPr="00811481" w:rsidRDefault="00811481" w:rsidP="002C7C6E">
      <w:pPr>
        <w:tabs>
          <w:tab w:val="left" w:pos="5103"/>
        </w:tabs>
        <w:spacing w:before="0" w:after="240" w:line="300" w:lineRule="auto"/>
        <w:rPr>
          <w:rFonts w:eastAsia="Calibri" w:cstheme="minorHAnsi"/>
          <w:sz w:val="22"/>
          <w:szCs w:val="22"/>
          <w:lang w:eastAsia="en-US"/>
        </w:rPr>
      </w:pPr>
      <w:r w:rsidRPr="00811481">
        <w:rPr>
          <w:rFonts w:eastAsia="Calibri" w:cstheme="minorHAnsi"/>
          <w:sz w:val="22"/>
          <w:szCs w:val="22"/>
          <w:lang w:eastAsia="en-US"/>
        </w:rPr>
        <w:t>W 2024 roku placówka została laureatem tytułu „Miejsce Przyjazne Bielańskim Seniorom”, gdzie potrzeby osób starszych traktowane są z szacunkiem i życzliwością.</w:t>
      </w:r>
    </w:p>
    <w:p w14:paraId="6DE842FC" w14:textId="4E30EC34" w:rsidR="00315C7A" w:rsidRPr="00B10BC7" w:rsidRDefault="00C01EFE" w:rsidP="00A7077E">
      <w:pPr>
        <w:pStyle w:val="Nagwek2"/>
        <w:numPr>
          <w:ilvl w:val="1"/>
          <w:numId w:val="37"/>
        </w:numPr>
        <w:spacing w:afterLines="0" w:after="240" w:line="300" w:lineRule="auto"/>
        <w:contextualSpacing/>
      </w:pPr>
      <w:bookmarkStart w:id="125" w:name="_Toc191995110"/>
      <w:r w:rsidRPr="00B10BC7">
        <w:t>POMOC DZIECIOM W NAUCE</w:t>
      </w:r>
      <w:bookmarkEnd w:id="125"/>
    </w:p>
    <w:p w14:paraId="6EC613AE" w14:textId="77777777" w:rsidR="00D34D76" w:rsidRDefault="00C01EFE" w:rsidP="002C7C6E">
      <w:pPr>
        <w:spacing w:before="0" w:after="240" w:line="300" w:lineRule="auto"/>
        <w:rPr>
          <w:rFonts w:cstheme="minorHAnsi"/>
          <w:sz w:val="22"/>
          <w:szCs w:val="22"/>
        </w:rPr>
      </w:pPr>
      <w:r w:rsidRPr="00B10BC7">
        <w:rPr>
          <w:rFonts w:cstheme="minorHAnsi"/>
          <w:sz w:val="22"/>
          <w:szCs w:val="22"/>
        </w:rPr>
        <w:t>Podobnie jak w latach poprzednich głównym obszarem działalności wolontarystycznej była pomoc w</w:t>
      </w:r>
      <w:r w:rsidR="00227B61">
        <w:rPr>
          <w:rFonts w:cstheme="minorHAnsi"/>
          <w:sz w:val="22"/>
          <w:szCs w:val="22"/>
        </w:rPr>
        <w:t> </w:t>
      </w:r>
      <w:r w:rsidRPr="00B10BC7">
        <w:rPr>
          <w:rFonts w:cstheme="minorHAnsi"/>
          <w:sz w:val="22"/>
          <w:szCs w:val="22"/>
        </w:rPr>
        <w:t xml:space="preserve">nauce dzieciom i młodzieży, łącznie z tej formy pomocy skorzystało 51 dzieci. Zajęcia były prowadzone w siedzibie Ośrodka. Od wielu lat zapotrzebowanie na tego rodzaju pomoc jest najbardziej popularną i dominującą formą pomocy wolontarystycznej, gdyż obejmuje 70% wszystkich wniosków, które napływają zarówno od pracowników socjalnych, asystentów rodziny, rodziców i uczniów. Przedmiotami, które cieszą się dużym zainteresowaniem </w:t>
      </w:r>
      <w:r w:rsidR="00674EAF">
        <w:rPr>
          <w:rFonts w:cstheme="minorHAnsi"/>
          <w:sz w:val="22"/>
          <w:szCs w:val="22"/>
        </w:rPr>
        <w:t>jest</w:t>
      </w:r>
      <w:r w:rsidRPr="00B10BC7">
        <w:rPr>
          <w:rFonts w:cstheme="minorHAnsi"/>
          <w:sz w:val="22"/>
          <w:szCs w:val="22"/>
        </w:rPr>
        <w:t xml:space="preserve"> język angielski oraz matematyka, zarówno w zakresie szkoły podstawowej jak i liceum. </w:t>
      </w:r>
      <w:r w:rsidR="00D34D76" w:rsidRPr="00D34D76">
        <w:rPr>
          <w:rFonts w:cstheme="minorHAnsi"/>
          <w:sz w:val="22"/>
          <w:szCs w:val="22"/>
        </w:rPr>
        <w:t>Największym wyzwaniem dla wolontariuszy są znaczne zaległości uczniów w nauce oraz brak podstawowej wiedzy z niektórych przedmiotów. Problemy te obejmują m.in. nieznajomość tabliczki mnożenia, brak znajomości alfabetu angielskiego, trudności z wymową oraz kłopoty z opanowaniem słownictwa.</w:t>
      </w:r>
    </w:p>
    <w:p w14:paraId="0CCC11AD" w14:textId="174FE30C" w:rsidR="00674EAF" w:rsidRPr="00B10BC7" w:rsidRDefault="00674EAF" w:rsidP="002C7C6E">
      <w:pPr>
        <w:spacing w:before="0" w:after="240" w:line="300" w:lineRule="auto"/>
        <w:rPr>
          <w:rFonts w:cstheme="minorHAnsi"/>
          <w:sz w:val="22"/>
          <w:szCs w:val="22"/>
        </w:rPr>
      </w:pPr>
      <w:r w:rsidRPr="00674EAF">
        <w:rPr>
          <w:rFonts w:cstheme="minorHAnsi"/>
          <w:sz w:val="22"/>
          <w:szCs w:val="22"/>
        </w:rPr>
        <w:t>Każdy uczeń oraz rodzic rozpoczynający współpracę z wolontariuszem podpisuje zasady współpracy, które mają na celu uporządkowanie kwestii dotyczących odwoływania zajęć, punktualności oraz przygotowania się do zajęć zarówno przez ucznia, jak i wolontariusza. Mimo wprowadzonych zasad, nadal zdarzają się sytuacje, które zniechęcają wolontariuszy do dalszej pomocy, takie jak odwoływanie zajęć w ostatniej chwili lub niestawianie się na zajęcia, brak zaangażowania uczniów w naukę, niska motywacja, a także niewielkie wsparcie ze strony rodziców.</w:t>
      </w:r>
    </w:p>
    <w:p w14:paraId="5DC5EFF1" w14:textId="281F7E1E" w:rsidR="00046E4D" w:rsidRPr="00B10BC7" w:rsidRDefault="00046E4D" w:rsidP="00A7077E">
      <w:pPr>
        <w:pStyle w:val="Nagwek2"/>
        <w:numPr>
          <w:ilvl w:val="1"/>
          <w:numId w:val="37"/>
        </w:numPr>
        <w:spacing w:afterLines="0" w:after="240" w:line="300" w:lineRule="auto"/>
      </w:pPr>
      <w:bookmarkStart w:id="126" w:name="_Toc191995111"/>
      <w:r w:rsidRPr="00B10BC7">
        <w:t>POMOC OSOBOM STARSZYM</w:t>
      </w:r>
      <w:bookmarkEnd w:id="126"/>
    </w:p>
    <w:p w14:paraId="0D92D748" w14:textId="40E0545E" w:rsidR="00046E4D" w:rsidRPr="00C01EFE" w:rsidRDefault="00046E4D" w:rsidP="00FE69A6">
      <w:pPr>
        <w:spacing w:before="0" w:after="240" w:line="300" w:lineRule="auto"/>
        <w:rPr>
          <w:rFonts w:eastAsia="Calibri" w:cstheme="minorHAnsi"/>
          <w:b/>
          <w:sz w:val="22"/>
          <w:szCs w:val="22"/>
          <w:lang w:eastAsia="en-US"/>
        </w:rPr>
      </w:pPr>
      <w:r w:rsidRPr="00C01EFE">
        <w:rPr>
          <w:rFonts w:eastAsia="Calibri" w:cstheme="minorHAnsi"/>
          <w:sz w:val="22"/>
          <w:szCs w:val="22"/>
          <w:lang w:eastAsia="en-US"/>
        </w:rPr>
        <w:t>Kolejną formą wsparcia realizowaną przez wolontariuszy to pomoc osobom starszym</w:t>
      </w:r>
      <w:r w:rsidRPr="00C01EFE">
        <w:rPr>
          <w:rFonts w:eastAsia="Calibri" w:cstheme="minorHAnsi"/>
          <w:b/>
          <w:sz w:val="22"/>
          <w:szCs w:val="22"/>
          <w:lang w:eastAsia="en-US"/>
        </w:rPr>
        <w:t xml:space="preserve"> </w:t>
      </w:r>
      <w:r w:rsidRPr="00C01EFE">
        <w:rPr>
          <w:rFonts w:eastAsia="Calibri" w:cstheme="minorHAnsi"/>
          <w:sz w:val="22"/>
          <w:szCs w:val="22"/>
          <w:lang w:eastAsia="en-US"/>
        </w:rPr>
        <w:t>w miejscu ich zamieszkania. W omawianym okresie do tego rodzaju wsparcia zrekrutowano 17 wolontariuszy a</w:t>
      </w:r>
      <w:r w:rsidR="00227B61">
        <w:rPr>
          <w:rFonts w:eastAsia="Calibri" w:cstheme="minorHAnsi"/>
          <w:sz w:val="22"/>
          <w:szCs w:val="22"/>
          <w:lang w:eastAsia="en-US"/>
        </w:rPr>
        <w:t> </w:t>
      </w:r>
      <w:r w:rsidRPr="00C01EFE">
        <w:rPr>
          <w:rFonts w:eastAsia="Calibri" w:cstheme="minorHAnsi"/>
          <w:sz w:val="22"/>
          <w:szCs w:val="22"/>
          <w:lang w:eastAsia="en-US"/>
        </w:rPr>
        <w:t>pomocą objęto 15 klientów. Wolontariusze w miarę możliwości systematycznie odwiedzali seniorów, spędzali z nimi czas bądź załatwiali różne sprawy (zakupy, wizyty, badania lekarskie czy pomoc przy obsłudze urządzeń elektronicznych).</w:t>
      </w:r>
    </w:p>
    <w:p w14:paraId="3DF81611" w14:textId="0781D4CE" w:rsidR="00046E4D" w:rsidRDefault="00674EAF" w:rsidP="00FE69A6">
      <w:pPr>
        <w:spacing w:before="0" w:after="240" w:line="300" w:lineRule="auto"/>
        <w:contextualSpacing/>
        <w:rPr>
          <w:rFonts w:cstheme="minorHAnsi"/>
          <w:sz w:val="22"/>
          <w:szCs w:val="22"/>
        </w:rPr>
      </w:pPr>
      <w:bookmarkStart w:id="127" w:name="_Hlk160460840"/>
      <w:r w:rsidRPr="00674EAF">
        <w:rPr>
          <w:rFonts w:cstheme="minorHAnsi"/>
          <w:sz w:val="22"/>
          <w:szCs w:val="22"/>
        </w:rPr>
        <w:t xml:space="preserve">W 2024 roku w Ośrodku Wsparcia dla Seniorów Nr 1 i Nr 2 oraz w Bielańskim Centrum Wsparcia Seniora – </w:t>
      </w:r>
      <w:r w:rsidR="00FE69A6">
        <w:rPr>
          <w:rFonts w:cstheme="minorHAnsi"/>
          <w:sz w:val="22"/>
          <w:szCs w:val="22"/>
        </w:rPr>
        <w:t>„</w:t>
      </w:r>
      <w:r w:rsidRPr="00674EAF">
        <w:rPr>
          <w:rFonts w:cstheme="minorHAnsi"/>
          <w:sz w:val="22"/>
          <w:szCs w:val="22"/>
        </w:rPr>
        <w:t>Senior+</w:t>
      </w:r>
      <w:r w:rsidR="00FE69A6">
        <w:rPr>
          <w:rFonts w:cstheme="minorHAnsi"/>
          <w:sz w:val="22"/>
          <w:szCs w:val="22"/>
        </w:rPr>
        <w:t>”</w:t>
      </w:r>
      <w:r w:rsidRPr="00674EAF">
        <w:rPr>
          <w:rFonts w:cstheme="minorHAnsi"/>
          <w:sz w:val="22"/>
          <w:szCs w:val="22"/>
        </w:rPr>
        <w:t xml:space="preserve"> pracowało 28 wolontariuszy, którzy wspierali personel w różnych działaniach. Jedna z wolontariuszek prowadziła raz w tygodniu zajęcia jogi dla seniorów w OWDS Nr 2. Zajęcia z</w:t>
      </w:r>
      <w:r>
        <w:rPr>
          <w:rFonts w:cstheme="minorHAnsi"/>
          <w:sz w:val="22"/>
          <w:szCs w:val="22"/>
        </w:rPr>
        <w:t> </w:t>
      </w:r>
      <w:r w:rsidRPr="00674EAF">
        <w:rPr>
          <w:rFonts w:cstheme="minorHAnsi"/>
          <w:sz w:val="22"/>
          <w:szCs w:val="22"/>
        </w:rPr>
        <w:t>języka angielskiego i niemieckiego w OWDS Nr 1 oraz zajęcia z języka włoskiego w OWDS Nr</w:t>
      </w:r>
      <w:r w:rsidR="00FE69A6">
        <w:rPr>
          <w:rFonts w:cstheme="minorHAnsi"/>
          <w:sz w:val="22"/>
          <w:szCs w:val="22"/>
        </w:rPr>
        <w:t> </w:t>
      </w:r>
      <w:r w:rsidRPr="00674EAF">
        <w:rPr>
          <w:rFonts w:cstheme="minorHAnsi"/>
          <w:sz w:val="22"/>
          <w:szCs w:val="22"/>
        </w:rPr>
        <w:t>2</w:t>
      </w:r>
      <w:r w:rsidR="00177ACC">
        <w:rPr>
          <w:rFonts w:cstheme="minorHAnsi"/>
          <w:sz w:val="22"/>
          <w:szCs w:val="22"/>
        </w:rPr>
        <w:t xml:space="preserve"> </w:t>
      </w:r>
      <w:r w:rsidRPr="00674EAF">
        <w:rPr>
          <w:rFonts w:cstheme="minorHAnsi"/>
          <w:sz w:val="22"/>
          <w:szCs w:val="22"/>
        </w:rPr>
        <w:t>i</w:t>
      </w:r>
      <w:r>
        <w:rPr>
          <w:rFonts w:cstheme="minorHAnsi"/>
          <w:sz w:val="22"/>
          <w:szCs w:val="22"/>
        </w:rPr>
        <w:t> </w:t>
      </w:r>
      <w:r w:rsidRPr="00674EAF">
        <w:rPr>
          <w:rFonts w:cstheme="minorHAnsi"/>
          <w:sz w:val="22"/>
          <w:szCs w:val="22"/>
        </w:rPr>
        <w:t xml:space="preserve">BCWS </w:t>
      </w:r>
      <w:r w:rsidR="00FE69A6">
        <w:rPr>
          <w:rFonts w:cstheme="minorHAnsi"/>
          <w:sz w:val="22"/>
          <w:szCs w:val="22"/>
        </w:rPr>
        <w:t>„</w:t>
      </w:r>
      <w:r w:rsidRPr="00674EAF">
        <w:rPr>
          <w:rFonts w:cstheme="minorHAnsi"/>
          <w:sz w:val="22"/>
          <w:szCs w:val="22"/>
        </w:rPr>
        <w:t>Senior+</w:t>
      </w:r>
      <w:r w:rsidR="00FE69A6">
        <w:rPr>
          <w:rFonts w:cstheme="minorHAnsi"/>
          <w:sz w:val="22"/>
          <w:szCs w:val="22"/>
        </w:rPr>
        <w:t>”</w:t>
      </w:r>
      <w:r w:rsidRPr="00674EAF">
        <w:rPr>
          <w:rFonts w:cstheme="minorHAnsi"/>
          <w:sz w:val="22"/>
          <w:szCs w:val="22"/>
        </w:rPr>
        <w:t xml:space="preserve"> cieszyły się dużym zainteresowaniem. Wolontariusze angażowali się także w</w:t>
      </w:r>
      <w:r>
        <w:rPr>
          <w:rFonts w:cstheme="minorHAnsi"/>
          <w:sz w:val="22"/>
          <w:szCs w:val="22"/>
        </w:rPr>
        <w:t> </w:t>
      </w:r>
      <w:r w:rsidRPr="00674EAF">
        <w:rPr>
          <w:rFonts w:cstheme="minorHAnsi"/>
          <w:sz w:val="22"/>
          <w:szCs w:val="22"/>
        </w:rPr>
        <w:t xml:space="preserve">tworzenie kukiełek do teatrzyku kukiełkowego w OWDS Nr 2. Wśród wolontariuszy byli również </w:t>
      </w:r>
      <w:r w:rsidRPr="00674EAF">
        <w:rPr>
          <w:rFonts w:cstheme="minorHAnsi"/>
          <w:sz w:val="22"/>
          <w:szCs w:val="22"/>
        </w:rPr>
        <w:lastRenderedPageBreak/>
        <w:t>studenci z</w:t>
      </w:r>
      <w:r>
        <w:rPr>
          <w:rFonts w:cstheme="minorHAnsi"/>
          <w:sz w:val="22"/>
          <w:szCs w:val="22"/>
        </w:rPr>
        <w:t> </w:t>
      </w:r>
      <w:r w:rsidRPr="00674EAF">
        <w:rPr>
          <w:rFonts w:cstheme="minorHAnsi"/>
          <w:sz w:val="22"/>
          <w:szCs w:val="22"/>
        </w:rPr>
        <w:t>Akademii Wychowania Fizycznego oraz innych uczelni, studiujący terapię zajęciową, którzy mieli możliwość praktycznego zastosowania zdobytej wiedzy podczas pracy z seniorami.</w:t>
      </w:r>
    </w:p>
    <w:p w14:paraId="3C673CDE" w14:textId="3F0BAD56" w:rsidR="00617E11" w:rsidRPr="00B10BC7" w:rsidRDefault="00046E4D" w:rsidP="00A7077E">
      <w:pPr>
        <w:pStyle w:val="Nagwek2"/>
        <w:numPr>
          <w:ilvl w:val="1"/>
          <w:numId w:val="37"/>
        </w:numPr>
        <w:spacing w:afterLines="0" w:after="240" w:line="300" w:lineRule="auto"/>
      </w:pPr>
      <w:bookmarkStart w:id="128" w:name="_Toc191995112"/>
      <w:r w:rsidRPr="00B10BC7">
        <w:t>PROJEKT PARTNERSKI</w:t>
      </w:r>
      <w:bookmarkEnd w:id="128"/>
    </w:p>
    <w:bookmarkEnd w:id="127"/>
    <w:p w14:paraId="370E2033" w14:textId="012193C5" w:rsidR="00046E4D" w:rsidRPr="00B10BC7" w:rsidRDefault="00046E4D" w:rsidP="002C7C6E">
      <w:pPr>
        <w:spacing w:before="0" w:after="240" w:line="300" w:lineRule="auto"/>
        <w:rPr>
          <w:rFonts w:cstheme="minorHAnsi"/>
          <w:sz w:val="22"/>
          <w:szCs w:val="22"/>
        </w:rPr>
      </w:pPr>
      <w:r w:rsidRPr="00B10BC7">
        <w:rPr>
          <w:rFonts w:cstheme="minorHAnsi"/>
          <w:sz w:val="22"/>
          <w:szCs w:val="22"/>
        </w:rPr>
        <w:t>Od września 2024 r. do grudnia 2024 r. wspólnie z LIX Liceum Ogólnokształcącym Mistrzostwa Sportowego im. J. Kusocińskiego zrealizowany był projekt partnerski – „Międzypokoleniowe spacery po Bielanach - śladami Powstania Warszawskiego”. Projekt zakładał przeszkolenie młodzieży szkolnej w zakresie poprawnej techniki Nordic Walking (NW). Następnie młodzież aktywnie uczyła seniorów spacerowania zgodnie z techniką NW. Spacery odbywały się co dwa tygodnie, a pomiędzy nimi odbyły się 4 spacery z Varsavianistą, który zapoznał uczestników projektu z historią Dzielnicy Bielany podczas Powstania Warszawskiego. W trakcie realizacji projektu młodzież nawiązała serdeczne relacje z seniorami. Projekt zwiększył umiejętności komunikacyjn</w:t>
      </w:r>
      <w:r w:rsidR="00FE69A6">
        <w:rPr>
          <w:rFonts w:cstheme="minorHAnsi"/>
          <w:sz w:val="22"/>
          <w:szCs w:val="22"/>
        </w:rPr>
        <w:t>e</w:t>
      </w:r>
      <w:r w:rsidRPr="00B10BC7">
        <w:rPr>
          <w:rFonts w:cstheme="minorHAnsi"/>
          <w:sz w:val="22"/>
          <w:szCs w:val="22"/>
        </w:rPr>
        <w:t xml:space="preserve">, a przede wszystkim uwrażliwił na potrzeby osób starszych. </w:t>
      </w:r>
      <w:r w:rsidR="00FE69A6">
        <w:rPr>
          <w:rFonts w:cstheme="minorHAnsi"/>
          <w:sz w:val="22"/>
          <w:szCs w:val="22"/>
        </w:rPr>
        <w:t>Realizacja ww. działań przyczyniła</w:t>
      </w:r>
      <w:r w:rsidRPr="00B10BC7">
        <w:rPr>
          <w:rFonts w:cstheme="minorHAnsi"/>
          <w:sz w:val="22"/>
          <w:szCs w:val="22"/>
        </w:rPr>
        <w:t xml:space="preserve"> się do otwartości młodzieży na wolontariat na rzecz seniorów.</w:t>
      </w:r>
    </w:p>
    <w:p w14:paraId="22C9A3CF" w14:textId="14BDDEAD" w:rsidR="00451D7B" w:rsidRPr="00B10BC7" w:rsidRDefault="00046E4D" w:rsidP="00A7077E">
      <w:pPr>
        <w:pStyle w:val="Nagwek2"/>
        <w:numPr>
          <w:ilvl w:val="1"/>
          <w:numId w:val="37"/>
        </w:numPr>
        <w:spacing w:afterLines="0" w:after="240" w:line="300" w:lineRule="auto"/>
        <w:contextualSpacing/>
      </w:pPr>
      <w:bookmarkStart w:id="129" w:name="_Toc191995113"/>
      <w:r w:rsidRPr="00B10BC7">
        <w:t>PROMOCJA PROJEKTU – WSPARCIE WOLONTARIUSZY</w:t>
      </w:r>
      <w:bookmarkEnd w:id="129"/>
    </w:p>
    <w:p w14:paraId="16CD998B" w14:textId="537EE51E" w:rsidR="00B11FA3" w:rsidRPr="00B11FA3" w:rsidRDefault="00B11FA3" w:rsidP="00B11FA3">
      <w:pPr>
        <w:spacing w:before="0" w:after="240" w:line="300" w:lineRule="auto"/>
        <w:rPr>
          <w:rFonts w:cstheme="minorHAnsi"/>
          <w:sz w:val="22"/>
          <w:szCs w:val="22"/>
        </w:rPr>
      </w:pPr>
      <w:r w:rsidRPr="00B11FA3">
        <w:rPr>
          <w:rFonts w:cstheme="minorHAnsi"/>
          <w:sz w:val="22"/>
          <w:szCs w:val="22"/>
        </w:rPr>
        <w:t>Wolontariusze działający na rzecz Ośrodka Pomocy Społecznej Dzielnicy Bielany m.st. Warszawy są na co dzień objęci wsparciem koordynatora wolontariatu zatrudnionego w Ośrodku. W 2024 roku, w</w:t>
      </w:r>
      <w:r>
        <w:rPr>
          <w:rFonts w:cstheme="minorHAnsi"/>
          <w:sz w:val="22"/>
          <w:szCs w:val="22"/>
        </w:rPr>
        <w:t> </w:t>
      </w:r>
      <w:r w:rsidRPr="00B11FA3">
        <w:rPr>
          <w:rFonts w:cstheme="minorHAnsi"/>
          <w:sz w:val="22"/>
          <w:szCs w:val="22"/>
        </w:rPr>
        <w:t>ramach podziękowań oraz promocji wolontariatu, wolontariusze uczestniczyli w czterech spotkaniach integracyjnych, w tym dwóch spotkaniach świątecznych. Spotkania te stanowiły doskonałą okazję do wymiany doświadczeń oraz integracji poprzez udział w rozmowach i ćwiczeniach przygotowanych przez koordynatora. W tym samym okresie odbyły się także dwa warsztaty rękodzielnicze dla wolontariuszy, prowadzone przez firmę „Warsztatownia” w ramach Projektu „Ochotnicy Warszawscy”. Pod okiem instruktorów, wolontariusze nauczyli się wytwarzać świece sojowe oraz kule do kąpieli, a tworzona w trakcie warsztatów sympatyczna atmosfera sprzyjała integracji.</w:t>
      </w:r>
    </w:p>
    <w:p w14:paraId="290257C1" w14:textId="1FDF1F4E" w:rsidR="00B11FA3" w:rsidRDefault="00B11FA3" w:rsidP="002C7C6E">
      <w:pPr>
        <w:spacing w:before="0" w:after="240" w:line="300" w:lineRule="auto"/>
        <w:rPr>
          <w:rFonts w:cstheme="minorHAnsi"/>
          <w:sz w:val="22"/>
          <w:szCs w:val="22"/>
        </w:rPr>
      </w:pPr>
      <w:r w:rsidRPr="00B11FA3">
        <w:rPr>
          <w:rFonts w:cstheme="minorHAnsi"/>
          <w:sz w:val="22"/>
          <w:szCs w:val="22"/>
        </w:rPr>
        <w:t>Dodatkowo, wolontariusze korzystali z oferty szkoleniowej online oraz szkoleń osobistych realizowanych w ramach projektu „Ochotnicy Warszawscy”. W styczniu 2024 roku grupa wyróżniających się wolontariuszy miała okazję obejrzeć spektakl „Edukując Rit</w:t>
      </w:r>
      <w:r w:rsidR="00FE69A6">
        <w:rPr>
          <w:rFonts w:cstheme="minorHAnsi"/>
          <w:sz w:val="22"/>
          <w:szCs w:val="22"/>
        </w:rPr>
        <w:t>ę</w:t>
      </w:r>
      <w:r w:rsidRPr="00B11FA3">
        <w:rPr>
          <w:rFonts w:cstheme="minorHAnsi"/>
          <w:sz w:val="22"/>
          <w:szCs w:val="22"/>
        </w:rPr>
        <w:t>” w Teatrze VI Piętro. Natomiast w maju 2024 roku, pięć wolontariuszek pracujących w Ośrodku Wsparcia dla Seniorów Nr</w:t>
      </w:r>
      <w:r>
        <w:rPr>
          <w:rFonts w:cstheme="minorHAnsi"/>
          <w:sz w:val="22"/>
          <w:szCs w:val="22"/>
        </w:rPr>
        <w:t> </w:t>
      </w:r>
      <w:r w:rsidRPr="00B11FA3">
        <w:rPr>
          <w:rFonts w:cstheme="minorHAnsi"/>
          <w:sz w:val="22"/>
          <w:szCs w:val="22"/>
        </w:rPr>
        <w:t>2, uczestniczyło w seminarium pt. „Choroba Alzheimera w praktyce”, które odbyło się w Pułtusku i</w:t>
      </w:r>
      <w:r>
        <w:rPr>
          <w:rFonts w:cstheme="minorHAnsi"/>
          <w:sz w:val="22"/>
          <w:szCs w:val="22"/>
        </w:rPr>
        <w:t> </w:t>
      </w:r>
      <w:r w:rsidRPr="00B11FA3">
        <w:rPr>
          <w:rFonts w:cstheme="minorHAnsi"/>
          <w:sz w:val="22"/>
          <w:szCs w:val="22"/>
        </w:rPr>
        <w:t>było organizowane przez Mazowieckie Centrum Polityki Społecznej oraz Fundację „Gwiazdka”.</w:t>
      </w:r>
    </w:p>
    <w:p w14:paraId="1315B981" w14:textId="4B4CB799" w:rsidR="00066ECD" w:rsidRPr="00B10BC7" w:rsidRDefault="00066ECD" w:rsidP="00A7077E">
      <w:pPr>
        <w:pStyle w:val="Nagwek2"/>
        <w:numPr>
          <w:ilvl w:val="1"/>
          <w:numId w:val="37"/>
        </w:numPr>
        <w:spacing w:afterLines="0" w:after="240" w:line="300" w:lineRule="auto"/>
      </w:pPr>
      <w:bookmarkStart w:id="130" w:name="_Toc191995114"/>
      <w:r w:rsidRPr="00B10BC7">
        <w:t>WSPARCIE DLA OSÓB W KRYZYSIE BEZDOMNOŚCI</w:t>
      </w:r>
      <w:bookmarkEnd w:id="130"/>
    </w:p>
    <w:p w14:paraId="30155110" w14:textId="37AB57C7" w:rsidR="00227B61" w:rsidRDefault="00936BEB" w:rsidP="002C7C6E">
      <w:pPr>
        <w:spacing w:before="0" w:after="240" w:line="300" w:lineRule="auto"/>
        <w:rPr>
          <w:rFonts w:eastAsia="Calibri" w:cstheme="minorHAnsi"/>
          <w:sz w:val="22"/>
          <w:szCs w:val="22"/>
          <w:lang w:eastAsia="en-US"/>
        </w:rPr>
      </w:pPr>
      <w:bookmarkStart w:id="131" w:name="_Toc165001029"/>
      <w:r w:rsidRPr="00936BEB">
        <w:rPr>
          <w:rFonts w:eastAsia="Times New Roman" w:cstheme="minorHAnsi"/>
          <w:color w:val="000000" w:themeColor="text1"/>
          <w:sz w:val="22"/>
          <w:szCs w:val="22"/>
        </w:rPr>
        <w:t xml:space="preserve">W 2024 r., podobnie jak w latach ubiegłych, Ośrodek udzielał wsparcia osobom pozostającym w kryzysie bezdomności. </w:t>
      </w:r>
      <w:r w:rsidRPr="00936BEB">
        <w:rPr>
          <w:rFonts w:eastAsia="Calibri" w:cstheme="minorHAnsi"/>
          <w:color w:val="000000" w:themeColor="text1"/>
          <w:sz w:val="22"/>
          <w:szCs w:val="22"/>
          <w:lang w:eastAsia="en-US"/>
        </w:rPr>
        <w:t xml:space="preserve">Zgodnie z definicją zawartą w ustawie o pomocy społecznej osoba bezdomna </w:t>
      </w:r>
      <w:r w:rsidRPr="00936BEB">
        <w:rPr>
          <w:rFonts w:eastAsia="Calibri" w:cstheme="minorHAnsi"/>
          <w:sz w:val="22"/>
          <w:szCs w:val="22"/>
          <w:lang w:eastAsia="en-US"/>
        </w:rPr>
        <w:t>to osoba niezamieszkująca w lokalu mieszkalnym w rozumieniu przepisów o ochronie praw lokatorów i</w:t>
      </w:r>
      <w:r w:rsidRPr="00B10BC7">
        <w:rPr>
          <w:rFonts w:eastAsia="Calibri" w:cstheme="minorHAnsi"/>
          <w:sz w:val="22"/>
          <w:szCs w:val="22"/>
          <w:lang w:eastAsia="en-US"/>
        </w:rPr>
        <w:t> </w:t>
      </w:r>
      <w:r w:rsidRPr="00936BEB">
        <w:rPr>
          <w:rFonts w:eastAsia="Calibri" w:cstheme="minorHAnsi"/>
          <w:sz w:val="22"/>
          <w:szCs w:val="22"/>
          <w:lang w:eastAsia="en-US"/>
        </w:rPr>
        <w:t xml:space="preserve">mieszkaniowym zasobie gminy i niezameldowana na pobyt stały, w rozumieniu </w:t>
      </w:r>
      <w:r w:rsidRPr="00936BEB">
        <w:rPr>
          <w:rFonts w:eastAsia="Calibri" w:cstheme="minorHAnsi"/>
          <w:sz w:val="22"/>
          <w:szCs w:val="22"/>
          <w:lang w:eastAsia="en-US"/>
        </w:rPr>
        <w:lastRenderedPageBreak/>
        <w:t>przepisów o</w:t>
      </w:r>
      <w:r w:rsidRPr="00B10BC7">
        <w:rPr>
          <w:rFonts w:eastAsia="Calibri" w:cstheme="minorHAnsi"/>
          <w:sz w:val="22"/>
          <w:szCs w:val="22"/>
          <w:lang w:eastAsia="en-US"/>
        </w:rPr>
        <w:t> </w:t>
      </w:r>
      <w:r w:rsidRPr="00936BEB">
        <w:rPr>
          <w:rFonts w:eastAsia="Calibri" w:cstheme="minorHAnsi"/>
          <w:sz w:val="22"/>
          <w:szCs w:val="22"/>
          <w:lang w:eastAsia="en-US"/>
        </w:rPr>
        <w:t>ewidencji ludności, a także osoba niezamieszkująca w lokalu mieszkalnym i</w:t>
      </w:r>
      <w:r w:rsidR="00B11FA3">
        <w:rPr>
          <w:rFonts w:eastAsia="Calibri" w:cstheme="minorHAnsi"/>
          <w:sz w:val="22"/>
          <w:szCs w:val="22"/>
          <w:lang w:eastAsia="en-US"/>
        </w:rPr>
        <w:t> </w:t>
      </w:r>
      <w:r w:rsidRPr="00936BEB">
        <w:rPr>
          <w:rFonts w:eastAsia="Calibri" w:cstheme="minorHAnsi"/>
          <w:sz w:val="22"/>
          <w:szCs w:val="22"/>
          <w:lang w:eastAsia="en-US"/>
        </w:rPr>
        <w:t>zameldowana na pobyt stały w lokalu, w którym nie ma możliwości zamieszkania. W myśl przepisów ustawy o pomocy społecznej gminą zobowiązaną do udzielania pomocy osobom bezdomnym jest gmina ostatniego miejsca zameldowania tych osób na pobyt stały. Osoby w kryzysie bezdomności, z</w:t>
      </w:r>
      <w:r w:rsidR="00B11FA3">
        <w:rPr>
          <w:rFonts w:eastAsia="Calibri" w:cstheme="minorHAnsi"/>
          <w:sz w:val="22"/>
          <w:szCs w:val="22"/>
          <w:lang w:eastAsia="en-US"/>
        </w:rPr>
        <w:t> </w:t>
      </w:r>
      <w:r w:rsidRPr="00936BEB">
        <w:rPr>
          <w:rFonts w:eastAsia="Calibri" w:cstheme="minorHAnsi"/>
          <w:sz w:val="22"/>
          <w:szCs w:val="22"/>
          <w:lang w:eastAsia="en-US"/>
        </w:rPr>
        <w:t>ostatnim stałym meldunkiem na terenie innej gminy, w przypadkach szczególnie uzasadnionych oraz w sprawach pilnych, mogą także uzyskać pomoc w miejscu ich aktualnego pobytu.</w:t>
      </w:r>
    </w:p>
    <w:p w14:paraId="7BE90EB7" w14:textId="78CFD06A" w:rsidR="0045480F" w:rsidRDefault="00936BEB" w:rsidP="002C7C6E">
      <w:pPr>
        <w:spacing w:before="0" w:after="240" w:line="300" w:lineRule="auto"/>
        <w:rPr>
          <w:rFonts w:eastAsia="Calibri" w:cstheme="minorHAnsi"/>
          <w:sz w:val="22"/>
          <w:szCs w:val="22"/>
          <w:lang w:eastAsia="en-US"/>
        </w:rPr>
      </w:pPr>
      <w:r w:rsidRPr="00936BEB">
        <w:rPr>
          <w:rFonts w:eastAsia="Calibri" w:cstheme="minorHAnsi"/>
          <w:sz w:val="22"/>
          <w:szCs w:val="22"/>
          <w:lang w:eastAsia="en-US"/>
        </w:rPr>
        <w:t xml:space="preserve">Uwzględniając powyższe zasady Ośrodek udzielał okresowych lub stałych form pomocy społecznej przede wszystkim osobom posiadającym ostatni stały meldunek na terenie </w:t>
      </w:r>
      <w:r w:rsidR="00C061F0">
        <w:rPr>
          <w:rFonts w:eastAsia="Calibri" w:cstheme="minorHAnsi"/>
          <w:sz w:val="22"/>
          <w:szCs w:val="22"/>
          <w:lang w:eastAsia="en-US"/>
        </w:rPr>
        <w:t>D</w:t>
      </w:r>
      <w:r w:rsidRPr="00936BEB">
        <w:rPr>
          <w:rFonts w:eastAsia="Calibri" w:cstheme="minorHAnsi"/>
          <w:sz w:val="22"/>
          <w:szCs w:val="22"/>
          <w:lang w:eastAsia="en-US"/>
        </w:rPr>
        <w:t xml:space="preserve">zielnicy Bielany, przy czym większość z tych osób, okresowo lub stale, przebywała na terenie innych dzielnic Warszawy lub na terenie innych gmin (najczęściej w noclegowniach, schroniskach lub innych miejscach, w tym pomieszczeniach niemieszkalnych). Osobom w kryzysie bezdomności udzielano świadczeń pieniężnych jak również świadczeń niepieniężnych w formie pracy socjalnej, w ramach której między innymi udzielano informacji, motywowano do podejmowania działań, pomagano w załatwianiu spraw urzędowych, podejmowano działania interwencyjne, w tym przede wszystkim w zakresie uzyskania schronienia, prawa do bezpłatnych świadczeń zdrowotnych oraz pomocy rzeczowej. </w:t>
      </w:r>
    </w:p>
    <w:p w14:paraId="7CD5500E" w14:textId="34CD0ECC" w:rsidR="0045480F" w:rsidRDefault="00936BEB" w:rsidP="002C7C6E">
      <w:pPr>
        <w:spacing w:before="0" w:after="240" w:line="300" w:lineRule="auto"/>
        <w:rPr>
          <w:rFonts w:eastAsia="Calibri" w:cstheme="minorHAnsi"/>
          <w:sz w:val="22"/>
          <w:szCs w:val="22"/>
          <w:lang w:eastAsia="en-US"/>
        </w:rPr>
      </w:pPr>
      <w:r w:rsidRPr="00936BEB">
        <w:rPr>
          <w:rFonts w:eastAsia="Calibri" w:cstheme="minorHAnsi"/>
          <w:sz w:val="22"/>
          <w:szCs w:val="22"/>
          <w:lang w:eastAsia="en-US"/>
        </w:rPr>
        <w:t>Z</w:t>
      </w:r>
      <w:r w:rsidR="0045480F">
        <w:rPr>
          <w:rFonts w:eastAsia="Calibri" w:cstheme="minorHAnsi"/>
          <w:sz w:val="22"/>
          <w:szCs w:val="22"/>
          <w:lang w:eastAsia="en-US"/>
        </w:rPr>
        <w:t> </w:t>
      </w:r>
      <w:r w:rsidRPr="00936BEB">
        <w:rPr>
          <w:rFonts w:eastAsia="Calibri" w:cstheme="minorHAnsi"/>
          <w:sz w:val="22"/>
          <w:szCs w:val="22"/>
          <w:lang w:eastAsia="en-US"/>
        </w:rPr>
        <w:t xml:space="preserve">uwagi na fakt, że wiele z osób w kryzysie bezdomności, posiadających ostatnie stałe miejsce zameldowania na terenie </w:t>
      </w:r>
      <w:r w:rsidR="00C061F0">
        <w:rPr>
          <w:rFonts w:eastAsia="Calibri" w:cstheme="minorHAnsi"/>
          <w:sz w:val="22"/>
          <w:szCs w:val="22"/>
          <w:lang w:eastAsia="en-US"/>
        </w:rPr>
        <w:t>D</w:t>
      </w:r>
      <w:r w:rsidRPr="00936BEB">
        <w:rPr>
          <w:rFonts w:eastAsia="Calibri" w:cstheme="minorHAnsi"/>
          <w:sz w:val="22"/>
          <w:szCs w:val="22"/>
          <w:lang w:eastAsia="en-US"/>
        </w:rPr>
        <w:t>zielnicy Bielany, przebywało na terenie innych dzielnic bądź innych gmin, pracownicy Ośrodka podejmowali współpracę z pracownikami socjalnymi ośrodków pomocy społecznej jak również pracownikami organizacji pozarządowych, działającymi w rejonie miejsca aktualnego pobytu osób bezdomnych. Osobom w kryzysie bezdomności, które posiadały ostatnie miejsce stałego zameldowania na terenie innej dzielnicy lub gminy udzielano przede wszystkim poradnictwa oraz wsparcia w ramach pracy socjalnej jak również przeprowadzano rodzinne wywiady środowiskowe i</w:t>
      </w:r>
      <w:r w:rsidRPr="00B10BC7">
        <w:rPr>
          <w:rFonts w:eastAsia="Calibri" w:cstheme="minorHAnsi"/>
          <w:sz w:val="22"/>
          <w:szCs w:val="22"/>
          <w:lang w:eastAsia="en-US"/>
        </w:rPr>
        <w:t> </w:t>
      </w:r>
      <w:r w:rsidRPr="00936BEB">
        <w:rPr>
          <w:rFonts w:eastAsia="Calibri" w:cstheme="minorHAnsi"/>
          <w:sz w:val="22"/>
          <w:szCs w:val="22"/>
          <w:lang w:eastAsia="en-US"/>
        </w:rPr>
        <w:t xml:space="preserve">przekazywano wnioski oraz zgromadzoną dokumentację, zgodnie z właściwością miejscową, do innych ośrodków pomocy społecznej. W sytuacjach uzasadnionych udzielano również świadczeń pieniężnych, najczęściej w formie zasiłków celowych lub okresowych. </w:t>
      </w:r>
    </w:p>
    <w:p w14:paraId="29E87787" w14:textId="35ADBEC5" w:rsidR="00936BEB" w:rsidRPr="00936BEB" w:rsidRDefault="00936BEB" w:rsidP="002C7C6E">
      <w:pPr>
        <w:spacing w:before="0" w:after="240" w:line="300" w:lineRule="auto"/>
        <w:rPr>
          <w:rFonts w:eastAsia="Calibri" w:cstheme="minorHAnsi"/>
          <w:sz w:val="22"/>
          <w:szCs w:val="22"/>
          <w:lang w:eastAsia="en-US"/>
        </w:rPr>
      </w:pPr>
      <w:r w:rsidRPr="00936BEB">
        <w:rPr>
          <w:rFonts w:eastAsia="Calibri" w:cstheme="minorHAnsi"/>
          <w:sz w:val="22"/>
          <w:szCs w:val="22"/>
          <w:lang w:eastAsia="en-US"/>
        </w:rPr>
        <w:t xml:space="preserve">Osoby bezdomne, które pozostawały na terenie </w:t>
      </w:r>
      <w:r w:rsidR="00C061F0">
        <w:rPr>
          <w:rFonts w:eastAsia="Calibri" w:cstheme="minorHAnsi"/>
          <w:sz w:val="22"/>
          <w:szCs w:val="22"/>
          <w:lang w:eastAsia="en-US"/>
        </w:rPr>
        <w:t>D</w:t>
      </w:r>
      <w:r w:rsidRPr="00936BEB">
        <w:rPr>
          <w:rFonts w:eastAsia="Calibri" w:cstheme="minorHAnsi"/>
          <w:sz w:val="22"/>
          <w:szCs w:val="22"/>
          <w:lang w:eastAsia="en-US"/>
        </w:rPr>
        <w:t>zielnicy Bielany, najczęściej przebywały w</w:t>
      </w:r>
      <w:r w:rsidR="0045480F">
        <w:rPr>
          <w:rFonts w:eastAsia="Calibri" w:cstheme="minorHAnsi"/>
          <w:sz w:val="22"/>
          <w:szCs w:val="22"/>
          <w:lang w:eastAsia="en-US"/>
        </w:rPr>
        <w:t> </w:t>
      </w:r>
      <w:r w:rsidRPr="00936BEB">
        <w:rPr>
          <w:rFonts w:eastAsia="Calibri" w:cstheme="minorHAnsi"/>
          <w:sz w:val="22"/>
          <w:szCs w:val="22"/>
          <w:lang w:eastAsia="en-US"/>
        </w:rPr>
        <w:t>przestrzeni publicznej (na działkach w altanach, na klatkach schodowych, w okolicach metra, sklepów i przystanków) ale także w Szpitalu Bielańskim oraz w stacjonarnej placówce dla osób bezdomnych tj.</w:t>
      </w:r>
      <w:r w:rsidR="0045480F">
        <w:rPr>
          <w:rFonts w:eastAsia="Calibri" w:cstheme="minorHAnsi"/>
          <w:sz w:val="22"/>
          <w:szCs w:val="22"/>
          <w:lang w:eastAsia="en-US"/>
        </w:rPr>
        <w:t> </w:t>
      </w:r>
      <w:r w:rsidRPr="00936BEB">
        <w:rPr>
          <w:rFonts w:eastAsia="Calibri" w:cstheme="minorHAnsi"/>
          <w:sz w:val="22"/>
          <w:szCs w:val="22"/>
          <w:lang w:eastAsia="en-US"/>
        </w:rPr>
        <w:t>Interwencyjnym Miejscu Tymczasowego Schronienia, które funkcjonuje na terenie Dzielnicy Bielany od czerwca 2020</w:t>
      </w:r>
      <w:r w:rsidR="00FE69A6">
        <w:rPr>
          <w:rFonts w:eastAsia="Calibri" w:cstheme="minorHAnsi"/>
          <w:sz w:val="22"/>
          <w:szCs w:val="22"/>
          <w:lang w:eastAsia="en-US"/>
        </w:rPr>
        <w:t xml:space="preserve"> </w:t>
      </w:r>
      <w:r w:rsidRPr="00936BEB">
        <w:rPr>
          <w:rFonts w:eastAsia="Calibri" w:cstheme="minorHAnsi"/>
          <w:sz w:val="22"/>
          <w:szCs w:val="22"/>
          <w:lang w:eastAsia="en-US"/>
        </w:rPr>
        <w:t>r. Placówka zlokalizowana jest przy ul. Wóycickiego 15 i zarządzana przez Warszawskie Centrum Integracji „Integracyjna Warszawa”, dysponuje maksymalnie 40 miejscami, gdzie całodobowo mogą przebywać osoby bezdomne w najtrudniejszej sytuacji, najczęściej w okresie oczekiwania na wydanie decyzji kierującej do schroniska dla osób bezdomnych.</w:t>
      </w:r>
    </w:p>
    <w:p w14:paraId="563E4B4F" w14:textId="002E9794" w:rsidR="00936BEB" w:rsidRPr="00936BEB" w:rsidRDefault="00936BEB" w:rsidP="002C7C6E">
      <w:pPr>
        <w:tabs>
          <w:tab w:val="left" w:pos="709"/>
        </w:tabs>
        <w:spacing w:before="0" w:after="240" w:line="300" w:lineRule="auto"/>
        <w:rPr>
          <w:rFonts w:eastAsia="Calibri" w:cstheme="minorHAnsi"/>
          <w:sz w:val="22"/>
          <w:szCs w:val="22"/>
          <w:lang w:eastAsia="en-US"/>
        </w:rPr>
      </w:pPr>
      <w:r w:rsidRPr="00936BEB">
        <w:rPr>
          <w:rFonts w:eastAsia="Calibri" w:cstheme="minorHAnsi"/>
          <w:sz w:val="22"/>
          <w:szCs w:val="22"/>
          <w:lang w:eastAsia="en-US"/>
        </w:rPr>
        <w:t>Zgodnie z Zarządzeniem Nr 155/2023 Prezydenta Miasta Stołecznego Warszawy, począwszy od 2023</w:t>
      </w:r>
      <w:r w:rsidR="00D53E33">
        <w:rPr>
          <w:rFonts w:eastAsia="Calibri" w:cstheme="minorHAnsi"/>
          <w:sz w:val="22"/>
          <w:szCs w:val="22"/>
          <w:lang w:eastAsia="en-US"/>
        </w:rPr>
        <w:t> </w:t>
      </w:r>
      <w:r w:rsidRPr="00936BEB">
        <w:rPr>
          <w:rFonts w:eastAsia="Calibri" w:cstheme="minorHAnsi"/>
          <w:sz w:val="22"/>
          <w:szCs w:val="22"/>
          <w:lang w:eastAsia="en-US"/>
        </w:rPr>
        <w:t>r. w Warszawie realizowany jest program Metoda Najpierw Mieszkanie w działaniach prowadzonych w</w:t>
      </w:r>
      <w:r w:rsidRPr="00B10BC7">
        <w:rPr>
          <w:rFonts w:cstheme="minorHAnsi"/>
        </w:rPr>
        <w:t> </w:t>
      </w:r>
      <w:r w:rsidRPr="00936BEB">
        <w:rPr>
          <w:rFonts w:eastAsia="Calibri" w:cstheme="minorHAnsi"/>
          <w:sz w:val="22"/>
          <w:szCs w:val="22"/>
          <w:lang w:eastAsia="en-US"/>
        </w:rPr>
        <w:t xml:space="preserve">m.st. Warszawa na rzecz osób z doświadczeniem bezdomności. Koordynatorem programu pozostaje Warszawskie Centrum Integracji „Integracyjna Warszawa”, natomiast Wykonawcą świadczącym usługi wsparcia była Fortior – Fundacja Dla Wielu oraz Fundacja Zamieszkani. Metoda Najpierw Mieszkanie (Housing First) to model działań skierowany </w:t>
      </w:r>
      <w:r w:rsidRPr="00936BEB">
        <w:rPr>
          <w:rFonts w:eastAsia="Calibri" w:cstheme="minorHAnsi"/>
          <w:sz w:val="22"/>
          <w:szCs w:val="22"/>
          <w:lang w:eastAsia="en-US"/>
        </w:rPr>
        <w:lastRenderedPageBreak/>
        <w:t>w</w:t>
      </w:r>
      <w:r w:rsidR="0045480F">
        <w:rPr>
          <w:rFonts w:eastAsia="Calibri" w:cstheme="minorHAnsi"/>
          <w:sz w:val="22"/>
          <w:szCs w:val="22"/>
          <w:lang w:eastAsia="en-US"/>
        </w:rPr>
        <w:t> </w:t>
      </w:r>
      <w:r w:rsidRPr="00936BEB">
        <w:rPr>
          <w:rFonts w:eastAsia="Calibri" w:cstheme="minorHAnsi"/>
          <w:sz w:val="22"/>
          <w:szCs w:val="22"/>
          <w:lang w:eastAsia="en-US"/>
        </w:rPr>
        <w:t>szczególności do osób doświadczających długotrwałej bezdomności, z problemami zdrowia psychicznego, z uzależnieniami od alkoholu lub substancji psychoaktywnych, z problemami zdrowia fizycznego oraz tych, którzy nie utrzymują się w istniejących rozwiązaniach, a także po doświadczeniach bezdomności, mających trudności z samodzielnym utrzymaniem mieszkania. Pracownicy Ośrodka uczestniczyli w bieżącej rekrutacji jak również udzielali uczestnikom pomocy w</w:t>
      </w:r>
      <w:r w:rsidR="0045480F">
        <w:rPr>
          <w:rFonts w:eastAsia="Calibri" w:cstheme="minorHAnsi"/>
          <w:sz w:val="22"/>
          <w:szCs w:val="22"/>
          <w:lang w:eastAsia="en-US"/>
        </w:rPr>
        <w:t> </w:t>
      </w:r>
      <w:r w:rsidRPr="00936BEB">
        <w:rPr>
          <w:rFonts w:eastAsia="Calibri" w:cstheme="minorHAnsi"/>
          <w:sz w:val="22"/>
          <w:szCs w:val="22"/>
          <w:lang w:eastAsia="en-US"/>
        </w:rPr>
        <w:t>ramach świadczeń pomocy społecznej - zarówno materialnych jak i w formie pracy socjalnej.</w:t>
      </w:r>
      <w:r w:rsidR="0045480F">
        <w:rPr>
          <w:rFonts w:eastAsia="Calibri" w:cstheme="minorHAnsi"/>
          <w:sz w:val="22"/>
          <w:szCs w:val="22"/>
          <w:lang w:eastAsia="en-US"/>
        </w:rPr>
        <w:t xml:space="preserve"> </w:t>
      </w:r>
      <w:r w:rsidRPr="00936BEB">
        <w:rPr>
          <w:rFonts w:eastAsia="Calibri" w:cstheme="minorHAnsi"/>
          <w:sz w:val="22"/>
          <w:szCs w:val="22"/>
          <w:lang w:eastAsia="en-US"/>
        </w:rPr>
        <w:t>W</w:t>
      </w:r>
      <w:r w:rsidR="0045480F">
        <w:rPr>
          <w:rFonts w:eastAsia="Calibri" w:cstheme="minorHAnsi"/>
          <w:sz w:val="22"/>
          <w:szCs w:val="22"/>
          <w:lang w:eastAsia="en-US"/>
        </w:rPr>
        <w:t> </w:t>
      </w:r>
      <w:r w:rsidRPr="00936BEB">
        <w:rPr>
          <w:rFonts w:eastAsia="Calibri" w:cstheme="minorHAnsi"/>
          <w:sz w:val="22"/>
          <w:szCs w:val="22"/>
          <w:lang w:eastAsia="en-US"/>
        </w:rPr>
        <w:t>związku z realizacją ww. metody, wsparcie udzielane było 19 osobom w kryzysie bezdomności, które w ramach programu skierowano do lokali przeznaczonych na jego realizację. Dodatkowo, działaniami wspierającymi w ramach metody Najpierw Mieszkanie obejmowano 3 osoby, które po doświadczeniu bezdomności podpisały umowy najmu lokali z zasobu m.st. Warszawy. Wsparcie udzielane było w czternastu lokalach mieszkalnych na terenie Dzielnicy Bielany.</w:t>
      </w:r>
    </w:p>
    <w:p w14:paraId="2EDC0AAA" w14:textId="6F8C2712" w:rsidR="00936BEB" w:rsidRPr="00936BEB" w:rsidRDefault="00936BEB" w:rsidP="002C7C6E">
      <w:pPr>
        <w:tabs>
          <w:tab w:val="left" w:pos="709"/>
        </w:tabs>
        <w:spacing w:before="0" w:after="240" w:line="300" w:lineRule="auto"/>
        <w:rPr>
          <w:rFonts w:eastAsia="Calibri" w:cstheme="minorHAnsi"/>
          <w:sz w:val="22"/>
          <w:szCs w:val="22"/>
          <w:lang w:eastAsia="en-US"/>
        </w:rPr>
      </w:pPr>
      <w:r w:rsidRPr="00936BEB">
        <w:rPr>
          <w:rFonts w:eastAsia="Times New Roman" w:cstheme="minorHAnsi"/>
          <w:sz w:val="22"/>
          <w:szCs w:val="22"/>
        </w:rPr>
        <w:t xml:space="preserve">W nocy z 28 na 29 lutego 2024 r. po raz szósty przeprowadzane było </w:t>
      </w:r>
      <w:r w:rsidRPr="00936BEB">
        <w:rPr>
          <w:rFonts w:eastAsia="Times New Roman" w:cstheme="minorHAnsi"/>
          <w:iCs/>
          <w:sz w:val="22"/>
          <w:szCs w:val="22"/>
        </w:rPr>
        <w:t>Ogólnopolskie badanie liczby osób bezdomnych</w:t>
      </w:r>
      <w:r w:rsidRPr="00936BEB">
        <w:rPr>
          <w:rFonts w:eastAsia="Times New Roman" w:cstheme="minorHAnsi"/>
          <w:sz w:val="22"/>
          <w:szCs w:val="22"/>
        </w:rPr>
        <w:t xml:space="preserve">, którego realizacja koordynowana była przez Ministerstwo Rodziny, Pracy i Polityki Społecznej. </w:t>
      </w:r>
      <w:r w:rsidRPr="00936BEB">
        <w:rPr>
          <w:rFonts w:eastAsia="Calibri" w:cstheme="minorHAnsi"/>
          <w:sz w:val="22"/>
          <w:szCs w:val="22"/>
          <w:lang w:eastAsia="en-US"/>
        </w:rPr>
        <w:t xml:space="preserve">W trakcie realizacji badania w całej Polsce </w:t>
      </w:r>
      <w:r w:rsidRPr="00936BEB">
        <w:rPr>
          <w:rFonts w:eastAsia="Times New Roman" w:cstheme="minorHAnsi"/>
          <w:sz w:val="22"/>
          <w:szCs w:val="22"/>
        </w:rPr>
        <w:t>zdiagnozowano łącznie ok. 31 tysięcy osób w</w:t>
      </w:r>
      <w:r w:rsidRPr="00B10BC7">
        <w:rPr>
          <w:rFonts w:eastAsia="Times New Roman" w:cstheme="minorHAnsi"/>
          <w:sz w:val="22"/>
          <w:szCs w:val="22"/>
        </w:rPr>
        <w:t> </w:t>
      </w:r>
      <w:r w:rsidRPr="00936BEB">
        <w:rPr>
          <w:rFonts w:eastAsia="Times New Roman" w:cstheme="minorHAnsi"/>
          <w:sz w:val="22"/>
          <w:szCs w:val="22"/>
        </w:rPr>
        <w:t xml:space="preserve">kryzysie bezdomności. W zbieraniu danych uczestniczyli między innymi pracownicy Ośrodka. </w:t>
      </w:r>
      <w:r w:rsidRPr="00936BEB">
        <w:rPr>
          <w:rFonts w:eastAsia="Calibri" w:cstheme="minorHAnsi"/>
          <w:sz w:val="22"/>
          <w:szCs w:val="22"/>
          <w:lang w:eastAsia="en-US"/>
        </w:rPr>
        <w:t>W</w:t>
      </w:r>
      <w:r w:rsidRPr="00B10BC7">
        <w:rPr>
          <w:rFonts w:cstheme="minorHAnsi"/>
        </w:rPr>
        <w:t> </w:t>
      </w:r>
      <w:r w:rsidRPr="00936BEB">
        <w:rPr>
          <w:rFonts w:eastAsia="Calibri" w:cstheme="minorHAnsi"/>
          <w:sz w:val="22"/>
          <w:szCs w:val="22"/>
          <w:lang w:eastAsia="en-US"/>
        </w:rPr>
        <w:t xml:space="preserve">dniu przeprowadzanego badania na terenie Bielan, w miejscach publicznych (a więc nie uwzględniając osób przebywających w placówce </w:t>
      </w:r>
      <w:r w:rsidR="0009081C">
        <w:rPr>
          <w:rFonts w:eastAsia="Calibri" w:cstheme="minorHAnsi"/>
          <w:sz w:val="22"/>
          <w:szCs w:val="22"/>
          <w:lang w:eastAsia="en-US"/>
        </w:rPr>
        <w:t>p</w:t>
      </w:r>
      <w:r w:rsidRPr="00936BEB">
        <w:rPr>
          <w:rFonts w:eastAsia="Calibri" w:cstheme="minorHAnsi"/>
          <w:sz w:val="22"/>
          <w:szCs w:val="22"/>
          <w:lang w:eastAsia="en-US"/>
        </w:rPr>
        <w:t>rzy ul. Wóycickiego 15 jak również osób skierowanych do programu Metoda Najpierw Mieszkanie) zastano 43 osoby bezdomne (37</w:t>
      </w:r>
      <w:r w:rsidR="0045480F">
        <w:rPr>
          <w:rFonts w:eastAsia="Calibri" w:cstheme="minorHAnsi"/>
          <w:sz w:val="22"/>
          <w:szCs w:val="22"/>
          <w:lang w:eastAsia="en-US"/>
        </w:rPr>
        <w:t> </w:t>
      </w:r>
      <w:r w:rsidRPr="00936BEB">
        <w:rPr>
          <w:rFonts w:eastAsia="Calibri" w:cstheme="minorHAnsi"/>
          <w:sz w:val="22"/>
          <w:szCs w:val="22"/>
          <w:lang w:eastAsia="en-US"/>
        </w:rPr>
        <w:t>mężczyzn i</w:t>
      </w:r>
      <w:r w:rsidRPr="00B10BC7">
        <w:rPr>
          <w:rFonts w:eastAsia="Calibri" w:cstheme="minorHAnsi"/>
          <w:sz w:val="22"/>
          <w:szCs w:val="22"/>
          <w:lang w:eastAsia="en-US"/>
        </w:rPr>
        <w:t> </w:t>
      </w:r>
      <w:r w:rsidRPr="00936BEB">
        <w:rPr>
          <w:rFonts w:eastAsia="Calibri" w:cstheme="minorHAnsi"/>
          <w:sz w:val="22"/>
          <w:szCs w:val="22"/>
          <w:lang w:eastAsia="en-US"/>
        </w:rPr>
        <w:t>6 kobiet), które przebywały przede wszystkim na terenach działek, dworcach, przystankach, klatkach schodowych czy altanach. Większość z zastanych w przestrzeni publicznej osób deklarowało posiadanie ostatniego stałego miejsca zameldowania poza Warszawą.</w:t>
      </w:r>
      <w:r w:rsidRPr="00936BEB">
        <w:rPr>
          <w:rFonts w:eastAsia="Times New Roman" w:cstheme="minorHAnsi"/>
          <w:sz w:val="22"/>
          <w:szCs w:val="22"/>
        </w:rPr>
        <w:t xml:space="preserve"> </w:t>
      </w:r>
      <w:r w:rsidRPr="00936BEB">
        <w:rPr>
          <w:rFonts w:eastAsia="Calibri" w:cstheme="minorHAnsi"/>
          <w:sz w:val="22"/>
          <w:szCs w:val="22"/>
          <w:lang w:eastAsia="en-US"/>
        </w:rPr>
        <w:t>Dla</w:t>
      </w:r>
      <w:r w:rsidR="0045480F">
        <w:rPr>
          <w:rFonts w:eastAsia="Calibri" w:cstheme="minorHAnsi"/>
          <w:sz w:val="22"/>
          <w:szCs w:val="22"/>
          <w:lang w:eastAsia="en-US"/>
        </w:rPr>
        <w:t> </w:t>
      </w:r>
      <w:r w:rsidRPr="00936BEB">
        <w:rPr>
          <w:rFonts w:eastAsia="Calibri" w:cstheme="minorHAnsi"/>
          <w:sz w:val="22"/>
          <w:szCs w:val="22"/>
          <w:lang w:eastAsia="en-US"/>
        </w:rPr>
        <w:t>porównania, w latach ubiegłych, na terenie Dzielnicy Bielany w dniu przeprowadzanego badania zastano: w 2015 r. - 38 osób bezdomnych, w 2017 r. - 29 osób bezdomnych oraz w 2019 r. - 43 osoby bezdomne.</w:t>
      </w:r>
    </w:p>
    <w:p w14:paraId="4A91E3FD" w14:textId="7DB7C78B" w:rsidR="00936BEB" w:rsidRPr="00936BEB" w:rsidRDefault="00936BEB" w:rsidP="002C7C6E">
      <w:pPr>
        <w:spacing w:before="0" w:after="240" w:line="300" w:lineRule="auto"/>
        <w:rPr>
          <w:rFonts w:eastAsia="Calibri" w:cstheme="minorHAnsi"/>
          <w:sz w:val="22"/>
          <w:szCs w:val="22"/>
          <w:lang w:eastAsia="en-US"/>
        </w:rPr>
      </w:pPr>
      <w:r w:rsidRPr="00936BEB">
        <w:rPr>
          <w:rFonts w:eastAsia="Calibri" w:cstheme="minorHAnsi"/>
          <w:sz w:val="22"/>
          <w:szCs w:val="22"/>
          <w:lang w:eastAsia="en-US"/>
        </w:rPr>
        <w:t>W 2024</w:t>
      </w:r>
      <w:r w:rsidR="0045480F">
        <w:rPr>
          <w:rFonts w:eastAsia="Calibri" w:cstheme="minorHAnsi"/>
          <w:sz w:val="22"/>
          <w:szCs w:val="22"/>
          <w:lang w:eastAsia="en-US"/>
        </w:rPr>
        <w:t xml:space="preserve"> </w:t>
      </w:r>
      <w:r w:rsidRPr="00936BEB">
        <w:rPr>
          <w:rFonts w:eastAsia="Calibri" w:cstheme="minorHAnsi"/>
          <w:sz w:val="22"/>
          <w:szCs w:val="22"/>
          <w:lang w:eastAsia="en-US"/>
        </w:rPr>
        <w:t>r. Ośrodek udzielał świadczeń pomocy społecznej 215 osobom bezdomnym.</w:t>
      </w:r>
    </w:p>
    <w:p w14:paraId="6BA642FD" w14:textId="623AFDF9" w:rsidR="00B11FA3" w:rsidRDefault="00936BEB" w:rsidP="002C7C6E">
      <w:pPr>
        <w:spacing w:before="0" w:after="240" w:line="300" w:lineRule="auto"/>
        <w:rPr>
          <w:rFonts w:eastAsia="Calibri" w:cstheme="minorHAnsi"/>
          <w:sz w:val="22"/>
          <w:szCs w:val="22"/>
          <w:lang w:eastAsia="en-US"/>
        </w:rPr>
      </w:pPr>
      <w:r w:rsidRPr="00936BEB">
        <w:rPr>
          <w:rFonts w:eastAsia="Calibri" w:cstheme="minorHAnsi"/>
          <w:sz w:val="22"/>
          <w:szCs w:val="22"/>
          <w:lang w:eastAsia="en-US"/>
        </w:rPr>
        <w:t>W ramach działań wspierających osoby w kryzysie bezdomności, udzielano świadczeń pieniężnych w</w:t>
      </w:r>
      <w:r w:rsidRPr="00B10BC7">
        <w:rPr>
          <w:rFonts w:eastAsia="Calibri" w:cstheme="minorHAnsi"/>
          <w:sz w:val="22"/>
          <w:szCs w:val="22"/>
          <w:lang w:eastAsia="en-US"/>
        </w:rPr>
        <w:t> </w:t>
      </w:r>
      <w:r w:rsidRPr="00936BEB">
        <w:rPr>
          <w:rFonts w:eastAsia="Calibri" w:cstheme="minorHAnsi"/>
          <w:sz w:val="22"/>
          <w:szCs w:val="22"/>
          <w:lang w:eastAsia="en-US"/>
        </w:rPr>
        <w:t>formie zasiłków stałych, zasiłków okresowych i zasiłków celowych jak również świadczeń niepieniężnych w formie pracy socjalnej. Prowadzono także: post</w:t>
      </w:r>
      <w:r w:rsidR="00FE69A6">
        <w:rPr>
          <w:rFonts w:eastAsia="Calibri" w:cstheme="minorHAnsi"/>
          <w:sz w:val="22"/>
          <w:szCs w:val="22"/>
          <w:lang w:eastAsia="en-US"/>
        </w:rPr>
        <w:t>ę</w:t>
      </w:r>
      <w:r w:rsidRPr="00936BEB">
        <w:rPr>
          <w:rFonts w:eastAsia="Calibri" w:cstheme="minorHAnsi"/>
          <w:sz w:val="22"/>
          <w:szCs w:val="22"/>
          <w:lang w:eastAsia="en-US"/>
        </w:rPr>
        <w:t>powania administracyjne w</w:t>
      </w:r>
      <w:r w:rsidRPr="00B10BC7">
        <w:rPr>
          <w:rFonts w:eastAsia="Calibri" w:cstheme="minorHAnsi"/>
          <w:sz w:val="22"/>
          <w:szCs w:val="22"/>
          <w:lang w:eastAsia="en-US"/>
        </w:rPr>
        <w:t> </w:t>
      </w:r>
      <w:r w:rsidRPr="00936BEB">
        <w:rPr>
          <w:rFonts w:eastAsia="Calibri" w:cstheme="minorHAnsi"/>
          <w:sz w:val="22"/>
          <w:szCs w:val="22"/>
          <w:lang w:eastAsia="en-US"/>
        </w:rPr>
        <w:t>sprawach skierowania do schroniska dla osób bezdomnych, postępowania administracyjne w</w:t>
      </w:r>
      <w:r w:rsidRPr="00B10BC7">
        <w:rPr>
          <w:rFonts w:eastAsia="Calibri" w:cstheme="minorHAnsi"/>
          <w:sz w:val="22"/>
          <w:szCs w:val="22"/>
          <w:lang w:eastAsia="en-US"/>
        </w:rPr>
        <w:t> </w:t>
      </w:r>
      <w:r w:rsidRPr="00936BEB">
        <w:rPr>
          <w:rFonts w:eastAsia="Calibri" w:cstheme="minorHAnsi"/>
          <w:sz w:val="22"/>
          <w:szCs w:val="22"/>
          <w:lang w:eastAsia="en-US"/>
        </w:rPr>
        <w:t>sprawach skierowania do domu pomocy społecznej jak również postępowania administracyjne w</w:t>
      </w:r>
      <w:r w:rsidRPr="00B10BC7">
        <w:rPr>
          <w:rFonts w:eastAsia="Calibri" w:cstheme="minorHAnsi"/>
          <w:sz w:val="22"/>
          <w:szCs w:val="22"/>
          <w:lang w:eastAsia="en-US"/>
        </w:rPr>
        <w:t> </w:t>
      </w:r>
      <w:r w:rsidRPr="00936BEB">
        <w:rPr>
          <w:rFonts w:eastAsia="Calibri" w:cstheme="minorHAnsi"/>
          <w:sz w:val="22"/>
          <w:szCs w:val="22"/>
          <w:lang w:eastAsia="en-US"/>
        </w:rPr>
        <w:t>zakresie potwierdzenia prawa do świadczeń opieki zdrowotnej finansowanych ze środków publicznych. Odnośnie spraw dotyczących kierowania do schronisk dla osób bezdomnych, zgodnie z</w:t>
      </w:r>
      <w:r w:rsidRPr="00B10BC7">
        <w:rPr>
          <w:rFonts w:eastAsia="Calibri" w:cstheme="minorHAnsi"/>
          <w:sz w:val="22"/>
          <w:szCs w:val="22"/>
          <w:lang w:eastAsia="en-US"/>
        </w:rPr>
        <w:t> </w:t>
      </w:r>
      <w:r w:rsidRPr="00936BEB">
        <w:rPr>
          <w:rFonts w:eastAsia="Calibri" w:cstheme="minorHAnsi"/>
          <w:sz w:val="22"/>
          <w:szCs w:val="22"/>
          <w:lang w:eastAsia="en-US"/>
        </w:rPr>
        <w:t xml:space="preserve">obowiązującą w Warszawie procedurą, w powyższych sprawach Ośrodek przyjmował wnioski oraz prowadził postępowania administracyjne, natomiast zgromadzona dokumentacja przekazywana była do Ośrodka Pomocy Społecznej Dzielnicy Wola m.st. Warszawy, który wydawał decyzje administracyjne, a tym samym kierował osoby bezdomne do poszczególnych schronisk. </w:t>
      </w:r>
    </w:p>
    <w:p w14:paraId="7C3D8188" w14:textId="63AC0278" w:rsidR="00680022" w:rsidRPr="00936BEB" w:rsidRDefault="00936BEB" w:rsidP="002C7C6E">
      <w:pPr>
        <w:spacing w:before="0" w:after="240" w:line="300" w:lineRule="auto"/>
        <w:rPr>
          <w:rFonts w:eastAsia="Calibri" w:cstheme="minorHAnsi"/>
          <w:sz w:val="22"/>
          <w:szCs w:val="22"/>
          <w:lang w:eastAsia="en-US"/>
        </w:rPr>
      </w:pPr>
      <w:r w:rsidRPr="00936BEB">
        <w:rPr>
          <w:rFonts w:eastAsia="Calibri" w:cstheme="minorHAnsi"/>
          <w:sz w:val="22"/>
          <w:szCs w:val="22"/>
          <w:lang w:eastAsia="en-US"/>
        </w:rPr>
        <w:t>W</w:t>
      </w:r>
      <w:r w:rsidR="0045480F">
        <w:rPr>
          <w:rFonts w:eastAsia="Calibri" w:cstheme="minorHAnsi"/>
          <w:sz w:val="22"/>
          <w:szCs w:val="22"/>
          <w:lang w:eastAsia="en-US"/>
        </w:rPr>
        <w:t> </w:t>
      </w:r>
      <w:r w:rsidRPr="00936BEB">
        <w:rPr>
          <w:rFonts w:eastAsia="Calibri" w:cstheme="minorHAnsi"/>
          <w:sz w:val="22"/>
          <w:szCs w:val="22"/>
          <w:lang w:eastAsia="en-US"/>
        </w:rPr>
        <w:t>odniesieniu do spraw w zakresie kierowania do domu pomocy społecznej, Ośrodek przyjmował wnioski, przeprowadzał rodzinne wywiady środowiskowe oraz gromadził dokumentację, która przekazywana była do Warszawskiego Centrum Pomocy Rodzinie, właściwego w sprawach wydawania decyzji o</w:t>
      </w:r>
      <w:r w:rsidRPr="00B10BC7">
        <w:rPr>
          <w:rFonts w:eastAsia="Calibri" w:cstheme="minorHAnsi"/>
          <w:sz w:val="22"/>
          <w:szCs w:val="22"/>
          <w:lang w:eastAsia="en-US"/>
        </w:rPr>
        <w:t> </w:t>
      </w:r>
      <w:r w:rsidRPr="00936BEB">
        <w:rPr>
          <w:rFonts w:eastAsia="Calibri" w:cstheme="minorHAnsi"/>
          <w:sz w:val="22"/>
          <w:szCs w:val="22"/>
          <w:lang w:eastAsia="en-US"/>
        </w:rPr>
        <w:t xml:space="preserve">skierowaniu, odpłatności oraz umieszczeniu w domu pomocy społecznej. </w:t>
      </w:r>
      <w:r w:rsidRPr="00936BEB">
        <w:rPr>
          <w:rFonts w:eastAsia="Calibri" w:cstheme="minorHAnsi"/>
          <w:sz w:val="22"/>
          <w:szCs w:val="22"/>
          <w:lang w:eastAsia="en-US"/>
        </w:rPr>
        <w:lastRenderedPageBreak/>
        <w:t>Ośrodek prowadził także postępowania i ustalał odpłatność za pobyt członka rodziny w DPS u osób zobowiązanych do jej ponoszenia. W oparciu o przepisy ustawy o świadczeniach opieki zdrowotnej finansowanych ze środków publicznych Ośrodek prowadził również post</w:t>
      </w:r>
      <w:r w:rsidR="00FE69A6">
        <w:rPr>
          <w:rFonts w:eastAsia="Calibri" w:cstheme="minorHAnsi"/>
          <w:sz w:val="22"/>
          <w:szCs w:val="22"/>
          <w:lang w:eastAsia="en-US"/>
        </w:rPr>
        <w:t>ę</w:t>
      </w:r>
      <w:r w:rsidRPr="00936BEB">
        <w:rPr>
          <w:rFonts w:eastAsia="Calibri" w:cstheme="minorHAnsi"/>
          <w:sz w:val="22"/>
          <w:szCs w:val="22"/>
          <w:lang w:eastAsia="en-US"/>
        </w:rPr>
        <w:t>powania administracyjne, a</w:t>
      </w:r>
      <w:r w:rsidR="00680022">
        <w:rPr>
          <w:rFonts w:eastAsia="Calibri" w:cstheme="minorHAnsi"/>
          <w:sz w:val="22"/>
          <w:szCs w:val="22"/>
          <w:lang w:eastAsia="en-US"/>
        </w:rPr>
        <w:t> </w:t>
      </w:r>
      <w:r w:rsidRPr="00936BEB">
        <w:rPr>
          <w:rFonts w:eastAsia="Calibri" w:cstheme="minorHAnsi"/>
          <w:sz w:val="22"/>
          <w:szCs w:val="22"/>
          <w:lang w:eastAsia="en-US"/>
        </w:rPr>
        <w:t>także wydawał decyzje w sprawach potwierdzenia prawa do nieodpłatnych świadczeń opieki zdrowotnej dla osób nieubezpieczonych. Postępowania prowadzone były zarówno na wniosek osób nieubezpieczonych jak również na wniosek podmiotów udzielających w trybie nagłym świadczeń zdrowotnych osobom bez aktualnego ubezpieczenia zdrowotnego.</w:t>
      </w:r>
    </w:p>
    <w:p w14:paraId="52EF5174" w14:textId="16F0BA45" w:rsidR="00F00ABA" w:rsidRPr="00B10BC7" w:rsidRDefault="00F00ABA" w:rsidP="004F766B">
      <w:pPr>
        <w:pStyle w:val="Legenda"/>
        <w:spacing w:before="0" w:after="0" w:line="300" w:lineRule="auto"/>
        <w:rPr>
          <w:rFonts w:cstheme="minorHAnsi"/>
          <w:color w:val="000000" w:themeColor="text1"/>
          <w:sz w:val="22"/>
          <w:szCs w:val="22"/>
        </w:rPr>
      </w:pPr>
      <w:r w:rsidRPr="00B10BC7">
        <w:rPr>
          <w:rFonts w:cstheme="minorHAnsi"/>
          <w:color w:val="000000" w:themeColor="text1"/>
          <w:sz w:val="22"/>
          <w:szCs w:val="22"/>
        </w:rPr>
        <w:t xml:space="preserve">Wykres nr </w:t>
      </w:r>
      <w:bookmarkEnd w:id="131"/>
      <w:r w:rsidR="00CF5326">
        <w:rPr>
          <w:rFonts w:cstheme="minorHAnsi"/>
          <w:color w:val="000000" w:themeColor="text1"/>
          <w:sz w:val="22"/>
          <w:szCs w:val="22"/>
        </w:rPr>
        <w:t>27</w:t>
      </w:r>
    </w:p>
    <w:p w14:paraId="45CBBCB4" w14:textId="34132F6A" w:rsidR="00F00ABA" w:rsidRPr="00B10BC7" w:rsidRDefault="00F00ABA" w:rsidP="002C7C6E">
      <w:pPr>
        <w:pStyle w:val="Legenda"/>
        <w:spacing w:before="0" w:after="240" w:line="300" w:lineRule="auto"/>
        <w:rPr>
          <w:rFonts w:cstheme="minorHAnsi"/>
          <w:color w:val="000000" w:themeColor="text1"/>
          <w:sz w:val="22"/>
          <w:szCs w:val="22"/>
        </w:rPr>
      </w:pPr>
      <w:r w:rsidRPr="00B10BC7">
        <w:rPr>
          <w:rFonts w:cstheme="minorHAnsi"/>
          <w:color w:val="000000" w:themeColor="text1"/>
          <w:sz w:val="22"/>
          <w:szCs w:val="22"/>
        </w:rPr>
        <w:t>Liczba osób bezdomnych korzystających ze świadczeń pomocy społecznej, w tym pomocy finansowej, w formie obiadów, pracy socjalnej, a także liczba sprawionych pogrzebów</w:t>
      </w:r>
    </w:p>
    <w:p w14:paraId="2B48C67D" w14:textId="77777777" w:rsidR="004A2F33" w:rsidRPr="00B10BC7" w:rsidRDefault="004A2F33" w:rsidP="00B10BC7">
      <w:pPr>
        <w:pStyle w:val="Wykrespodpis"/>
        <w:spacing w:before="0" w:after="240" w:line="300" w:lineRule="auto"/>
        <w:rPr>
          <w:rFonts w:cstheme="minorHAnsi"/>
          <w:color w:val="FF0000"/>
        </w:rPr>
      </w:pPr>
      <w:r w:rsidRPr="00B10BC7">
        <w:rPr>
          <w:rFonts w:cstheme="minorHAnsi"/>
          <w:noProof/>
          <w:color w:val="FF0000"/>
        </w:rPr>
        <w:drawing>
          <wp:inline distT="0" distB="0" distL="0" distR="0" wp14:anchorId="6F44812E" wp14:editId="5B578298">
            <wp:extent cx="5905500" cy="1432193"/>
            <wp:effectExtent l="0" t="0" r="0" b="15875"/>
            <wp:docPr id="2" name="Wykres 2" descr="Liczba osób bezdomnych korzystających ze świadczeń pomocy społecznej, w tym pomocy finansowej, w formie obiadów, pracy socjalnej, a także liczba sprawionych pogrzebów"/>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0B68083" w14:textId="6464D460" w:rsidR="00751220" w:rsidRPr="00B11FA3" w:rsidRDefault="004A2F33" w:rsidP="00B11FA3">
      <w:pPr>
        <w:pStyle w:val="Wykrespodpis"/>
        <w:spacing w:before="0" w:after="240" w:line="300" w:lineRule="auto"/>
        <w:contextualSpacing w:val="0"/>
        <w:rPr>
          <w:rFonts w:cstheme="minorHAnsi"/>
          <w:color w:val="000000" w:themeColor="text1"/>
          <w:sz w:val="22"/>
          <w:szCs w:val="22"/>
          <w:lang w:eastAsia="ar-SA"/>
        </w:rPr>
      </w:pPr>
      <w:r w:rsidRPr="002C7C6E">
        <w:rPr>
          <w:rFonts w:cstheme="minorHAnsi"/>
          <w:color w:val="000000" w:themeColor="text1"/>
          <w:sz w:val="22"/>
          <w:szCs w:val="22"/>
        </w:rPr>
        <w:t>Źródło: Opracowanie Ośrodek Pomocy Społecznej Dzielnicy Bielany</w:t>
      </w:r>
      <w:r w:rsidR="00362DAA" w:rsidRPr="002C7C6E">
        <w:rPr>
          <w:rFonts w:cstheme="minorHAnsi"/>
          <w:color w:val="000000" w:themeColor="text1"/>
          <w:sz w:val="22"/>
          <w:szCs w:val="22"/>
        </w:rPr>
        <w:t xml:space="preserve"> m.st. Warszawy</w:t>
      </w:r>
      <w:r w:rsidR="007E7372" w:rsidRPr="002C7C6E">
        <w:rPr>
          <w:rFonts w:cstheme="minorHAnsi"/>
          <w:color w:val="000000" w:themeColor="text1"/>
          <w:sz w:val="22"/>
          <w:szCs w:val="22"/>
          <w:lang w:eastAsia="ar-SA"/>
        </w:rPr>
        <w:t xml:space="preserve"> </w:t>
      </w:r>
    </w:p>
    <w:p w14:paraId="0FD8FB1D" w14:textId="7664B667" w:rsidR="00936BEB" w:rsidRPr="00B10BC7" w:rsidRDefault="00936BEB" w:rsidP="00FE69A6">
      <w:pPr>
        <w:spacing w:before="0" w:after="240" w:line="300" w:lineRule="auto"/>
        <w:contextualSpacing/>
        <w:rPr>
          <w:rFonts w:cstheme="minorHAnsi"/>
          <w:b/>
          <w:iCs/>
          <w:sz w:val="22"/>
          <w:szCs w:val="22"/>
        </w:rPr>
      </w:pPr>
      <w:r w:rsidRPr="00B10BC7">
        <w:rPr>
          <w:rFonts w:cstheme="minorHAnsi"/>
          <w:b/>
          <w:iCs/>
          <w:sz w:val="22"/>
          <w:szCs w:val="22"/>
        </w:rPr>
        <w:t>Wykres nr</w:t>
      </w:r>
      <w:r w:rsidR="00CF5326">
        <w:rPr>
          <w:rFonts w:cstheme="minorHAnsi"/>
          <w:b/>
          <w:iCs/>
          <w:sz w:val="22"/>
          <w:szCs w:val="22"/>
        </w:rPr>
        <w:t xml:space="preserve"> 28</w:t>
      </w:r>
    </w:p>
    <w:p w14:paraId="12264282" w14:textId="74CCB23D" w:rsidR="00936BEB" w:rsidRPr="00B10BC7" w:rsidRDefault="00936BEB" w:rsidP="00F91CB6">
      <w:pPr>
        <w:keepNext/>
        <w:spacing w:before="0" w:after="240" w:line="300" w:lineRule="auto"/>
        <w:rPr>
          <w:rFonts w:cstheme="minorHAnsi"/>
          <w:b/>
          <w:iCs/>
          <w:sz w:val="22"/>
          <w:szCs w:val="22"/>
        </w:rPr>
      </w:pPr>
      <w:r w:rsidRPr="00B10BC7">
        <w:rPr>
          <w:rFonts w:cstheme="minorHAnsi"/>
          <w:b/>
          <w:iCs/>
          <w:sz w:val="22"/>
          <w:szCs w:val="22"/>
        </w:rPr>
        <w:t>Liczba prowadzonych postępowań administracyjnych w sprawach skierowania do DPS, w sprawach potwierdzenia prawa do świadczeń opieki zdrowotnej finansowanych ze środków publicznych oraz</w:t>
      </w:r>
      <w:r w:rsidR="00D53E33">
        <w:rPr>
          <w:rFonts w:cstheme="minorHAnsi"/>
          <w:b/>
          <w:iCs/>
          <w:sz w:val="22"/>
          <w:szCs w:val="22"/>
        </w:rPr>
        <w:t> </w:t>
      </w:r>
      <w:r w:rsidRPr="00B10BC7">
        <w:rPr>
          <w:rFonts w:cstheme="minorHAnsi"/>
          <w:b/>
          <w:iCs/>
          <w:sz w:val="22"/>
          <w:szCs w:val="22"/>
        </w:rPr>
        <w:t>w sprawach udzielenia schronienia.</w:t>
      </w:r>
    </w:p>
    <w:p w14:paraId="77BCC25A" w14:textId="77777777" w:rsidR="00936BEB" w:rsidRPr="00B10BC7" w:rsidRDefault="00936BEB" w:rsidP="004F766B">
      <w:pPr>
        <w:spacing w:before="0" w:after="0" w:line="300" w:lineRule="auto"/>
        <w:jc w:val="center"/>
        <w:rPr>
          <w:rFonts w:cstheme="minorHAnsi"/>
          <w:iCs/>
          <w:sz w:val="22"/>
          <w:szCs w:val="22"/>
        </w:rPr>
      </w:pPr>
      <w:bookmarkStart w:id="132" w:name="_Hlk190770090"/>
      <w:r w:rsidRPr="00B10BC7">
        <w:rPr>
          <w:rFonts w:cstheme="minorHAnsi"/>
          <w:iCs/>
          <w:noProof/>
          <w:sz w:val="22"/>
          <w:szCs w:val="22"/>
        </w:rPr>
        <w:drawing>
          <wp:inline distT="0" distB="0" distL="0" distR="0" wp14:anchorId="1F78DBA0" wp14:editId="24598077">
            <wp:extent cx="5878195" cy="1175190"/>
            <wp:effectExtent l="0" t="0" r="8255" b="6350"/>
            <wp:docPr id="432670700" name="Wykres 4326707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bookmarkEnd w:id="132"/>
    <w:p w14:paraId="13B29EF5" w14:textId="77777777" w:rsidR="00936BEB" w:rsidRPr="002C7C6E" w:rsidRDefault="00936BEB" w:rsidP="002C7C6E">
      <w:pPr>
        <w:pStyle w:val="Wykrespodpis"/>
        <w:spacing w:before="0" w:after="240" w:line="300" w:lineRule="auto"/>
        <w:contextualSpacing w:val="0"/>
        <w:rPr>
          <w:rFonts w:cstheme="minorHAnsi"/>
          <w:color w:val="000000" w:themeColor="text1"/>
          <w:sz w:val="22"/>
          <w:szCs w:val="22"/>
          <w:lang w:eastAsia="ar-SA"/>
        </w:rPr>
      </w:pPr>
      <w:r w:rsidRPr="002C7C6E">
        <w:rPr>
          <w:rFonts w:cstheme="minorHAnsi"/>
          <w:color w:val="000000" w:themeColor="text1"/>
          <w:sz w:val="22"/>
          <w:szCs w:val="22"/>
        </w:rPr>
        <w:t>Źródło: Opracowanie Ośrodek Pomocy Społecznej Dzielnicy Bielany m.st. Warszawy</w:t>
      </w:r>
      <w:r w:rsidRPr="002C7C6E">
        <w:rPr>
          <w:rFonts w:cstheme="minorHAnsi"/>
          <w:color w:val="000000" w:themeColor="text1"/>
          <w:sz w:val="22"/>
          <w:szCs w:val="22"/>
          <w:lang w:eastAsia="ar-SA"/>
        </w:rPr>
        <w:t xml:space="preserve"> </w:t>
      </w:r>
    </w:p>
    <w:p w14:paraId="13ECBCE7" w14:textId="77777777" w:rsidR="00B11FA3" w:rsidRDefault="00936BEB" w:rsidP="002C7C6E">
      <w:pPr>
        <w:tabs>
          <w:tab w:val="left" w:pos="709"/>
        </w:tabs>
        <w:spacing w:before="0" w:after="240" w:line="300" w:lineRule="auto"/>
        <w:rPr>
          <w:rFonts w:cstheme="minorHAnsi"/>
          <w:sz w:val="22"/>
          <w:szCs w:val="22"/>
        </w:rPr>
      </w:pPr>
      <w:r w:rsidRPr="00B10BC7">
        <w:rPr>
          <w:rFonts w:cstheme="minorHAnsi"/>
          <w:sz w:val="22"/>
          <w:szCs w:val="22"/>
        </w:rPr>
        <w:t xml:space="preserve">Podobnie jak w latach ubiegłych, w 2024 r. ok. 80% osób bezdomnych, które korzystały ze wsparcia Ośrodka, stanowili mężczyźni. Ponad 60% z osób bezdomnych posiadało ostatni stały meldunek na terenie </w:t>
      </w:r>
      <w:r w:rsidR="00B11FA3">
        <w:rPr>
          <w:rFonts w:cstheme="minorHAnsi"/>
          <w:sz w:val="22"/>
          <w:szCs w:val="22"/>
        </w:rPr>
        <w:t xml:space="preserve">m.st. </w:t>
      </w:r>
      <w:r w:rsidRPr="00B10BC7">
        <w:rPr>
          <w:rFonts w:cstheme="minorHAnsi"/>
          <w:sz w:val="22"/>
          <w:szCs w:val="22"/>
        </w:rPr>
        <w:t xml:space="preserve">Warszawy, natomiast niecałe 40% osób bezdomnych, którym Ośrodek udzielał wsparcia, posiadało ostatni stały meldunek poza Warszawą. Były to najczęściej osoby przebywające czasowo w placówce przy ul. Wójcickiego 15, a także w Szpitalu Bielańskim. Zdecydowana większość osób bezdomnych deklarowała zły stan zdrowia, w tym choroby przewlekłe i niepełnosprawność. </w:t>
      </w:r>
    </w:p>
    <w:p w14:paraId="449AC27E" w14:textId="1688A9F4" w:rsidR="00936BEB" w:rsidRDefault="00936BEB" w:rsidP="002C7C6E">
      <w:pPr>
        <w:tabs>
          <w:tab w:val="left" w:pos="709"/>
        </w:tabs>
        <w:spacing w:before="0" w:after="240" w:line="300" w:lineRule="auto"/>
        <w:rPr>
          <w:rFonts w:cstheme="minorHAnsi"/>
          <w:sz w:val="22"/>
          <w:szCs w:val="22"/>
        </w:rPr>
      </w:pPr>
      <w:r w:rsidRPr="00B10BC7">
        <w:rPr>
          <w:rFonts w:cstheme="minorHAnsi"/>
          <w:sz w:val="22"/>
          <w:szCs w:val="22"/>
        </w:rPr>
        <w:t xml:space="preserve">Niemal 70% korzystających ze wsparcia Ośrodka osób bezdomnych posiadało wykształcenie podstawowe lub zawodowe, natomiast ok. 30 % osób deklarowało posiadanie wykształcenia </w:t>
      </w:r>
      <w:r w:rsidRPr="00B10BC7">
        <w:rPr>
          <w:rFonts w:cstheme="minorHAnsi"/>
          <w:sz w:val="22"/>
          <w:szCs w:val="22"/>
        </w:rPr>
        <w:lastRenderedPageBreak/>
        <w:t>średniego lub wyższego. Ok 30 % osób deklarowało posiadanie własnego źródła dochodu tj.</w:t>
      </w:r>
      <w:r w:rsidR="00B11FA3">
        <w:rPr>
          <w:rFonts w:cstheme="minorHAnsi"/>
          <w:sz w:val="22"/>
          <w:szCs w:val="22"/>
        </w:rPr>
        <w:t> </w:t>
      </w:r>
      <w:r w:rsidRPr="00B10BC7">
        <w:rPr>
          <w:rFonts w:cstheme="minorHAnsi"/>
          <w:sz w:val="22"/>
          <w:szCs w:val="22"/>
        </w:rPr>
        <w:t>świadczenia ZUS lub dochodów z pracy (głównie dorywczej). Pozostałe osoby nie posiadały dochodów lub utrzymywały się wyłącznie ze świadczeń pomocy społecznej. Wśród osób korzystających ze wsparcia Ośrodka zdecydowanie przeważały osoby powyżej 40. roku życia. Mimo, że niewiele osób otwarcie przyznawało się do problemu uzależnienia, zauważyć można, że problem ten dotykał znacznego odsetka osób i mógł stanowić główną przyczynę pojawiających się problemów rodzinnych, zawodowych, finansowych, a</w:t>
      </w:r>
      <w:r w:rsidR="00B11FA3">
        <w:rPr>
          <w:rFonts w:cstheme="minorHAnsi"/>
          <w:sz w:val="22"/>
          <w:szCs w:val="22"/>
        </w:rPr>
        <w:t xml:space="preserve"> </w:t>
      </w:r>
      <w:r w:rsidRPr="00B10BC7">
        <w:rPr>
          <w:rFonts w:cstheme="minorHAnsi"/>
          <w:sz w:val="22"/>
          <w:szCs w:val="22"/>
        </w:rPr>
        <w:t>w</w:t>
      </w:r>
      <w:r w:rsidR="00B11FA3">
        <w:rPr>
          <w:rFonts w:cstheme="minorHAnsi"/>
          <w:sz w:val="22"/>
          <w:szCs w:val="22"/>
        </w:rPr>
        <w:t xml:space="preserve"> </w:t>
      </w:r>
      <w:r w:rsidRPr="00B10BC7">
        <w:rPr>
          <w:rFonts w:cstheme="minorHAnsi"/>
          <w:sz w:val="22"/>
          <w:szCs w:val="22"/>
        </w:rPr>
        <w:t>konsekwencji prowadzić do bezdomności.</w:t>
      </w:r>
    </w:p>
    <w:p w14:paraId="21F36EDF" w14:textId="43CDCA80" w:rsidR="004A2F33" w:rsidRPr="00BA3133" w:rsidRDefault="007E7372" w:rsidP="002C7C6E">
      <w:pPr>
        <w:spacing w:before="0" w:after="240" w:line="300" w:lineRule="auto"/>
        <w:rPr>
          <w:rFonts w:cstheme="minorHAnsi"/>
          <w:color w:val="000000" w:themeColor="text1"/>
          <w:sz w:val="22"/>
          <w:szCs w:val="22"/>
        </w:rPr>
      </w:pPr>
      <w:r w:rsidRPr="00BA3133">
        <w:rPr>
          <w:rFonts w:cstheme="minorHAnsi"/>
          <w:color w:val="000000" w:themeColor="text1"/>
          <w:sz w:val="22"/>
          <w:szCs w:val="22"/>
          <w:lang w:eastAsia="ar-SA"/>
        </w:rPr>
        <w:t>Osoby</w:t>
      </w:r>
      <w:r w:rsidRPr="00BA3133">
        <w:rPr>
          <w:rFonts w:cstheme="minorHAnsi"/>
          <w:color w:val="000000" w:themeColor="text1"/>
          <w:sz w:val="22"/>
          <w:szCs w:val="22"/>
        </w:rPr>
        <w:t xml:space="preserve"> bezdomne w</w:t>
      </w:r>
      <w:r w:rsidR="00B11FA3">
        <w:rPr>
          <w:rFonts w:cstheme="minorHAnsi"/>
          <w:color w:val="000000" w:themeColor="text1"/>
          <w:sz w:val="22"/>
          <w:szCs w:val="22"/>
        </w:rPr>
        <w:t>edług</w:t>
      </w:r>
      <w:r w:rsidRPr="00BA3133">
        <w:rPr>
          <w:rFonts w:cstheme="minorHAnsi"/>
          <w:color w:val="000000" w:themeColor="text1"/>
          <w:sz w:val="22"/>
          <w:szCs w:val="22"/>
        </w:rPr>
        <w:t xml:space="preserve"> płci, wieku, wykształcenia, stanu zdrowia, źródła utrzymania i ostatniego meldunku:</w:t>
      </w:r>
    </w:p>
    <w:p w14:paraId="1010BCF5" w14:textId="20469366" w:rsidR="0009385C" w:rsidRPr="004F766B" w:rsidRDefault="0009385C" w:rsidP="002C7C6E">
      <w:pPr>
        <w:pStyle w:val="Legenda"/>
        <w:spacing w:before="0" w:after="240" w:line="300" w:lineRule="auto"/>
        <w:rPr>
          <w:rFonts w:cstheme="minorHAnsi"/>
          <w:color w:val="auto"/>
          <w:sz w:val="22"/>
          <w:szCs w:val="22"/>
        </w:rPr>
      </w:pPr>
      <w:bookmarkStart w:id="133" w:name="_Toc165001069"/>
      <w:r w:rsidRPr="004F766B">
        <w:rPr>
          <w:rFonts w:cstheme="minorHAnsi"/>
          <w:color w:val="auto"/>
          <w:sz w:val="22"/>
          <w:szCs w:val="22"/>
        </w:rPr>
        <w:t xml:space="preserve">Tabela nr </w:t>
      </w:r>
      <w:bookmarkEnd w:id="133"/>
      <w:r w:rsidR="004E6046" w:rsidRPr="004F766B">
        <w:rPr>
          <w:rFonts w:cstheme="minorHAnsi"/>
          <w:color w:val="auto"/>
          <w:sz w:val="22"/>
          <w:szCs w:val="22"/>
        </w:rPr>
        <w:t>46</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Osoby bezdomne wg płci"/>
      </w:tblPr>
      <w:tblGrid>
        <w:gridCol w:w="4530"/>
        <w:gridCol w:w="4530"/>
      </w:tblGrid>
      <w:tr w:rsidR="004F766B" w:rsidRPr="004F766B" w14:paraId="337DEDC0" w14:textId="77777777" w:rsidTr="002C7C6E">
        <w:trPr>
          <w:cnfStyle w:val="100000000000" w:firstRow="1" w:lastRow="0" w:firstColumn="0" w:lastColumn="0" w:oddVBand="0" w:evenVBand="0" w:oddHBand="0" w:evenHBand="0" w:firstRowFirstColumn="0" w:firstRowLastColumn="0" w:lastRowFirstColumn="0" w:lastRowLastColumn="0"/>
        </w:trPr>
        <w:tc>
          <w:tcPr>
            <w:tcW w:w="9062" w:type="dxa"/>
            <w:gridSpan w:val="2"/>
          </w:tcPr>
          <w:p w14:paraId="212C1713" w14:textId="188140E7" w:rsidR="00AD0249" w:rsidRPr="004F766B" w:rsidRDefault="00AD0249" w:rsidP="003F1961">
            <w:pPr>
              <w:pStyle w:val="Tabela"/>
              <w:spacing w:before="0" w:line="300" w:lineRule="auto"/>
              <w:contextualSpacing/>
              <w:rPr>
                <w:rFonts w:cstheme="minorHAnsi"/>
                <w:color w:val="auto"/>
                <w:sz w:val="22"/>
                <w:szCs w:val="22"/>
              </w:rPr>
            </w:pPr>
            <w:r w:rsidRPr="004F766B">
              <w:rPr>
                <w:rFonts w:cstheme="minorHAnsi"/>
                <w:color w:val="auto"/>
                <w:sz w:val="22"/>
                <w:szCs w:val="22"/>
              </w:rPr>
              <w:t>Płeć</w:t>
            </w:r>
          </w:p>
        </w:tc>
      </w:tr>
      <w:tr w:rsidR="004F766B" w:rsidRPr="004F766B" w14:paraId="0DB029BC" w14:textId="77777777" w:rsidTr="002C7C6E">
        <w:trPr>
          <w:cnfStyle w:val="000000100000" w:firstRow="0" w:lastRow="0" w:firstColumn="0" w:lastColumn="0" w:oddVBand="0" w:evenVBand="0" w:oddHBand="1" w:evenHBand="0" w:firstRowFirstColumn="0" w:firstRowLastColumn="0" w:lastRowFirstColumn="0" w:lastRowLastColumn="0"/>
        </w:trPr>
        <w:tc>
          <w:tcPr>
            <w:tcW w:w="4531" w:type="dxa"/>
          </w:tcPr>
          <w:p w14:paraId="01169AEC" w14:textId="360D63BB" w:rsidR="00D13C5C" w:rsidRPr="004F766B" w:rsidRDefault="00D13C5C" w:rsidP="003F1961">
            <w:pPr>
              <w:pStyle w:val="Tabela"/>
              <w:spacing w:before="0" w:line="300" w:lineRule="auto"/>
              <w:contextualSpacing/>
              <w:rPr>
                <w:rFonts w:cstheme="minorHAnsi"/>
                <w:sz w:val="22"/>
                <w:szCs w:val="22"/>
              </w:rPr>
            </w:pPr>
            <w:r w:rsidRPr="004F766B">
              <w:rPr>
                <w:rFonts w:cstheme="minorHAnsi"/>
                <w:sz w:val="22"/>
                <w:szCs w:val="22"/>
              </w:rPr>
              <w:t>Mężczyźni</w:t>
            </w:r>
          </w:p>
        </w:tc>
        <w:tc>
          <w:tcPr>
            <w:tcW w:w="4531" w:type="dxa"/>
          </w:tcPr>
          <w:p w14:paraId="5B41FDBD" w14:textId="463E342C" w:rsidR="00D13C5C" w:rsidRPr="004F766B" w:rsidRDefault="00AF5B50" w:rsidP="003F1961">
            <w:pPr>
              <w:pStyle w:val="Tabela"/>
              <w:spacing w:before="0" w:line="300" w:lineRule="auto"/>
              <w:contextualSpacing/>
              <w:rPr>
                <w:rFonts w:cstheme="minorHAnsi"/>
                <w:sz w:val="22"/>
                <w:szCs w:val="22"/>
              </w:rPr>
            </w:pPr>
            <w:r w:rsidRPr="004F766B">
              <w:rPr>
                <w:rFonts w:cstheme="minorHAnsi"/>
                <w:sz w:val="22"/>
                <w:szCs w:val="22"/>
              </w:rPr>
              <w:t>Kobiety</w:t>
            </w:r>
          </w:p>
        </w:tc>
      </w:tr>
      <w:tr w:rsidR="004F766B" w:rsidRPr="004F766B" w14:paraId="467B871E" w14:textId="77777777" w:rsidTr="002C7C6E">
        <w:tc>
          <w:tcPr>
            <w:tcW w:w="4531" w:type="dxa"/>
          </w:tcPr>
          <w:p w14:paraId="3A3DC9B8" w14:textId="1A583D8E" w:rsidR="00D13C5C" w:rsidRPr="004F766B" w:rsidRDefault="00AF5B50" w:rsidP="003F1961">
            <w:pPr>
              <w:pStyle w:val="Tabela"/>
              <w:spacing w:before="0" w:line="300" w:lineRule="auto"/>
              <w:contextualSpacing/>
              <w:rPr>
                <w:rFonts w:cstheme="minorHAnsi"/>
                <w:sz w:val="22"/>
                <w:szCs w:val="22"/>
              </w:rPr>
            </w:pPr>
            <w:r w:rsidRPr="004F766B">
              <w:rPr>
                <w:rFonts w:cstheme="minorHAnsi"/>
                <w:sz w:val="22"/>
                <w:szCs w:val="22"/>
              </w:rPr>
              <w:t>80%</w:t>
            </w:r>
          </w:p>
        </w:tc>
        <w:tc>
          <w:tcPr>
            <w:tcW w:w="4531" w:type="dxa"/>
          </w:tcPr>
          <w:p w14:paraId="6F706910" w14:textId="0850B26F" w:rsidR="00D13C5C" w:rsidRPr="004F766B" w:rsidRDefault="00D13C5C" w:rsidP="003F1961">
            <w:pPr>
              <w:pStyle w:val="Tabela"/>
              <w:spacing w:before="0" w:line="300" w:lineRule="auto"/>
              <w:contextualSpacing/>
              <w:rPr>
                <w:rFonts w:cstheme="minorHAnsi"/>
                <w:sz w:val="22"/>
                <w:szCs w:val="22"/>
              </w:rPr>
            </w:pPr>
            <w:r w:rsidRPr="004F766B">
              <w:rPr>
                <w:rFonts w:cstheme="minorHAnsi"/>
                <w:sz w:val="22"/>
                <w:szCs w:val="22"/>
              </w:rPr>
              <w:t>20%</w:t>
            </w:r>
          </w:p>
        </w:tc>
      </w:tr>
    </w:tbl>
    <w:p w14:paraId="505B50C6" w14:textId="6CF38942" w:rsidR="00632634" w:rsidRPr="004F766B" w:rsidRDefault="00E02786" w:rsidP="00B10BC7">
      <w:pPr>
        <w:spacing w:before="0" w:after="240" w:line="300" w:lineRule="auto"/>
        <w:contextualSpacing/>
        <w:rPr>
          <w:rFonts w:cstheme="minorHAnsi"/>
          <w:sz w:val="22"/>
          <w:szCs w:val="22"/>
        </w:rPr>
      </w:pPr>
      <w:r w:rsidRPr="004F766B">
        <w:rPr>
          <w:rFonts w:cstheme="minorHAnsi"/>
          <w:sz w:val="22"/>
          <w:szCs w:val="22"/>
        </w:rPr>
        <w:t>Źródło: Opracowanie Ośrodek Pomocy Społecznej Dzielnicy Bielany m.st. Warszawy</w:t>
      </w:r>
    </w:p>
    <w:p w14:paraId="58895159" w14:textId="3DAF2708" w:rsidR="00EB2DDF" w:rsidRPr="004F766B" w:rsidRDefault="00EB2DDF" w:rsidP="00B10BC7">
      <w:pPr>
        <w:pStyle w:val="Legenda"/>
        <w:spacing w:before="0" w:after="240" w:line="300" w:lineRule="auto"/>
        <w:contextualSpacing/>
        <w:rPr>
          <w:rFonts w:cstheme="minorHAnsi"/>
          <w:color w:val="auto"/>
          <w:sz w:val="22"/>
          <w:szCs w:val="22"/>
        </w:rPr>
      </w:pPr>
      <w:bookmarkStart w:id="134" w:name="_Toc165001070"/>
      <w:r w:rsidRPr="004F766B">
        <w:rPr>
          <w:rFonts w:cstheme="minorHAnsi"/>
          <w:color w:val="auto"/>
          <w:sz w:val="22"/>
          <w:szCs w:val="22"/>
        </w:rPr>
        <w:t xml:space="preserve">Tabela nr </w:t>
      </w:r>
      <w:bookmarkEnd w:id="134"/>
      <w:r w:rsidR="004E6046" w:rsidRPr="004F766B">
        <w:rPr>
          <w:rFonts w:cstheme="minorHAnsi"/>
          <w:color w:val="auto"/>
          <w:sz w:val="22"/>
          <w:szCs w:val="22"/>
        </w:rPr>
        <w:t>47</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Osoby bezdomne wg wieku"/>
      </w:tblPr>
      <w:tblGrid>
        <w:gridCol w:w="1509"/>
        <w:gridCol w:w="1509"/>
        <w:gridCol w:w="1510"/>
        <w:gridCol w:w="1510"/>
        <w:gridCol w:w="1511"/>
        <w:gridCol w:w="1511"/>
      </w:tblGrid>
      <w:tr w:rsidR="002C7C6E" w:rsidRPr="004F766B" w14:paraId="629E7760" w14:textId="77777777" w:rsidTr="002C7C6E">
        <w:trPr>
          <w:cnfStyle w:val="100000000000" w:firstRow="1" w:lastRow="0" w:firstColumn="0" w:lastColumn="0" w:oddVBand="0" w:evenVBand="0" w:oddHBand="0" w:evenHBand="0" w:firstRowFirstColumn="0" w:firstRowLastColumn="0" w:lastRowFirstColumn="0" w:lastRowLastColumn="0"/>
        </w:trPr>
        <w:tc>
          <w:tcPr>
            <w:tcW w:w="9062" w:type="dxa"/>
            <w:gridSpan w:val="6"/>
          </w:tcPr>
          <w:p w14:paraId="72F2AB31" w14:textId="132098BF" w:rsidR="00B6573B" w:rsidRPr="004F766B" w:rsidRDefault="00B6573B" w:rsidP="003F1961">
            <w:pPr>
              <w:pStyle w:val="Tabela"/>
              <w:spacing w:before="0" w:line="300" w:lineRule="auto"/>
              <w:contextualSpacing/>
              <w:rPr>
                <w:rFonts w:cstheme="minorHAnsi"/>
                <w:sz w:val="22"/>
                <w:szCs w:val="22"/>
              </w:rPr>
            </w:pPr>
            <w:r w:rsidRPr="004F766B">
              <w:rPr>
                <w:rFonts w:cstheme="minorHAnsi"/>
                <w:sz w:val="22"/>
                <w:szCs w:val="22"/>
              </w:rPr>
              <w:t>Wiek</w:t>
            </w:r>
          </w:p>
        </w:tc>
      </w:tr>
      <w:tr w:rsidR="002E7046" w:rsidRPr="004F766B" w14:paraId="05BC2ECA" w14:textId="77777777" w:rsidTr="002C7C6E">
        <w:trPr>
          <w:cnfStyle w:val="000000100000" w:firstRow="0" w:lastRow="0" w:firstColumn="0" w:lastColumn="0" w:oddVBand="0" w:evenVBand="0" w:oddHBand="1" w:evenHBand="0" w:firstRowFirstColumn="0" w:firstRowLastColumn="0" w:lastRowFirstColumn="0" w:lastRowLastColumn="0"/>
        </w:trPr>
        <w:tc>
          <w:tcPr>
            <w:tcW w:w="1510" w:type="dxa"/>
          </w:tcPr>
          <w:p w14:paraId="74569263" w14:textId="46D6A9B1" w:rsidR="00B6573B" w:rsidRPr="004F766B" w:rsidRDefault="00B6573B"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do 29 lat</w:t>
            </w:r>
          </w:p>
        </w:tc>
        <w:tc>
          <w:tcPr>
            <w:tcW w:w="1510" w:type="dxa"/>
          </w:tcPr>
          <w:p w14:paraId="383ACB1D" w14:textId="11952BB0" w:rsidR="00B6573B" w:rsidRPr="004F766B" w:rsidRDefault="00B6573B"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30–39 lat</w:t>
            </w:r>
          </w:p>
        </w:tc>
        <w:tc>
          <w:tcPr>
            <w:tcW w:w="1510" w:type="dxa"/>
          </w:tcPr>
          <w:p w14:paraId="428EE7C9" w14:textId="0CD09D89" w:rsidR="00B6573B" w:rsidRPr="004F766B" w:rsidRDefault="00B6573B"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40–49 lat</w:t>
            </w:r>
          </w:p>
        </w:tc>
        <w:tc>
          <w:tcPr>
            <w:tcW w:w="1510" w:type="dxa"/>
          </w:tcPr>
          <w:p w14:paraId="7F5ED219" w14:textId="119116CF" w:rsidR="00B6573B" w:rsidRPr="004F766B" w:rsidRDefault="00B6573B"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50–59 lat</w:t>
            </w:r>
          </w:p>
        </w:tc>
        <w:tc>
          <w:tcPr>
            <w:tcW w:w="1511" w:type="dxa"/>
          </w:tcPr>
          <w:p w14:paraId="73AEFF3E" w14:textId="277C2DFE" w:rsidR="00B6573B" w:rsidRPr="004F766B" w:rsidRDefault="00B6573B"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60–65 lat</w:t>
            </w:r>
          </w:p>
        </w:tc>
        <w:tc>
          <w:tcPr>
            <w:tcW w:w="1511" w:type="dxa"/>
          </w:tcPr>
          <w:p w14:paraId="1B82D899" w14:textId="5E44F467" w:rsidR="00B6573B" w:rsidRPr="004F766B" w:rsidRDefault="00B6573B"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pow.65 lat</w:t>
            </w:r>
          </w:p>
        </w:tc>
      </w:tr>
      <w:tr w:rsidR="002E7046" w:rsidRPr="004F766B" w14:paraId="42A22A3A" w14:textId="77777777" w:rsidTr="002C7C6E">
        <w:tc>
          <w:tcPr>
            <w:tcW w:w="1510" w:type="dxa"/>
          </w:tcPr>
          <w:p w14:paraId="1F5BC09E" w14:textId="156BAF53" w:rsidR="00B6573B" w:rsidRPr="004F766B" w:rsidRDefault="002E7046"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3</w:t>
            </w:r>
            <w:r w:rsidR="00B6573B" w:rsidRPr="004F766B">
              <w:rPr>
                <w:rFonts w:cstheme="minorHAnsi"/>
                <w:color w:val="000000" w:themeColor="text1"/>
                <w:sz w:val="22"/>
                <w:szCs w:val="22"/>
              </w:rPr>
              <w:t>%</w:t>
            </w:r>
          </w:p>
        </w:tc>
        <w:tc>
          <w:tcPr>
            <w:tcW w:w="1510" w:type="dxa"/>
          </w:tcPr>
          <w:p w14:paraId="1DF940F2" w14:textId="1148A6A3" w:rsidR="00B6573B" w:rsidRPr="004F766B" w:rsidRDefault="00B6573B"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10%</w:t>
            </w:r>
          </w:p>
        </w:tc>
        <w:tc>
          <w:tcPr>
            <w:tcW w:w="1510" w:type="dxa"/>
          </w:tcPr>
          <w:p w14:paraId="7E3D4BB1" w14:textId="2DE4CD7C" w:rsidR="00B6573B" w:rsidRPr="004F766B" w:rsidRDefault="002E7046"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19</w:t>
            </w:r>
            <w:r w:rsidR="00B6573B" w:rsidRPr="004F766B">
              <w:rPr>
                <w:rFonts w:cstheme="minorHAnsi"/>
                <w:color w:val="000000" w:themeColor="text1"/>
                <w:sz w:val="22"/>
                <w:szCs w:val="22"/>
              </w:rPr>
              <w:t>%</w:t>
            </w:r>
          </w:p>
        </w:tc>
        <w:tc>
          <w:tcPr>
            <w:tcW w:w="1510" w:type="dxa"/>
          </w:tcPr>
          <w:p w14:paraId="108DC5F5" w14:textId="5F58403B" w:rsidR="00B6573B" w:rsidRPr="004F766B" w:rsidRDefault="002E7046"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24</w:t>
            </w:r>
            <w:r w:rsidR="00B6573B" w:rsidRPr="004F766B">
              <w:rPr>
                <w:rFonts w:cstheme="minorHAnsi"/>
                <w:color w:val="000000" w:themeColor="text1"/>
                <w:sz w:val="22"/>
                <w:szCs w:val="22"/>
              </w:rPr>
              <w:t>%</w:t>
            </w:r>
          </w:p>
        </w:tc>
        <w:tc>
          <w:tcPr>
            <w:tcW w:w="1511" w:type="dxa"/>
          </w:tcPr>
          <w:p w14:paraId="29EFF6D6" w14:textId="3A575C67" w:rsidR="00B6573B" w:rsidRPr="004F766B" w:rsidRDefault="002E7046" w:rsidP="003F1961">
            <w:pPr>
              <w:pStyle w:val="Tabela"/>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21</w:t>
            </w:r>
            <w:r w:rsidR="00B6573B" w:rsidRPr="004F766B">
              <w:rPr>
                <w:rFonts w:cstheme="minorHAnsi"/>
                <w:color w:val="000000" w:themeColor="text1"/>
                <w:sz w:val="22"/>
                <w:szCs w:val="22"/>
              </w:rPr>
              <w:t>%</w:t>
            </w:r>
          </w:p>
        </w:tc>
        <w:tc>
          <w:tcPr>
            <w:tcW w:w="1511" w:type="dxa"/>
          </w:tcPr>
          <w:p w14:paraId="75DD375F" w14:textId="7DA27838" w:rsidR="00B6573B" w:rsidRPr="004F766B" w:rsidRDefault="00B6573B" w:rsidP="003F1961">
            <w:pPr>
              <w:pStyle w:val="Tabela"/>
              <w:keepNext/>
              <w:spacing w:before="0" w:line="300" w:lineRule="auto"/>
              <w:contextualSpacing/>
              <w:rPr>
                <w:rFonts w:cstheme="minorHAnsi"/>
                <w:color w:val="000000" w:themeColor="text1"/>
                <w:sz w:val="22"/>
                <w:szCs w:val="22"/>
              </w:rPr>
            </w:pPr>
            <w:r w:rsidRPr="004F766B">
              <w:rPr>
                <w:rFonts w:cstheme="minorHAnsi"/>
                <w:color w:val="000000" w:themeColor="text1"/>
                <w:sz w:val="22"/>
                <w:szCs w:val="22"/>
              </w:rPr>
              <w:t>23%</w:t>
            </w:r>
          </w:p>
        </w:tc>
      </w:tr>
    </w:tbl>
    <w:p w14:paraId="26E8E456" w14:textId="48DE62FF" w:rsidR="002E7046" w:rsidRPr="00B11FA3" w:rsidRDefault="00E02786" w:rsidP="00B11FA3">
      <w:pPr>
        <w:spacing w:before="0" w:after="240" w:line="300" w:lineRule="auto"/>
        <w:contextualSpacing/>
        <w:rPr>
          <w:rFonts w:cstheme="minorHAnsi"/>
          <w:color w:val="000000" w:themeColor="text1"/>
          <w:sz w:val="22"/>
          <w:szCs w:val="22"/>
        </w:rPr>
      </w:pPr>
      <w:r w:rsidRPr="004F766B">
        <w:rPr>
          <w:rFonts w:cstheme="minorHAnsi"/>
          <w:color w:val="000000" w:themeColor="text1"/>
          <w:sz w:val="22"/>
          <w:szCs w:val="22"/>
        </w:rPr>
        <w:t>Źródło: Opracowanie Ośrodek Pomocy Społecznej Dzielnicy Bielany m.st. Warszawy</w:t>
      </w:r>
      <w:bookmarkStart w:id="135" w:name="_Toc165001071"/>
    </w:p>
    <w:p w14:paraId="53691B63" w14:textId="5BA75434" w:rsidR="00EB2DDF" w:rsidRPr="004F766B" w:rsidRDefault="00EB2DDF" w:rsidP="00B10BC7">
      <w:pPr>
        <w:pStyle w:val="Legenda"/>
        <w:spacing w:before="0" w:after="240" w:line="300" w:lineRule="auto"/>
        <w:contextualSpacing/>
        <w:rPr>
          <w:rFonts w:cstheme="minorHAnsi"/>
          <w:color w:val="auto"/>
          <w:sz w:val="22"/>
          <w:szCs w:val="22"/>
        </w:rPr>
      </w:pPr>
      <w:r w:rsidRPr="004F766B">
        <w:rPr>
          <w:rFonts w:cstheme="minorHAnsi"/>
          <w:color w:val="auto"/>
          <w:sz w:val="22"/>
          <w:szCs w:val="22"/>
        </w:rPr>
        <w:t xml:space="preserve">Tabela nr </w:t>
      </w:r>
      <w:bookmarkEnd w:id="135"/>
      <w:r w:rsidR="004E6046" w:rsidRPr="004F766B">
        <w:rPr>
          <w:rFonts w:cstheme="minorHAnsi"/>
          <w:color w:val="auto"/>
          <w:sz w:val="22"/>
          <w:szCs w:val="22"/>
        </w:rPr>
        <w:t>48</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Osoby bezdomne wg wykształcenia"/>
      </w:tblPr>
      <w:tblGrid>
        <w:gridCol w:w="1811"/>
        <w:gridCol w:w="1812"/>
        <w:gridCol w:w="1812"/>
        <w:gridCol w:w="1812"/>
        <w:gridCol w:w="1813"/>
      </w:tblGrid>
      <w:tr w:rsidR="002C7C6E" w:rsidRPr="004F766B" w14:paraId="1EA75849" w14:textId="77777777" w:rsidTr="002C7C6E">
        <w:trPr>
          <w:cnfStyle w:val="100000000000" w:firstRow="1" w:lastRow="0" w:firstColumn="0" w:lastColumn="0" w:oddVBand="0" w:evenVBand="0" w:oddHBand="0" w:evenHBand="0" w:firstRowFirstColumn="0" w:firstRowLastColumn="0" w:lastRowFirstColumn="0" w:lastRowLastColumn="0"/>
        </w:trPr>
        <w:tc>
          <w:tcPr>
            <w:tcW w:w="9062" w:type="dxa"/>
            <w:gridSpan w:val="5"/>
            <w:tcBorders>
              <w:top w:val="none" w:sz="0" w:space="0" w:color="auto"/>
              <w:left w:val="none" w:sz="0" w:space="0" w:color="auto"/>
              <w:bottom w:val="none" w:sz="0" w:space="0" w:color="auto"/>
              <w:right w:val="none" w:sz="0" w:space="0" w:color="auto"/>
            </w:tcBorders>
          </w:tcPr>
          <w:p w14:paraId="47518D52" w14:textId="77777777" w:rsidR="003B4F92" w:rsidRPr="004F766B" w:rsidRDefault="003B4F92" w:rsidP="003F1961">
            <w:pPr>
              <w:pStyle w:val="Tabela"/>
              <w:spacing w:before="0" w:line="300" w:lineRule="auto"/>
              <w:contextualSpacing/>
              <w:rPr>
                <w:rFonts w:cstheme="minorHAnsi"/>
                <w:sz w:val="22"/>
                <w:szCs w:val="22"/>
              </w:rPr>
            </w:pPr>
            <w:r w:rsidRPr="004F766B">
              <w:rPr>
                <w:rFonts w:cstheme="minorHAnsi"/>
                <w:sz w:val="22"/>
                <w:szCs w:val="22"/>
              </w:rPr>
              <w:t>Wykształcenie</w:t>
            </w:r>
          </w:p>
        </w:tc>
      </w:tr>
      <w:tr w:rsidR="002E7046" w:rsidRPr="004F766B" w14:paraId="2E5F5B03" w14:textId="77777777" w:rsidTr="002C7C6E">
        <w:trPr>
          <w:cnfStyle w:val="000000100000" w:firstRow="0" w:lastRow="0" w:firstColumn="0" w:lastColumn="0" w:oddVBand="0" w:evenVBand="0" w:oddHBand="1" w:evenHBand="0" w:firstRowFirstColumn="0" w:firstRowLastColumn="0" w:lastRowFirstColumn="0" w:lastRowLastColumn="0"/>
        </w:trPr>
        <w:tc>
          <w:tcPr>
            <w:tcW w:w="1812" w:type="dxa"/>
          </w:tcPr>
          <w:p w14:paraId="14F2A5AA" w14:textId="77777777" w:rsidR="003B4F92" w:rsidRPr="004F766B" w:rsidRDefault="003B4F92" w:rsidP="003F1961">
            <w:pPr>
              <w:pStyle w:val="Tabela"/>
              <w:spacing w:before="0" w:line="300" w:lineRule="auto"/>
              <w:contextualSpacing/>
              <w:rPr>
                <w:rFonts w:cstheme="minorHAnsi"/>
                <w:sz w:val="22"/>
                <w:szCs w:val="22"/>
              </w:rPr>
            </w:pPr>
            <w:r w:rsidRPr="004F766B">
              <w:rPr>
                <w:rFonts w:cstheme="minorHAnsi"/>
                <w:sz w:val="22"/>
                <w:szCs w:val="22"/>
              </w:rPr>
              <w:t>podstawowe</w:t>
            </w:r>
          </w:p>
        </w:tc>
        <w:tc>
          <w:tcPr>
            <w:tcW w:w="1812" w:type="dxa"/>
          </w:tcPr>
          <w:p w14:paraId="3BCA26A0" w14:textId="77777777" w:rsidR="003B4F92" w:rsidRPr="004F766B" w:rsidRDefault="003B4F92" w:rsidP="003F1961">
            <w:pPr>
              <w:pStyle w:val="Tabela"/>
              <w:spacing w:before="0" w:line="300" w:lineRule="auto"/>
              <w:contextualSpacing/>
              <w:rPr>
                <w:rFonts w:cstheme="minorHAnsi"/>
                <w:sz w:val="22"/>
                <w:szCs w:val="22"/>
              </w:rPr>
            </w:pPr>
            <w:r w:rsidRPr="004F766B">
              <w:rPr>
                <w:rFonts w:cstheme="minorHAnsi"/>
                <w:sz w:val="22"/>
                <w:szCs w:val="22"/>
              </w:rPr>
              <w:t>zawodowe</w:t>
            </w:r>
          </w:p>
        </w:tc>
        <w:tc>
          <w:tcPr>
            <w:tcW w:w="1812" w:type="dxa"/>
          </w:tcPr>
          <w:p w14:paraId="5538A6FC" w14:textId="77777777" w:rsidR="003B4F92" w:rsidRPr="004F766B" w:rsidRDefault="003B4F92" w:rsidP="003F1961">
            <w:pPr>
              <w:pStyle w:val="Tabela"/>
              <w:spacing w:before="0" w:line="300" w:lineRule="auto"/>
              <w:contextualSpacing/>
              <w:rPr>
                <w:rFonts w:cstheme="minorHAnsi"/>
                <w:sz w:val="22"/>
                <w:szCs w:val="22"/>
              </w:rPr>
            </w:pPr>
            <w:r w:rsidRPr="004F766B">
              <w:rPr>
                <w:rFonts w:cstheme="minorHAnsi"/>
                <w:sz w:val="22"/>
                <w:szCs w:val="22"/>
              </w:rPr>
              <w:t>średnie</w:t>
            </w:r>
          </w:p>
        </w:tc>
        <w:tc>
          <w:tcPr>
            <w:tcW w:w="1813" w:type="dxa"/>
          </w:tcPr>
          <w:p w14:paraId="796AE9BC" w14:textId="77777777" w:rsidR="003B4F92" w:rsidRPr="004F766B" w:rsidRDefault="003B4F92" w:rsidP="003F1961">
            <w:pPr>
              <w:pStyle w:val="Tabela"/>
              <w:spacing w:before="0" w:line="300" w:lineRule="auto"/>
              <w:contextualSpacing/>
              <w:rPr>
                <w:rFonts w:cstheme="minorHAnsi"/>
                <w:sz w:val="22"/>
                <w:szCs w:val="22"/>
              </w:rPr>
            </w:pPr>
            <w:r w:rsidRPr="004F766B">
              <w:rPr>
                <w:rFonts w:cstheme="minorHAnsi"/>
                <w:sz w:val="22"/>
                <w:szCs w:val="22"/>
              </w:rPr>
              <w:t>wyższe</w:t>
            </w:r>
          </w:p>
        </w:tc>
        <w:tc>
          <w:tcPr>
            <w:tcW w:w="1813" w:type="dxa"/>
          </w:tcPr>
          <w:p w14:paraId="1595C97C" w14:textId="77777777" w:rsidR="003B4F92" w:rsidRPr="004F766B" w:rsidRDefault="003B4F92" w:rsidP="003F1961">
            <w:pPr>
              <w:pStyle w:val="Tabela"/>
              <w:spacing w:before="0" w:line="300" w:lineRule="auto"/>
              <w:contextualSpacing/>
              <w:rPr>
                <w:rFonts w:cstheme="minorHAnsi"/>
                <w:sz w:val="22"/>
                <w:szCs w:val="22"/>
              </w:rPr>
            </w:pPr>
            <w:r w:rsidRPr="004F766B">
              <w:rPr>
                <w:rFonts w:cstheme="minorHAnsi"/>
                <w:sz w:val="22"/>
                <w:szCs w:val="22"/>
              </w:rPr>
              <w:t>nie ustalono</w:t>
            </w:r>
          </w:p>
        </w:tc>
      </w:tr>
      <w:tr w:rsidR="002E7046" w:rsidRPr="004F766B" w14:paraId="3B539623" w14:textId="77777777" w:rsidTr="002C7C6E">
        <w:tc>
          <w:tcPr>
            <w:tcW w:w="1812" w:type="dxa"/>
          </w:tcPr>
          <w:p w14:paraId="1B334813" w14:textId="25A3340D" w:rsidR="003B4F92" w:rsidRPr="004F766B" w:rsidRDefault="002E7046" w:rsidP="003F1961">
            <w:pPr>
              <w:pStyle w:val="Tabela"/>
              <w:spacing w:before="0" w:line="300" w:lineRule="auto"/>
              <w:contextualSpacing/>
              <w:rPr>
                <w:rFonts w:cstheme="minorHAnsi"/>
                <w:sz w:val="22"/>
                <w:szCs w:val="22"/>
              </w:rPr>
            </w:pPr>
            <w:r w:rsidRPr="004F766B">
              <w:rPr>
                <w:rFonts w:cstheme="minorHAnsi"/>
                <w:sz w:val="22"/>
                <w:szCs w:val="22"/>
              </w:rPr>
              <w:t>30</w:t>
            </w:r>
            <w:r w:rsidR="003B4F92" w:rsidRPr="004F766B">
              <w:rPr>
                <w:rFonts w:cstheme="minorHAnsi"/>
                <w:sz w:val="22"/>
                <w:szCs w:val="22"/>
              </w:rPr>
              <w:t>%</w:t>
            </w:r>
          </w:p>
        </w:tc>
        <w:tc>
          <w:tcPr>
            <w:tcW w:w="1812" w:type="dxa"/>
          </w:tcPr>
          <w:p w14:paraId="1960CD68" w14:textId="4EB33D32" w:rsidR="003B4F92" w:rsidRPr="004F766B" w:rsidRDefault="002E7046" w:rsidP="003F1961">
            <w:pPr>
              <w:pStyle w:val="Tabela"/>
              <w:spacing w:before="0" w:line="300" w:lineRule="auto"/>
              <w:contextualSpacing/>
              <w:rPr>
                <w:rFonts w:cstheme="minorHAnsi"/>
                <w:sz w:val="22"/>
                <w:szCs w:val="22"/>
              </w:rPr>
            </w:pPr>
            <w:r w:rsidRPr="004F766B">
              <w:rPr>
                <w:rFonts w:cstheme="minorHAnsi"/>
                <w:sz w:val="22"/>
                <w:szCs w:val="22"/>
              </w:rPr>
              <w:t>37</w:t>
            </w:r>
            <w:r w:rsidR="003B4F92" w:rsidRPr="004F766B">
              <w:rPr>
                <w:rFonts w:cstheme="minorHAnsi"/>
                <w:sz w:val="22"/>
                <w:szCs w:val="22"/>
              </w:rPr>
              <w:t>%</w:t>
            </w:r>
          </w:p>
        </w:tc>
        <w:tc>
          <w:tcPr>
            <w:tcW w:w="1812" w:type="dxa"/>
          </w:tcPr>
          <w:p w14:paraId="31B4D3B7" w14:textId="1A24DF71" w:rsidR="003B4F92" w:rsidRPr="004F766B" w:rsidRDefault="003B4F92" w:rsidP="003F1961">
            <w:pPr>
              <w:pStyle w:val="Tabela"/>
              <w:spacing w:before="0" w:line="300" w:lineRule="auto"/>
              <w:contextualSpacing/>
              <w:rPr>
                <w:rFonts w:cstheme="minorHAnsi"/>
                <w:sz w:val="22"/>
                <w:szCs w:val="22"/>
              </w:rPr>
            </w:pPr>
            <w:r w:rsidRPr="004F766B">
              <w:rPr>
                <w:rFonts w:cstheme="minorHAnsi"/>
                <w:sz w:val="22"/>
                <w:szCs w:val="22"/>
              </w:rPr>
              <w:t>2</w:t>
            </w:r>
            <w:r w:rsidR="002E7046" w:rsidRPr="004F766B">
              <w:rPr>
                <w:rFonts w:cstheme="minorHAnsi"/>
                <w:sz w:val="22"/>
                <w:szCs w:val="22"/>
              </w:rPr>
              <w:t>0</w:t>
            </w:r>
            <w:r w:rsidRPr="004F766B">
              <w:rPr>
                <w:rFonts w:cstheme="minorHAnsi"/>
                <w:sz w:val="22"/>
                <w:szCs w:val="22"/>
              </w:rPr>
              <w:t>%</w:t>
            </w:r>
          </w:p>
        </w:tc>
        <w:tc>
          <w:tcPr>
            <w:tcW w:w="1813" w:type="dxa"/>
          </w:tcPr>
          <w:p w14:paraId="012AF185" w14:textId="77777777" w:rsidR="003B4F92" w:rsidRPr="004F766B" w:rsidRDefault="003B4F92" w:rsidP="003F1961">
            <w:pPr>
              <w:pStyle w:val="Tabela"/>
              <w:spacing w:before="0" w:line="300" w:lineRule="auto"/>
              <w:contextualSpacing/>
              <w:rPr>
                <w:rFonts w:cstheme="minorHAnsi"/>
                <w:sz w:val="22"/>
                <w:szCs w:val="22"/>
              </w:rPr>
            </w:pPr>
            <w:r w:rsidRPr="004F766B">
              <w:rPr>
                <w:rFonts w:cstheme="minorHAnsi"/>
                <w:sz w:val="22"/>
                <w:szCs w:val="22"/>
              </w:rPr>
              <w:t>5%</w:t>
            </w:r>
          </w:p>
        </w:tc>
        <w:tc>
          <w:tcPr>
            <w:tcW w:w="1813" w:type="dxa"/>
          </w:tcPr>
          <w:p w14:paraId="67802D37" w14:textId="7BCEDA7A" w:rsidR="003B4F92" w:rsidRPr="004F766B" w:rsidRDefault="002E7046" w:rsidP="003F1961">
            <w:pPr>
              <w:pStyle w:val="Tabela"/>
              <w:spacing w:before="0" w:line="300" w:lineRule="auto"/>
              <w:contextualSpacing/>
              <w:rPr>
                <w:rFonts w:cstheme="minorHAnsi"/>
                <w:sz w:val="22"/>
                <w:szCs w:val="22"/>
              </w:rPr>
            </w:pPr>
            <w:r w:rsidRPr="004F766B">
              <w:rPr>
                <w:rFonts w:cstheme="minorHAnsi"/>
                <w:sz w:val="22"/>
                <w:szCs w:val="22"/>
              </w:rPr>
              <w:t>8</w:t>
            </w:r>
            <w:r w:rsidR="003B4F92" w:rsidRPr="004F766B">
              <w:rPr>
                <w:rFonts w:cstheme="minorHAnsi"/>
                <w:sz w:val="22"/>
                <w:szCs w:val="22"/>
              </w:rPr>
              <w:t>%</w:t>
            </w:r>
          </w:p>
        </w:tc>
      </w:tr>
    </w:tbl>
    <w:p w14:paraId="38180679" w14:textId="5E0CC626" w:rsidR="0051168C" w:rsidRPr="004F766B" w:rsidRDefault="00E02786" w:rsidP="00B10BC7">
      <w:pPr>
        <w:spacing w:before="0" w:after="240" w:line="300" w:lineRule="auto"/>
        <w:contextualSpacing/>
        <w:rPr>
          <w:rFonts w:cstheme="minorHAnsi"/>
          <w:sz w:val="22"/>
          <w:szCs w:val="22"/>
        </w:rPr>
      </w:pPr>
      <w:r w:rsidRPr="004F766B">
        <w:rPr>
          <w:rFonts w:cstheme="minorHAnsi"/>
          <w:sz w:val="22"/>
          <w:szCs w:val="22"/>
        </w:rPr>
        <w:t>Źródło: Opracowanie Ośrodek Pomocy Społecznej Dzielnicy Bielany m.st. Warszawy</w:t>
      </w:r>
    </w:p>
    <w:p w14:paraId="3B8FC404" w14:textId="31BDCD8F" w:rsidR="00EB2DDF" w:rsidRPr="004F766B" w:rsidRDefault="00EB2DDF" w:rsidP="00B10BC7">
      <w:pPr>
        <w:pStyle w:val="Legenda"/>
        <w:spacing w:before="0" w:after="240" w:line="300" w:lineRule="auto"/>
        <w:contextualSpacing/>
        <w:rPr>
          <w:rFonts w:cstheme="minorHAnsi"/>
          <w:color w:val="auto"/>
          <w:sz w:val="22"/>
          <w:szCs w:val="22"/>
        </w:rPr>
      </w:pPr>
      <w:bookmarkStart w:id="136" w:name="_Toc165001072"/>
      <w:r w:rsidRPr="004F766B">
        <w:rPr>
          <w:rFonts w:cstheme="minorHAnsi"/>
          <w:color w:val="auto"/>
          <w:sz w:val="22"/>
          <w:szCs w:val="22"/>
        </w:rPr>
        <w:t xml:space="preserve">Tabela nr </w:t>
      </w:r>
      <w:bookmarkEnd w:id="136"/>
      <w:r w:rsidR="004E6046" w:rsidRPr="004F766B">
        <w:rPr>
          <w:rFonts w:cstheme="minorHAnsi"/>
          <w:color w:val="auto"/>
          <w:sz w:val="22"/>
          <w:szCs w:val="22"/>
        </w:rPr>
        <w:t>49</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Osoby bezdomne wg stanu zdrowia"/>
      </w:tblPr>
      <w:tblGrid>
        <w:gridCol w:w="2265"/>
        <w:gridCol w:w="2264"/>
        <w:gridCol w:w="2266"/>
        <w:gridCol w:w="2265"/>
      </w:tblGrid>
      <w:tr w:rsidR="002C7C6E" w:rsidRPr="004F766B" w14:paraId="42D9D1DD" w14:textId="77777777" w:rsidTr="002C7C6E">
        <w:trPr>
          <w:cnfStyle w:val="100000000000" w:firstRow="1" w:lastRow="0" w:firstColumn="0" w:lastColumn="0" w:oddVBand="0" w:evenVBand="0" w:oddHBand="0" w:evenHBand="0" w:firstRowFirstColumn="0" w:firstRowLastColumn="0" w:lastRowFirstColumn="0" w:lastRowLastColumn="0"/>
        </w:trPr>
        <w:tc>
          <w:tcPr>
            <w:tcW w:w="9062" w:type="dxa"/>
            <w:gridSpan w:val="4"/>
            <w:tcBorders>
              <w:top w:val="none" w:sz="0" w:space="0" w:color="auto"/>
              <w:left w:val="none" w:sz="0" w:space="0" w:color="auto"/>
              <w:bottom w:val="none" w:sz="0" w:space="0" w:color="auto"/>
              <w:right w:val="none" w:sz="0" w:space="0" w:color="auto"/>
            </w:tcBorders>
          </w:tcPr>
          <w:p w14:paraId="55629ACF" w14:textId="5FB3514D" w:rsidR="00BF43F7" w:rsidRPr="004F766B" w:rsidRDefault="00BF43F7" w:rsidP="003F1961">
            <w:pPr>
              <w:pStyle w:val="Tabela"/>
              <w:spacing w:before="0" w:line="300" w:lineRule="auto"/>
              <w:contextualSpacing/>
              <w:rPr>
                <w:rFonts w:cstheme="minorHAnsi"/>
                <w:sz w:val="22"/>
                <w:szCs w:val="22"/>
              </w:rPr>
            </w:pPr>
            <w:r w:rsidRPr="004F766B">
              <w:rPr>
                <w:rFonts w:cstheme="minorHAnsi"/>
                <w:sz w:val="22"/>
                <w:szCs w:val="22"/>
              </w:rPr>
              <w:t>Stan zdrowia</w:t>
            </w:r>
          </w:p>
        </w:tc>
      </w:tr>
      <w:tr w:rsidR="002E7046" w:rsidRPr="004F766B" w14:paraId="71B6B33B" w14:textId="77777777" w:rsidTr="002C7C6E">
        <w:trPr>
          <w:cnfStyle w:val="000000100000" w:firstRow="0" w:lastRow="0" w:firstColumn="0" w:lastColumn="0" w:oddVBand="0" w:evenVBand="0" w:oddHBand="1" w:evenHBand="0" w:firstRowFirstColumn="0" w:firstRowLastColumn="0" w:lastRowFirstColumn="0" w:lastRowLastColumn="0"/>
        </w:trPr>
        <w:tc>
          <w:tcPr>
            <w:tcW w:w="2265" w:type="dxa"/>
          </w:tcPr>
          <w:p w14:paraId="3954DCE2" w14:textId="409E9CC1" w:rsidR="000F64E1" w:rsidRPr="004F766B" w:rsidRDefault="00BF43F7" w:rsidP="003F1961">
            <w:pPr>
              <w:pStyle w:val="Tabela"/>
              <w:spacing w:before="0" w:line="300" w:lineRule="auto"/>
              <w:contextualSpacing/>
              <w:rPr>
                <w:rFonts w:cstheme="minorHAnsi"/>
                <w:sz w:val="22"/>
                <w:szCs w:val="22"/>
              </w:rPr>
            </w:pPr>
            <w:r w:rsidRPr="004F766B">
              <w:rPr>
                <w:rFonts w:cstheme="minorHAnsi"/>
                <w:sz w:val="22"/>
                <w:szCs w:val="22"/>
              </w:rPr>
              <w:t>zdrowy</w:t>
            </w:r>
          </w:p>
        </w:tc>
        <w:tc>
          <w:tcPr>
            <w:tcW w:w="2265" w:type="dxa"/>
          </w:tcPr>
          <w:p w14:paraId="07AA9C87" w14:textId="21AD3513" w:rsidR="000F64E1" w:rsidRPr="004F766B" w:rsidRDefault="00BF43F7" w:rsidP="003F1961">
            <w:pPr>
              <w:pStyle w:val="Tabela"/>
              <w:spacing w:before="0" w:line="300" w:lineRule="auto"/>
              <w:contextualSpacing/>
              <w:rPr>
                <w:rFonts w:cstheme="minorHAnsi"/>
                <w:sz w:val="22"/>
                <w:szCs w:val="22"/>
              </w:rPr>
            </w:pPr>
            <w:r w:rsidRPr="004F766B">
              <w:rPr>
                <w:rFonts w:cstheme="minorHAnsi"/>
                <w:sz w:val="22"/>
                <w:szCs w:val="22"/>
              </w:rPr>
              <w:t>chory przewlekle</w:t>
            </w:r>
          </w:p>
        </w:tc>
        <w:tc>
          <w:tcPr>
            <w:tcW w:w="2266" w:type="dxa"/>
          </w:tcPr>
          <w:p w14:paraId="37439307" w14:textId="4847623B" w:rsidR="000F64E1" w:rsidRPr="004F766B" w:rsidRDefault="00BF43F7" w:rsidP="003F1961">
            <w:pPr>
              <w:pStyle w:val="Tabela"/>
              <w:spacing w:before="0" w:line="300" w:lineRule="auto"/>
              <w:contextualSpacing/>
              <w:rPr>
                <w:rFonts w:cstheme="minorHAnsi"/>
                <w:sz w:val="22"/>
                <w:szCs w:val="22"/>
              </w:rPr>
            </w:pPr>
            <w:r w:rsidRPr="004F766B">
              <w:rPr>
                <w:rFonts w:cstheme="minorHAnsi"/>
                <w:sz w:val="22"/>
                <w:szCs w:val="22"/>
              </w:rPr>
              <w:t>niepełnosprawny</w:t>
            </w:r>
          </w:p>
        </w:tc>
        <w:tc>
          <w:tcPr>
            <w:tcW w:w="2266" w:type="dxa"/>
          </w:tcPr>
          <w:p w14:paraId="366C3EEC" w14:textId="482BB5BA" w:rsidR="000F64E1" w:rsidRPr="004F766B" w:rsidRDefault="00BF43F7" w:rsidP="003F1961">
            <w:pPr>
              <w:pStyle w:val="Tabela"/>
              <w:spacing w:before="0" w:line="300" w:lineRule="auto"/>
              <w:contextualSpacing/>
              <w:rPr>
                <w:rFonts w:cstheme="minorHAnsi"/>
                <w:sz w:val="22"/>
                <w:szCs w:val="22"/>
              </w:rPr>
            </w:pPr>
            <w:r w:rsidRPr="004F766B">
              <w:rPr>
                <w:rFonts w:cstheme="minorHAnsi"/>
                <w:sz w:val="22"/>
                <w:szCs w:val="22"/>
              </w:rPr>
              <w:t>nie ustalono</w:t>
            </w:r>
          </w:p>
        </w:tc>
      </w:tr>
      <w:tr w:rsidR="002E7046" w:rsidRPr="004F766B" w14:paraId="7C8B5901" w14:textId="77777777" w:rsidTr="002C7C6E">
        <w:tc>
          <w:tcPr>
            <w:tcW w:w="2265" w:type="dxa"/>
          </w:tcPr>
          <w:p w14:paraId="0906D3ED" w14:textId="1F5C0C69" w:rsidR="000F64E1" w:rsidRPr="004F766B" w:rsidRDefault="002E7046" w:rsidP="003F1961">
            <w:pPr>
              <w:pStyle w:val="Tabela"/>
              <w:spacing w:before="0" w:line="300" w:lineRule="auto"/>
              <w:contextualSpacing/>
              <w:rPr>
                <w:rFonts w:cstheme="minorHAnsi"/>
                <w:sz w:val="22"/>
                <w:szCs w:val="22"/>
              </w:rPr>
            </w:pPr>
            <w:r w:rsidRPr="004F766B">
              <w:rPr>
                <w:rFonts w:cstheme="minorHAnsi"/>
                <w:sz w:val="22"/>
                <w:szCs w:val="22"/>
              </w:rPr>
              <w:t>9</w:t>
            </w:r>
            <w:r w:rsidR="00BF43F7" w:rsidRPr="004F766B">
              <w:rPr>
                <w:rFonts w:cstheme="minorHAnsi"/>
                <w:sz w:val="22"/>
                <w:szCs w:val="22"/>
              </w:rPr>
              <w:t>%</w:t>
            </w:r>
          </w:p>
        </w:tc>
        <w:tc>
          <w:tcPr>
            <w:tcW w:w="2265" w:type="dxa"/>
          </w:tcPr>
          <w:p w14:paraId="65FCD761" w14:textId="398C70F6" w:rsidR="000F64E1" w:rsidRPr="004F766B" w:rsidRDefault="00BF43F7" w:rsidP="003F1961">
            <w:pPr>
              <w:pStyle w:val="Tabela"/>
              <w:spacing w:before="0" w:line="300" w:lineRule="auto"/>
              <w:contextualSpacing/>
              <w:rPr>
                <w:rFonts w:cstheme="minorHAnsi"/>
                <w:sz w:val="22"/>
                <w:szCs w:val="22"/>
              </w:rPr>
            </w:pPr>
            <w:r w:rsidRPr="004F766B">
              <w:rPr>
                <w:rFonts w:cstheme="minorHAnsi"/>
                <w:sz w:val="22"/>
                <w:szCs w:val="22"/>
              </w:rPr>
              <w:t>5</w:t>
            </w:r>
            <w:r w:rsidR="002E7046" w:rsidRPr="004F766B">
              <w:rPr>
                <w:rFonts w:cstheme="minorHAnsi"/>
                <w:sz w:val="22"/>
                <w:szCs w:val="22"/>
              </w:rPr>
              <w:t>7</w:t>
            </w:r>
            <w:r w:rsidRPr="004F766B">
              <w:rPr>
                <w:rFonts w:cstheme="minorHAnsi"/>
                <w:sz w:val="22"/>
                <w:szCs w:val="22"/>
              </w:rPr>
              <w:t>%</w:t>
            </w:r>
          </w:p>
        </w:tc>
        <w:tc>
          <w:tcPr>
            <w:tcW w:w="2266" w:type="dxa"/>
          </w:tcPr>
          <w:p w14:paraId="2FDF8B7E" w14:textId="7AAEC510" w:rsidR="000F64E1" w:rsidRPr="004F766B" w:rsidRDefault="00BF43F7" w:rsidP="003F1961">
            <w:pPr>
              <w:pStyle w:val="Tabela"/>
              <w:spacing w:before="0" w:line="300" w:lineRule="auto"/>
              <w:contextualSpacing/>
              <w:rPr>
                <w:rFonts w:cstheme="minorHAnsi"/>
                <w:sz w:val="22"/>
                <w:szCs w:val="22"/>
              </w:rPr>
            </w:pPr>
            <w:r w:rsidRPr="004F766B">
              <w:rPr>
                <w:rFonts w:cstheme="minorHAnsi"/>
                <w:sz w:val="22"/>
                <w:szCs w:val="22"/>
              </w:rPr>
              <w:t>28%</w:t>
            </w:r>
          </w:p>
        </w:tc>
        <w:tc>
          <w:tcPr>
            <w:tcW w:w="2266" w:type="dxa"/>
          </w:tcPr>
          <w:p w14:paraId="2DF71FCA" w14:textId="4C9B1E68" w:rsidR="000F64E1" w:rsidRPr="004F766B" w:rsidRDefault="002E7046" w:rsidP="003F1961">
            <w:pPr>
              <w:pStyle w:val="Tabela"/>
              <w:spacing w:before="0" w:line="300" w:lineRule="auto"/>
              <w:contextualSpacing/>
              <w:rPr>
                <w:rFonts w:cstheme="minorHAnsi"/>
                <w:sz w:val="22"/>
                <w:szCs w:val="22"/>
              </w:rPr>
            </w:pPr>
            <w:r w:rsidRPr="004F766B">
              <w:rPr>
                <w:rFonts w:cstheme="minorHAnsi"/>
                <w:sz w:val="22"/>
                <w:szCs w:val="22"/>
              </w:rPr>
              <w:t>6</w:t>
            </w:r>
            <w:r w:rsidR="00BF43F7" w:rsidRPr="004F766B">
              <w:rPr>
                <w:rFonts w:cstheme="minorHAnsi"/>
                <w:sz w:val="22"/>
                <w:szCs w:val="22"/>
              </w:rPr>
              <w:t>%</w:t>
            </w:r>
          </w:p>
        </w:tc>
      </w:tr>
    </w:tbl>
    <w:p w14:paraId="6A565D23" w14:textId="29FFA16E" w:rsidR="000F64E1" w:rsidRPr="004F766B" w:rsidRDefault="00E02786" w:rsidP="00B10BC7">
      <w:pPr>
        <w:spacing w:before="0" w:after="240" w:line="300" w:lineRule="auto"/>
        <w:contextualSpacing/>
        <w:rPr>
          <w:rFonts w:cstheme="minorHAnsi"/>
          <w:sz w:val="22"/>
          <w:szCs w:val="22"/>
        </w:rPr>
      </w:pPr>
      <w:r w:rsidRPr="004F766B">
        <w:rPr>
          <w:rFonts w:cstheme="minorHAnsi"/>
          <w:sz w:val="22"/>
          <w:szCs w:val="22"/>
        </w:rPr>
        <w:t>Źródło: Opracowanie Ośrodek Pomocy Społecznej Dzielnicy Bielany m.st. Warszawy</w:t>
      </w:r>
    </w:p>
    <w:p w14:paraId="11F9D420" w14:textId="2B2C5DBA" w:rsidR="00EB2DDF" w:rsidRPr="004F766B" w:rsidRDefault="00EB2DDF" w:rsidP="00B10BC7">
      <w:pPr>
        <w:pStyle w:val="Legenda"/>
        <w:spacing w:before="0" w:after="240" w:line="300" w:lineRule="auto"/>
        <w:contextualSpacing/>
        <w:rPr>
          <w:rFonts w:cstheme="minorHAnsi"/>
          <w:color w:val="auto"/>
          <w:sz w:val="22"/>
          <w:szCs w:val="22"/>
        </w:rPr>
      </w:pPr>
      <w:bookmarkStart w:id="137" w:name="_Toc165001073"/>
      <w:r w:rsidRPr="004F766B">
        <w:rPr>
          <w:rFonts w:cstheme="minorHAnsi"/>
          <w:color w:val="auto"/>
          <w:sz w:val="22"/>
          <w:szCs w:val="22"/>
        </w:rPr>
        <w:t xml:space="preserve">Tabela nr </w:t>
      </w:r>
      <w:bookmarkEnd w:id="137"/>
      <w:r w:rsidR="004E6046" w:rsidRPr="004F766B">
        <w:rPr>
          <w:rFonts w:cstheme="minorHAnsi"/>
          <w:color w:val="auto"/>
          <w:sz w:val="22"/>
          <w:szCs w:val="22"/>
        </w:rPr>
        <w:t>50</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Osoby bezdomne wg źródła utrzymania"/>
      </w:tblPr>
      <w:tblGrid>
        <w:gridCol w:w="1509"/>
        <w:gridCol w:w="1510"/>
        <w:gridCol w:w="1510"/>
        <w:gridCol w:w="1510"/>
        <w:gridCol w:w="1511"/>
        <w:gridCol w:w="1510"/>
      </w:tblGrid>
      <w:tr w:rsidR="002C7C6E" w:rsidRPr="004F766B" w14:paraId="6CE55731" w14:textId="77777777" w:rsidTr="002C7C6E">
        <w:trPr>
          <w:cnfStyle w:val="100000000000" w:firstRow="1" w:lastRow="0" w:firstColumn="0" w:lastColumn="0" w:oddVBand="0" w:evenVBand="0" w:oddHBand="0" w:evenHBand="0" w:firstRowFirstColumn="0" w:firstRowLastColumn="0" w:lastRowFirstColumn="0" w:lastRowLastColumn="0"/>
        </w:trPr>
        <w:tc>
          <w:tcPr>
            <w:tcW w:w="9062" w:type="dxa"/>
            <w:gridSpan w:val="6"/>
            <w:tcBorders>
              <w:top w:val="none" w:sz="0" w:space="0" w:color="auto"/>
              <w:left w:val="none" w:sz="0" w:space="0" w:color="auto"/>
              <w:bottom w:val="none" w:sz="0" w:space="0" w:color="auto"/>
              <w:right w:val="none" w:sz="0" w:space="0" w:color="auto"/>
            </w:tcBorders>
          </w:tcPr>
          <w:p w14:paraId="651EE288" w14:textId="32BD812D" w:rsidR="00081447" w:rsidRPr="004F766B" w:rsidRDefault="00081447" w:rsidP="003F1961">
            <w:pPr>
              <w:pStyle w:val="Tabela"/>
              <w:spacing w:before="0" w:line="300" w:lineRule="auto"/>
              <w:contextualSpacing/>
              <w:rPr>
                <w:rFonts w:cstheme="minorHAnsi"/>
                <w:sz w:val="22"/>
                <w:szCs w:val="22"/>
              </w:rPr>
            </w:pPr>
            <w:r w:rsidRPr="004F766B">
              <w:rPr>
                <w:rFonts w:cstheme="minorHAnsi"/>
                <w:sz w:val="22"/>
                <w:szCs w:val="22"/>
              </w:rPr>
              <w:t>Główne źródło utrzymania</w:t>
            </w:r>
          </w:p>
        </w:tc>
      </w:tr>
      <w:tr w:rsidR="007011FA" w:rsidRPr="004F766B" w14:paraId="64262C93" w14:textId="77777777" w:rsidTr="002C7C6E">
        <w:trPr>
          <w:cnfStyle w:val="000000100000" w:firstRow="0" w:lastRow="0" w:firstColumn="0" w:lastColumn="0" w:oddVBand="0" w:evenVBand="0" w:oddHBand="1" w:evenHBand="0" w:firstRowFirstColumn="0" w:firstRowLastColumn="0" w:lastRowFirstColumn="0" w:lastRowLastColumn="0"/>
        </w:trPr>
        <w:tc>
          <w:tcPr>
            <w:tcW w:w="1510" w:type="dxa"/>
          </w:tcPr>
          <w:p w14:paraId="354EE032" w14:textId="408AB660" w:rsidR="00872377" w:rsidRPr="004F766B" w:rsidRDefault="00081447" w:rsidP="003F1961">
            <w:pPr>
              <w:pStyle w:val="Tabela"/>
              <w:spacing w:before="0" w:line="300" w:lineRule="auto"/>
              <w:contextualSpacing/>
              <w:rPr>
                <w:rFonts w:cstheme="minorHAnsi"/>
                <w:sz w:val="22"/>
                <w:szCs w:val="22"/>
              </w:rPr>
            </w:pPr>
            <w:r w:rsidRPr="004F766B">
              <w:rPr>
                <w:rFonts w:cstheme="minorHAnsi"/>
                <w:sz w:val="22"/>
                <w:szCs w:val="22"/>
              </w:rPr>
              <w:t>brak</w:t>
            </w:r>
          </w:p>
        </w:tc>
        <w:tc>
          <w:tcPr>
            <w:tcW w:w="1510" w:type="dxa"/>
          </w:tcPr>
          <w:p w14:paraId="2DFBBF7F" w14:textId="0BB578E5" w:rsidR="00872377" w:rsidRPr="004F766B" w:rsidRDefault="00081447" w:rsidP="003F1961">
            <w:pPr>
              <w:pStyle w:val="Tabela"/>
              <w:spacing w:before="0" w:line="300" w:lineRule="auto"/>
              <w:contextualSpacing/>
              <w:rPr>
                <w:rFonts w:cstheme="minorHAnsi"/>
                <w:sz w:val="22"/>
                <w:szCs w:val="22"/>
              </w:rPr>
            </w:pPr>
            <w:r w:rsidRPr="004F766B">
              <w:rPr>
                <w:rFonts w:cstheme="minorHAnsi"/>
                <w:sz w:val="22"/>
                <w:szCs w:val="22"/>
              </w:rPr>
              <w:t>praca stała</w:t>
            </w:r>
          </w:p>
        </w:tc>
        <w:tc>
          <w:tcPr>
            <w:tcW w:w="1510" w:type="dxa"/>
          </w:tcPr>
          <w:p w14:paraId="2DEE431B" w14:textId="677FBEB5" w:rsidR="00872377" w:rsidRPr="004F766B" w:rsidRDefault="00081447" w:rsidP="003F1961">
            <w:pPr>
              <w:pStyle w:val="Tabela"/>
              <w:spacing w:before="0" w:line="300" w:lineRule="auto"/>
              <w:contextualSpacing/>
              <w:rPr>
                <w:rFonts w:cstheme="minorHAnsi"/>
                <w:sz w:val="22"/>
                <w:szCs w:val="22"/>
              </w:rPr>
            </w:pPr>
            <w:r w:rsidRPr="004F766B">
              <w:rPr>
                <w:rFonts w:cstheme="minorHAnsi"/>
                <w:sz w:val="22"/>
                <w:szCs w:val="22"/>
              </w:rPr>
              <w:t>praca dorywcza</w:t>
            </w:r>
          </w:p>
        </w:tc>
        <w:tc>
          <w:tcPr>
            <w:tcW w:w="1510" w:type="dxa"/>
          </w:tcPr>
          <w:p w14:paraId="28911FBA" w14:textId="6D62B3B8" w:rsidR="00872377" w:rsidRPr="004F766B" w:rsidRDefault="00081447" w:rsidP="003F1961">
            <w:pPr>
              <w:pStyle w:val="Tabela"/>
              <w:spacing w:before="0" w:line="300" w:lineRule="auto"/>
              <w:contextualSpacing/>
              <w:rPr>
                <w:rFonts w:cstheme="minorHAnsi"/>
                <w:sz w:val="22"/>
                <w:szCs w:val="22"/>
              </w:rPr>
            </w:pPr>
            <w:r w:rsidRPr="004F766B">
              <w:rPr>
                <w:rFonts w:cstheme="minorHAnsi"/>
                <w:sz w:val="22"/>
                <w:szCs w:val="22"/>
              </w:rPr>
              <w:t>świadczenia ZUS</w:t>
            </w:r>
          </w:p>
        </w:tc>
        <w:tc>
          <w:tcPr>
            <w:tcW w:w="1511" w:type="dxa"/>
          </w:tcPr>
          <w:p w14:paraId="627AEFE5" w14:textId="6355CB11" w:rsidR="00872377" w:rsidRPr="004F766B" w:rsidRDefault="00081447" w:rsidP="003F1961">
            <w:pPr>
              <w:pStyle w:val="Tabela"/>
              <w:spacing w:before="0" w:line="300" w:lineRule="auto"/>
              <w:contextualSpacing/>
              <w:rPr>
                <w:rFonts w:cstheme="minorHAnsi"/>
                <w:sz w:val="22"/>
                <w:szCs w:val="22"/>
              </w:rPr>
            </w:pPr>
            <w:r w:rsidRPr="004F766B">
              <w:rPr>
                <w:rFonts w:cstheme="minorHAnsi"/>
                <w:sz w:val="22"/>
                <w:szCs w:val="22"/>
              </w:rPr>
              <w:t>św. pomocy społecznej</w:t>
            </w:r>
          </w:p>
        </w:tc>
        <w:tc>
          <w:tcPr>
            <w:tcW w:w="1511" w:type="dxa"/>
          </w:tcPr>
          <w:p w14:paraId="21520F6A" w14:textId="5C284EC3" w:rsidR="00872377" w:rsidRPr="004F766B" w:rsidRDefault="00081447" w:rsidP="003F1961">
            <w:pPr>
              <w:pStyle w:val="Tabela"/>
              <w:spacing w:before="0" w:line="300" w:lineRule="auto"/>
              <w:contextualSpacing/>
              <w:rPr>
                <w:rFonts w:cstheme="minorHAnsi"/>
                <w:sz w:val="22"/>
                <w:szCs w:val="22"/>
              </w:rPr>
            </w:pPr>
            <w:r w:rsidRPr="004F766B">
              <w:rPr>
                <w:rFonts w:cstheme="minorHAnsi"/>
                <w:sz w:val="22"/>
                <w:szCs w:val="22"/>
              </w:rPr>
              <w:t>inne</w:t>
            </w:r>
          </w:p>
        </w:tc>
      </w:tr>
      <w:tr w:rsidR="007011FA" w:rsidRPr="004F766B" w14:paraId="6DEA888D" w14:textId="77777777" w:rsidTr="002C7C6E">
        <w:tc>
          <w:tcPr>
            <w:tcW w:w="1510" w:type="dxa"/>
          </w:tcPr>
          <w:p w14:paraId="2788DFCA" w14:textId="2F5871D3" w:rsidR="00872377" w:rsidRPr="004F766B" w:rsidRDefault="009608CF" w:rsidP="003F1961">
            <w:pPr>
              <w:pStyle w:val="Tabela"/>
              <w:spacing w:before="0" w:line="300" w:lineRule="auto"/>
              <w:contextualSpacing/>
              <w:rPr>
                <w:rFonts w:cstheme="minorHAnsi"/>
                <w:sz w:val="22"/>
                <w:szCs w:val="22"/>
              </w:rPr>
            </w:pPr>
            <w:r w:rsidRPr="004F766B">
              <w:rPr>
                <w:rFonts w:cstheme="minorHAnsi"/>
                <w:sz w:val="22"/>
                <w:szCs w:val="22"/>
              </w:rPr>
              <w:lastRenderedPageBreak/>
              <w:t>3</w:t>
            </w:r>
            <w:r w:rsidR="007011FA" w:rsidRPr="004F766B">
              <w:rPr>
                <w:rFonts w:cstheme="minorHAnsi"/>
                <w:sz w:val="22"/>
                <w:szCs w:val="22"/>
              </w:rPr>
              <w:t>3</w:t>
            </w:r>
            <w:r w:rsidRPr="004F766B">
              <w:rPr>
                <w:rFonts w:cstheme="minorHAnsi"/>
                <w:sz w:val="22"/>
                <w:szCs w:val="22"/>
              </w:rPr>
              <w:t>%</w:t>
            </w:r>
          </w:p>
        </w:tc>
        <w:tc>
          <w:tcPr>
            <w:tcW w:w="1510" w:type="dxa"/>
          </w:tcPr>
          <w:p w14:paraId="48FE20CC" w14:textId="5A6DEA86" w:rsidR="00872377"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2</w:t>
            </w:r>
            <w:r w:rsidR="00081447" w:rsidRPr="004F766B">
              <w:rPr>
                <w:rFonts w:cstheme="minorHAnsi"/>
                <w:sz w:val="22"/>
                <w:szCs w:val="22"/>
              </w:rPr>
              <w:t>%</w:t>
            </w:r>
          </w:p>
        </w:tc>
        <w:tc>
          <w:tcPr>
            <w:tcW w:w="1510" w:type="dxa"/>
          </w:tcPr>
          <w:p w14:paraId="583D18D6" w14:textId="1F78DC1D" w:rsidR="00872377"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9</w:t>
            </w:r>
            <w:r w:rsidR="00081447" w:rsidRPr="004F766B">
              <w:rPr>
                <w:rFonts w:cstheme="minorHAnsi"/>
                <w:sz w:val="22"/>
                <w:szCs w:val="22"/>
              </w:rPr>
              <w:t>%</w:t>
            </w:r>
          </w:p>
        </w:tc>
        <w:tc>
          <w:tcPr>
            <w:tcW w:w="1510" w:type="dxa"/>
          </w:tcPr>
          <w:p w14:paraId="3AEEA4B5" w14:textId="6ECB7831" w:rsidR="00872377"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15</w:t>
            </w:r>
            <w:r w:rsidR="00081447" w:rsidRPr="004F766B">
              <w:rPr>
                <w:rFonts w:cstheme="minorHAnsi"/>
                <w:sz w:val="22"/>
                <w:szCs w:val="22"/>
              </w:rPr>
              <w:t>%</w:t>
            </w:r>
          </w:p>
        </w:tc>
        <w:tc>
          <w:tcPr>
            <w:tcW w:w="1511" w:type="dxa"/>
          </w:tcPr>
          <w:p w14:paraId="70317ADC" w14:textId="47D5D14F" w:rsidR="00872377"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31</w:t>
            </w:r>
            <w:r w:rsidR="00081447" w:rsidRPr="004F766B">
              <w:rPr>
                <w:rFonts w:cstheme="minorHAnsi"/>
                <w:sz w:val="22"/>
                <w:szCs w:val="22"/>
              </w:rPr>
              <w:t>%</w:t>
            </w:r>
          </w:p>
        </w:tc>
        <w:tc>
          <w:tcPr>
            <w:tcW w:w="1511" w:type="dxa"/>
          </w:tcPr>
          <w:p w14:paraId="35433239" w14:textId="248F539F" w:rsidR="00872377"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10</w:t>
            </w:r>
            <w:r w:rsidR="00081447" w:rsidRPr="004F766B">
              <w:rPr>
                <w:rFonts w:cstheme="minorHAnsi"/>
                <w:sz w:val="22"/>
                <w:szCs w:val="22"/>
              </w:rPr>
              <w:t>%</w:t>
            </w:r>
          </w:p>
        </w:tc>
      </w:tr>
    </w:tbl>
    <w:p w14:paraId="100EB845" w14:textId="36DDC5B5" w:rsidR="00BF43F7" w:rsidRPr="004F766B" w:rsidRDefault="00E02786" w:rsidP="00B10BC7">
      <w:pPr>
        <w:spacing w:before="0" w:after="240" w:line="300" w:lineRule="auto"/>
        <w:contextualSpacing/>
        <w:rPr>
          <w:rFonts w:cstheme="minorHAnsi"/>
          <w:sz w:val="22"/>
          <w:szCs w:val="22"/>
        </w:rPr>
      </w:pPr>
      <w:r w:rsidRPr="004F766B">
        <w:rPr>
          <w:rFonts w:cstheme="minorHAnsi"/>
          <w:sz w:val="22"/>
          <w:szCs w:val="22"/>
        </w:rPr>
        <w:t>Źródło: Opracowanie Ośrodek Pomocy Społecznej Dzielnicy Bielany m.st. Warszawy</w:t>
      </w:r>
    </w:p>
    <w:p w14:paraId="6DCEA1C7" w14:textId="08BA22EC" w:rsidR="00EB2DDF" w:rsidRPr="004F766B" w:rsidRDefault="00EB2DDF" w:rsidP="00B10BC7">
      <w:pPr>
        <w:pStyle w:val="Legenda"/>
        <w:spacing w:before="0" w:after="240" w:line="300" w:lineRule="auto"/>
        <w:contextualSpacing/>
        <w:rPr>
          <w:rFonts w:cstheme="minorHAnsi"/>
          <w:color w:val="auto"/>
          <w:sz w:val="22"/>
          <w:szCs w:val="22"/>
        </w:rPr>
      </w:pPr>
      <w:bookmarkStart w:id="138" w:name="_Toc165001074"/>
      <w:r w:rsidRPr="004F766B">
        <w:rPr>
          <w:rFonts w:cstheme="minorHAnsi"/>
          <w:color w:val="auto"/>
          <w:sz w:val="22"/>
          <w:szCs w:val="22"/>
        </w:rPr>
        <w:t xml:space="preserve">Tabela nr </w:t>
      </w:r>
      <w:bookmarkEnd w:id="138"/>
      <w:r w:rsidR="004E6046" w:rsidRPr="004F766B">
        <w:rPr>
          <w:rFonts w:cstheme="minorHAnsi"/>
          <w:color w:val="auto"/>
          <w:sz w:val="22"/>
          <w:szCs w:val="22"/>
        </w:rPr>
        <w:t>51</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Osoby bezdomne wg ostatniego meldunku"/>
      </w:tblPr>
      <w:tblGrid>
        <w:gridCol w:w="3020"/>
        <w:gridCol w:w="3020"/>
        <w:gridCol w:w="3020"/>
      </w:tblGrid>
      <w:tr w:rsidR="002C7C6E" w:rsidRPr="004F766B" w14:paraId="696CAA10" w14:textId="77777777" w:rsidTr="002C7C6E">
        <w:trPr>
          <w:cnfStyle w:val="100000000000" w:firstRow="1" w:lastRow="0" w:firstColumn="0" w:lastColumn="0" w:oddVBand="0" w:evenVBand="0" w:oddHBand="0" w:evenHBand="0" w:firstRowFirstColumn="0" w:firstRowLastColumn="0" w:lastRowFirstColumn="0" w:lastRowLastColumn="0"/>
        </w:trPr>
        <w:tc>
          <w:tcPr>
            <w:tcW w:w="9062" w:type="dxa"/>
            <w:gridSpan w:val="3"/>
            <w:tcBorders>
              <w:top w:val="none" w:sz="0" w:space="0" w:color="auto"/>
              <w:left w:val="none" w:sz="0" w:space="0" w:color="auto"/>
              <w:bottom w:val="none" w:sz="0" w:space="0" w:color="auto"/>
              <w:right w:val="none" w:sz="0" w:space="0" w:color="auto"/>
            </w:tcBorders>
          </w:tcPr>
          <w:p w14:paraId="7B543B1C" w14:textId="7DD5C0E0" w:rsidR="0036013A" w:rsidRPr="004F766B" w:rsidRDefault="0036013A" w:rsidP="003F1961">
            <w:pPr>
              <w:pStyle w:val="Tabela"/>
              <w:spacing w:before="0" w:line="300" w:lineRule="auto"/>
              <w:contextualSpacing/>
              <w:rPr>
                <w:rFonts w:cstheme="minorHAnsi"/>
                <w:sz w:val="22"/>
                <w:szCs w:val="22"/>
              </w:rPr>
            </w:pPr>
            <w:r w:rsidRPr="004F766B">
              <w:rPr>
                <w:rFonts w:cstheme="minorHAnsi"/>
                <w:sz w:val="22"/>
                <w:szCs w:val="22"/>
              </w:rPr>
              <w:t>Ostatni adres zameldowania na pobyt stały</w:t>
            </w:r>
          </w:p>
        </w:tc>
      </w:tr>
      <w:tr w:rsidR="007011FA" w:rsidRPr="004F766B" w14:paraId="471F9514" w14:textId="77777777" w:rsidTr="002C7C6E">
        <w:trPr>
          <w:cnfStyle w:val="000000100000" w:firstRow="0" w:lastRow="0" w:firstColumn="0" w:lastColumn="0" w:oddVBand="0" w:evenVBand="0" w:oddHBand="1" w:evenHBand="0" w:firstRowFirstColumn="0" w:firstRowLastColumn="0" w:lastRowFirstColumn="0" w:lastRowLastColumn="0"/>
        </w:trPr>
        <w:tc>
          <w:tcPr>
            <w:tcW w:w="3020" w:type="dxa"/>
          </w:tcPr>
          <w:p w14:paraId="08C522A0" w14:textId="6F458438" w:rsidR="0036013A" w:rsidRPr="004F766B" w:rsidRDefault="00C061F0" w:rsidP="003F1961">
            <w:pPr>
              <w:pStyle w:val="Tabela"/>
              <w:spacing w:before="0" w:line="300" w:lineRule="auto"/>
              <w:contextualSpacing/>
              <w:rPr>
                <w:rFonts w:cstheme="minorHAnsi"/>
                <w:sz w:val="22"/>
                <w:szCs w:val="22"/>
              </w:rPr>
            </w:pPr>
            <w:r>
              <w:rPr>
                <w:rFonts w:cstheme="minorHAnsi"/>
                <w:sz w:val="22"/>
                <w:szCs w:val="22"/>
              </w:rPr>
              <w:t>D</w:t>
            </w:r>
            <w:r w:rsidR="0036013A" w:rsidRPr="004F766B">
              <w:rPr>
                <w:rFonts w:cstheme="minorHAnsi"/>
                <w:sz w:val="22"/>
                <w:szCs w:val="22"/>
              </w:rPr>
              <w:t>zielnica Bielany</w:t>
            </w:r>
          </w:p>
        </w:tc>
        <w:tc>
          <w:tcPr>
            <w:tcW w:w="3021" w:type="dxa"/>
          </w:tcPr>
          <w:p w14:paraId="0DCDFC71" w14:textId="3D25D7B4" w:rsidR="0036013A" w:rsidRPr="004F766B" w:rsidRDefault="0036013A" w:rsidP="003F1961">
            <w:pPr>
              <w:pStyle w:val="Tabela"/>
              <w:spacing w:before="0" w:line="300" w:lineRule="auto"/>
              <w:contextualSpacing/>
              <w:rPr>
                <w:rFonts w:cstheme="minorHAnsi"/>
                <w:sz w:val="22"/>
                <w:szCs w:val="22"/>
              </w:rPr>
            </w:pPr>
            <w:r w:rsidRPr="004F766B">
              <w:rPr>
                <w:rFonts w:cstheme="minorHAnsi"/>
                <w:sz w:val="22"/>
                <w:szCs w:val="22"/>
              </w:rPr>
              <w:t>pozostałe dzielnice Warszawy</w:t>
            </w:r>
          </w:p>
        </w:tc>
        <w:tc>
          <w:tcPr>
            <w:tcW w:w="3021" w:type="dxa"/>
          </w:tcPr>
          <w:p w14:paraId="325A23E3" w14:textId="45614990" w:rsidR="0036013A" w:rsidRPr="004F766B" w:rsidRDefault="0036013A" w:rsidP="003F1961">
            <w:pPr>
              <w:pStyle w:val="Tabela"/>
              <w:spacing w:before="0" w:line="300" w:lineRule="auto"/>
              <w:contextualSpacing/>
              <w:rPr>
                <w:rFonts w:cstheme="minorHAnsi"/>
                <w:sz w:val="22"/>
                <w:szCs w:val="22"/>
              </w:rPr>
            </w:pPr>
            <w:r w:rsidRPr="004F766B">
              <w:rPr>
                <w:rFonts w:cstheme="minorHAnsi"/>
                <w:sz w:val="22"/>
                <w:szCs w:val="22"/>
              </w:rPr>
              <w:t>poza Warszawą</w:t>
            </w:r>
          </w:p>
        </w:tc>
      </w:tr>
      <w:tr w:rsidR="007011FA" w:rsidRPr="004F766B" w14:paraId="3F8D5A19" w14:textId="77777777" w:rsidTr="002C7C6E">
        <w:tc>
          <w:tcPr>
            <w:tcW w:w="3020" w:type="dxa"/>
          </w:tcPr>
          <w:p w14:paraId="51A4FD64" w14:textId="6850B5D9" w:rsidR="0036013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35</w:t>
            </w:r>
            <w:r w:rsidR="0036013A" w:rsidRPr="004F766B">
              <w:rPr>
                <w:rFonts w:cstheme="minorHAnsi"/>
                <w:sz w:val="22"/>
                <w:szCs w:val="22"/>
              </w:rPr>
              <w:t>%</w:t>
            </w:r>
          </w:p>
        </w:tc>
        <w:tc>
          <w:tcPr>
            <w:tcW w:w="3021" w:type="dxa"/>
          </w:tcPr>
          <w:p w14:paraId="4199D2B9" w14:textId="792ADB63" w:rsidR="0036013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27</w:t>
            </w:r>
            <w:r w:rsidR="0036013A" w:rsidRPr="004F766B">
              <w:rPr>
                <w:rFonts w:cstheme="minorHAnsi"/>
                <w:sz w:val="22"/>
                <w:szCs w:val="22"/>
              </w:rPr>
              <w:t>%</w:t>
            </w:r>
          </w:p>
        </w:tc>
        <w:tc>
          <w:tcPr>
            <w:tcW w:w="3021" w:type="dxa"/>
          </w:tcPr>
          <w:p w14:paraId="4535E48A" w14:textId="5A6B5E3C" w:rsidR="0036013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38</w:t>
            </w:r>
            <w:r w:rsidR="0036013A" w:rsidRPr="004F766B">
              <w:rPr>
                <w:rFonts w:cstheme="minorHAnsi"/>
                <w:sz w:val="22"/>
                <w:szCs w:val="22"/>
              </w:rPr>
              <w:t>%</w:t>
            </w:r>
          </w:p>
        </w:tc>
      </w:tr>
    </w:tbl>
    <w:p w14:paraId="2D2EE6D8" w14:textId="7B5AA975" w:rsidR="002C7C6E" w:rsidRPr="004F766B" w:rsidRDefault="004A2F33" w:rsidP="002C7C6E">
      <w:pPr>
        <w:spacing w:before="0" w:after="240" w:line="300" w:lineRule="auto"/>
        <w:rPr>
          <w:rFonts w:cstheme="minorHAnsi"/>
          <w:sz w:val="22"/>
          <w:szCs w:val="22"/>
        </w:rPr>
      </w:pPr>
      <w:r w:rsidRPr="004F766B">
        <w:rPr>
          <w:rFonts w:cstheme="minorHAnsi"/>
          <w:sz w:val="22"/>
          <w:szCs w:val="22"/>
        </w:rPr>
        <w:t xml:space="preserve">Źródło: Opracowanie </w:t>
      </w:r>
      <w:bookmarkStart w:id="139" w:name="_Hlk161133406"/>
      <w:r w:rsidRPr="004F766B">
        <w:rPr>
          <w:rFonts w:cstheme="minorHAnsi"/>
          <w:sz w:val="22"/>
          <w:szCs w:val="22"/>
        </w:rPr>
        <w:t>Ośrodek Pomocy Społecznej Dzielnicy Bielany</w:t>
      </w:r>
      <w:r w:rsidR="007D6AF5" w:rsidRPr="004F766B">
        <w:rPr>
          <w:rFonts w:cstheme="minorHAnsi"/>
          <w:sz w:val="22"/>
          <w:szCs w:val="22"/>
        </w:rPr>
        <w:t xml:space="preserve"> m.st. Warszawy</w:t>
      </w:r>
    </w:p>
    <w:p w14:paraId="5A518255" w14:textId="77777777" w:rsidR="00792EEC" w:rsidRDefault="00792EEC" w:rsidP="002C7C6E">
      <w:pPr>
        <w:tabs>
          <w:tab w:val="left" w:pos="709"/>
        </w:tabs>
        <w:spacing w:before="0" w:after="240" w:line="300" w:lineRule="auto"/>
        <w:rPr>
          <w:rFonts w:cstheme="minorHAnsi"/>
          <w:sz w:val="22"/>
          <w:szCs w:val="22"/>
        </w:rPr>
      </w:pPr>
      <w:r w:rsidRPr="00792EEC">
        <w:rPr>
          <w:rFonts w:cstheme="minorHAnsi"/>
          <w:sz w:val="22"/>
          <w:szCs w:val="22"/>
        </w:rPr>
        <w:t>Podobnie jak w latach ubiegłych, w 2024 roku osoby znajdujące się w kryzysie bezdomności mogły liczyć na wsparcie nie tylko ze strony Ośrodka, ale także na pomoc oferowaną przez placówki dofinansowywane lub prowadzone przez m.st. Warszawę. Wśród dostępnych form pomocy znalazły się całodobowe schroniska, noclegownie i ogrzewalnie, bezpłatne jadłodajnie, łaźnie zapewniające środki higieniczne, opatrunkowe i dezynfekcyjne, dostęp do podstawowych usług fryzjerskich, możliwość wymiany bielizny oraz odzieży, pralnie, punkty poradnictwa, a także punkty doraźnej pomocy medycznej. Dodatkowo, osoby w kryzysie bezdomności mogły liczyć na wsparcie streetworkerów oraz Straży Miejskiej, którzy zapewniali niezbędną pomoc i orientację w dostępie do dostępnych zasobów.</w:t>
      </w:r>
      <w:r>
        <w:rPr>
          <w:rFonts w:cstheme="minorHAnsi"/>
          <w:sz w:val="22"/>
          <w:szCs w:val="22"/>
        </w:rPr>
        <w:t xml:space="preserve"> </w:t>
      </w:r>
    </w:p>
    <w:p w14:paraId="511168C8" w14:textId="14945887" w:rsidR="00792EEC" w:rsidRDefault="00792EEC" w:rsidP="002C7C6E">
      <w:pPr>
        <w:tabs>
          <w:tab w:val="left" w:pos="709"/>
        </w:tabs>
        <w:spacing w:before="0" w:after="240" w:line="300" w:lineRule="auto"/>
        <w:rPr>
          <w:rFonts w:cstheme="minorHAnsi"/>
          <w:sz w:val="22"/>
          <w:szCs w:val="22"/>
        </w:rPr>
      </w:pPr>
      <w:r w:rsidRPr="00792EEC">
        <w:rPr>
          <w:rFonts w:cstheme="minorHAnsi"/>
          <w:sz w:val="22"/>
          <w:szCs w:val="22"/>
        </w:rPr>
        <w:t>Większość osób w kryzysie bezdomności przebywających na terenie Dzielnicy Bielany, pozostawała czasowo w placówce przy ul. Wóycickiego 15 lub w Szpitalu Bielańskim. W miejscach niemieszkalnych na terenie dzielnicy przebywały natomiast osoby, które były motywowane do przyjęcia pomocy w</w:t>
      </w:r>
      <w:r w:rsidR="00FE69A6">
        <w:rPr>
          <w:rFonts w:cstheme="minorHAnsi"/>
          <w:sz w:val="22"/>
          <w:szCs w:val="22"/>
        </w:rPr>
        <w:t> </w:t>
      </w:r>
      <w:r w:rsidRPr="00792EEC">
        <w:rPr>
          <w:rFonts w:cstheme="minorHAnsi"/>
          <w:sz w:val="22"/>
          <w:szCs w:val="22"/>
        </w:rPr>
        <w:t>zakresie schronienia w jednej z warszawskich placówek dla osób bezdomnych, takich jak noclegownie i schroniska. W tych placówkach osoby bezdomne miały możliwość skorzystania z</w:t>
      </w:r>
      <w:r w:rsidR="00FE69A6">
        <w:rPr>
          <w:rFonts w:cstheme="minorHAnsi"/>
          <w:sz w:val="22"/>
          <w:szCs w:val="22"/>
        </w:rPr>
        <w:t>e</w:t>
      </w:r>
      <w:r w:rsidRPr="00792EEC">
        <w:rPr>
          <w:rFonts w:cstheme="minorHAnsi"/>
          <w:sz w:val="22"/>
          <w:szCs w:val="22"/>
        </w:rPr>
        <w:t xml:space="preserve"> wsparcia obejmującego posiłki, odzież, artykuły higieniczne, a także dostęp do poradnictwa i pomocy medycznej. Celem tego wsparcia było zapewnienie podstawowych warunków do przetrwania oraz pomoc w odbudowie stabilności życiowej osób dotkniętych kryzysem bezdomności.</w:t>
      </w:r>
    </w:p>
    <w:p w14:paraId="6BC44760" w14:textId="4369798B" w:rsidR="00451D7B" w:rsidRPr="00B10BC7" w:rsidRDefault="005850B1" w:rsidP="00A7077E">
      <w:pPr>
        <w:pStyle w:val="Nagwek2"/>
        <w:numPr>
          <w:ilvl w:val="1"/>
          <w:numId w:val="37"/>
        </w:numPr>
        <w:spacing w:afterLines="0" w:after="240" w:line="300" w:lineRule="auto"/>
        <w:rPr>
          <w:color w:val="auto"/>
        </w:rPr>
      </w:pPr>
      <w:bookmarkStart w:id="140" w:name="_Toc191995115"/>
      <w:bookmarkEnd w:id="139"/>
      <w:r w:rsidRPr="00B10BC7">
        <w:t xml:space="preserve">DZIAŁALNOŚĆ DZIAŁU </w:t>
      </w:r>
      <w:r w:rsidR="00FE69A6">
        <w:t xml:space="preserve">DS. </w:t>
      </w:r>
      <w:r w:rsidRPr="00B10BC7">
        <w:t>REALIZACJI ŚWIADCZEŃ</w:t>
      </w:r>
      <w:bookmarkEnd w:id="140"/>
    </w:p>
    <w:p w14:paraId="2545D444" w14:textId="349A74A4" w:rsidR="007011FA" w:rsidRPr="00B10BC7" w:rsidRDefault="007011FA" w:rsidP="003F1961">
      <w:pPr>
        <w:spacing w:before="0" w:after="240" w:line="300" w:lineRule="auto"/>
        <w:rPr>
          <w:rFonts w:cstheme="minorHAnsi"/>
          <w:sz w:val="22"/>
          <w:szCs w:val="22"/>
        </w:rPr>
      </w:pPr>
      <w:r w:rsidRPr="00B10BC7">
        <w:rPr>
          <w:rFonts w:cstheme="minorHAnsi"/>
          <w:sz w:val="22"/>
          <w:szCs w:val="22"/>
        </w:rPr>
        <w:t>Pomoc społeczna jest jednym z filarów polityki państwa, mającym na celu wspieranie osób i rodzin w przezwyciężaniu trudnych sytuacji życiowych, z którymi nie są w stanie sobie poradzić, wykorzystując własne możliwości i uprawnienia. Na organach władzy ciąży obowiązek wykonywania konstytucyjnych zadań gwarantujących ochronę jednostki w trudnych sytuacjach życiowych poprzez udzielanie jej rożnych form wsparcia. Problematyka pomocy społecznej jest bardzo istotna dla funkcjonowania współczesnego państwa. Sprawna realizacja społecznych funkcji państwa w wielu przypadkach warunkuje zadowolenie obywateli z wykonywania przez organy administracji usług publicznych.</w:t>
      </w:r>
    </w:p>
    <w:p w14:paraId="02ECF54C" w14:textId="29927CBE" w:rsidR="007011FA" w:rsidRPr="00B10BC7" w:rsidRDefault="007011FA" w:rsidP="003F1961">
      <w:pPr>
        <w:spacing w:before="0" w:after="240" w:line="300" w:lineRule="auto"/>
        <w:rPr>
          <w:rFonts w:cstheme="minorHAnsi"/>
          <w:sz w:val="22"/>
          <w:szCs w:val="22"/>
        </w:rPr>
      </w:pPr>
      <w:r w:rsidRPr="00B10BC7">
        <w:rPr>
          <w:rFonts w:cstheme="minorHAnsi"/>
          <w:sz w:val="22"/>
          <w:szCs w:val="22"/>
        </w:rPr>
        <w:t>Podstawowym aktem prawnym, na podstawie którego funkcjonuje Ośrodek Pomocy Społecznej Dzielnicy Bielany m.st. Warszawy , jest Ustawa o pomocy społecznej z dnia 12 marca 2004 r. (Dz.U. z 2024 r. poz.</w:t>
      </w:r>
      <w:r w:rsidR="00562A8F">
        <w:rPr>
          <w:rFonts w:cstheme="minorHAnsi"/>
          <w:sz w:val="22"/>
          <w:szCs w:val="22"/>
        </w:rPr>
        <w:t xml:space="preserve"> </w:t>
      </w:r>
      <w:r w:rsidRPr="00B10BC7">
        <w:rPr>
          <w:rFonts w:cstheme="minorHAnsi"/>
          <w:sz w:val="22"/>
          <w:szCs w:val="22"/>
        </w:rPr>
        <w:t xml:space="preserve">1283 </w:t>
      </w:r>
      <w:r w:rsidR="00562A8F">
        <w:rPr>
          <w:rFonts w:cstheme="minorHAnsi"/>
          <w:sz w:val="22"/>
          <w:szCs w:val="22"/>
        </w:rPr>
        <w:t>ze</w:t>
      </w:r>
      <w:r w:rsidRPr="00B10BC7">
        <w:rPr>
          <w:rFonts w:cstheme="minorHAnsi"/>
          <w:sz w:val="22"/>
          <w:szCs w:val="22"/>
        </w:rPr>
        <w:t xml:space="preserve"> zm.). Ustawa o pomocy społecznej jest głównym i najważniejszym </w:t>
      </w:r>
      <w:r w:rsidRPr="00B10BC7">
        <w:rPr>
          <w:rFonts w:cstheme="minorHAnsi"/>
          <w:sz w:val="22"/>
          <w:szCs w:val="22"/>
        </w:rPr>
        <w:lastRenderedPageBreak/>
        <w:t>dokumentem regulującym kształt systemu pomocy społecznej w Polsce. Definiuje ona m.in. zadania z zakresu pomocy społecznej, rodzaje świadczeń, organizację pomocy społecznej, jak i zasady oraz tryb postępowania kontrolnego z zakresu pomocy społecznej. W ustawie tej zamieszczono również definicję pomocy społecznej jako instytucji polityki społecznej państwa i zaznaczono, że za jej organizację odpowiedzialne są zarówno organy administracji rządowej jak i samorządowej, które powinny współpracować ze sobą, jak i z innymi organizacjami społecznymi i pozarządowymi. Ustawa o pomocy społecznej jasno określa kompetencje gmin, powiatów, samorządów województw i wojewodów oraz ministra właściwego do spraw zabezpieczenia społecznego, a także rodzaje świadczeń pieniężnych i niepieniężnych oraz warunki ich przyznawania.</w:t>
      </w:r>
    </w:p>
    <w:p w14:paraId="578B07C0" w14:textId="77777777" w:rsidR="007011FA" w:rsidRPr="00B10BC7" w:rsidRDefault="007011FA" w:rsidP="003F1961">
      <w:pPr>
        <w:spacing w:before="0" w:after="240" w:line="300" w:lineRule="auto"/>
        <w:rPr>
          <w:rFonts w:cstheme="minorHAnsi"/>
          <w:bCs/>
          <w:sz w:val="22"/>
          <w:szCs w:val="22"/>
        </w:rPr>
      </w:pPr>
      <w:r w:rsidRPr="00B10BC7">
        <w:rPr>
          <w:rFonts w:cstheme="minorHAnsi"/>
          <w:bCs/>
          <w:sz w:val="22"/>
          <w:szCs w:val="22"/>
        </w:rPr>
        <w:t>W 2024 r. Ośrodek Pomocy Społecznej Dzielnicy Bielany m.st. Warszawy realizował następujące świadczenia wynikające z ustawy o pomocy społecznej:</w:t>
      </w:r>
    </w:p>
    <w:p w14:paraId="2B924E31" w14:textId="77777777" w:rsidR="001D65A9" w:rsidRPr="00B10BC7" w:rsidRDefault="001D65A9" w:rsidP="00A7077E">
      <w:pPr>
        <w:pStyle w:val="Akapitzlist"/>
        <w:numPr>
          <w:ilvl w:val="0"/>
          <w:numId w:val="9"/>
        </w:numPr>
        <w:spacing w:before="0" w:after="240" w:line="300" w:lineRule="auto"/>
        <w:ind w:left="567" w:hanging="283"/>
        <w:rPr>
          <w:rFonts w:cstheme="minorHAnsi"/>
          <w:sz w:val="22"/>
          <w:szCs w:val="22"/>
        </w:rPr>
      </w:pPr>
      <w:r w:rsidRPr="00B10BC7">
        <w:rPr>
          <w:rFonts w:cstheme="minorHAnsi"/>
          <w:sz w:val="22"/>
          <w:szCs w:val="22"/>
        </w:rPr>
        <w:t>świadczenia pieniężne:</w:t>
      </w:r>
    </w:p>
    <w:p w14:paraId="19D0DE6A" w14:textId="77777777" w:rsidR="005C6647" w:rsidRPr="00B10BC7" w:rsidRDefault="001D65A9" w:rsidP="00A7077E">
      <w:pPr>
        <w:pStyle w:val="Akapitzlist"/>
        <w:numPr>
          <w:ilvl w:val="0"/>
          <w:numId w:val="10"/>
        </w:numPr>
        <w:spacing w:before="0" w:after="240" w:line="300" w:lineRule="auto"/>
        <w:rPr>
          <w:rFonts w:cstheme="minorHAnsi"/>
          <w:sz w:val="22"/>
          <w:szCs w:val="22"/>
        </w:rPr>
      </w:pPr>
      <w:r w:rsidRPr="00B10BC7">
        <w:rPr>
          <w:rFonts w:cstheme="minorHAnsi"/>
          <w:sz w:val="22"/>
          <w:szCs w:val="22"/>
        </w:rPr>
        <w:t>zasiłek stały,</w:t>
      </w:r>
    </w:p>
    <w:p w14:paraId="5CB7CA6E" w14:textId="08615A46" w:rsidR="001D65A9" w:rsidRPr="00B10BC7" w:rsidRDefault="001D65A9" w:rsidP="00A7077E">
      <w:pPr>
        <w:pStyle w:val="Akapitzlist"/>
        <w:numPr>
          <w:ilvl w:val="0"/>
          <w:numId w:val="10"/>
        </w:numPr>
        <w:spacing w:before="0" w:after="240" w:line="300" w:lineRule="auto"/>
        <w:rPr>
          <w:rFonts w:cstheme="minorHAnsi"/>
          <w:sz w:val="22"/>
          <w:szCs w:val="22"/>
        </w:rPr>
      </w:pPr>
      <w:r w:rsidRPr="00B10BC7">
        <w:rPr>
          <w:rFonts w:cstheme="minorHAnsi"/>
          <w:sz w:val="22"/>
          <w:szCs w:val="22"/>
        </w:rPr>
        <w:t>zasiłek okresowy,</w:t>
      </w:r>
    </w:p>
    <w:p w14:paraId="11DDBDB9" w14:textId="77777777" w:rsidR="001D65A9" w:rsidRPr="00B10BC7" w:rsidRDefault="001D65A9" w:rsidP="00A7077E">
      <w:pPr>
        <w:pStyle w:val="Akapitzlist"/>
        <w:numPr>
          <w:ilvl w:val="0"/>
          <w:numId w:val="10"/>
        </w:numPr>
        <w:spacing w:before="0" w:after="240" w:line="300" w:lineRule="auto"/>
        <w:rPr>
          <w:rFonts w:cstheme="minorHAnsi"/>
          <w:sz w:val="22"/>
          <w:szCs w:val="22"/>
        </w:rPr>
      </w:pPr>
      <w:r w:rsidRPr="00B10BC7">
        <w:rPr>
          <w:rFonts w:cstheme="minorHAnsi"/>
          <w:sz w:val="22"/>
          <w:szCs w:val="22"/>
        </w:rPr>
        <w:t>zasiłek celowy i specjalny zasiłek celowy,</w:t>
      </w:r>
    </w:p>
    <w:p w14:paraId="02C41AEF" w14:textId="77777777" w:rsidR="001D65A9" w:rsidRPr="00B10BC7" w:rsidRDefault="001D65A9" w:rsidP="00A7077E">
      <w:pPr>
        <w:pStyle w:val="Akapitzlist"/>
        <w:numPr>
          <w:ilvl w:val="0"/>
          <w:numId w:val="10"/>
        </w:numPr>
        <w:spacing w:before="0" w:after="240" w:line="300" w:lineRule="auto"/>
        <w:rPr>
          <w:rFonts w:cstheme="minorHAnsi"/>
          <w:sz w:val="22"/>
          <w:szCs w:val="22"/>
        </w:rPr>
      </w:pPr>
      <w:r w:rsidRPr="00B10BC7">
        <w:rPr>
          <w:rFonts w:cstheme="minorHAnsi"/>
          <w:sz w:val="22"/>
          <w:szCs w:val="22"/>
        </w:rPr>
        <w:t>wynagrodzenie należne opiekunowi z tytułu sprawowania opieki przyznane przez sąd,</w:t>
      </w:r>
    </w:p>
    <w:p w14:paraId="3849E332" w14:textId="77777777" w:rsidR="001D65A9" w:rsidRPr="00B10BC7" w:rsidRDefault="001D65A9" w:rsidP="00A7077E">
      <w:pPr>
        <w:pStyle w:val="Akapitzlist"/>
        <w:numPr>
          <w:ilvl w:val="0"/>
          <w:numId w:val="10"/>
        </w:numPr>
        <w:spacing w:before="0" w:after="240" w:line="300" w:lineRule="auto"/>
        <w:ind w:left="1066" w:hanging="357"/>
        <w:contextualSpacing w:val="0"/>
        <w:rPr>
          <w:rFonts w:cstheme="minorHAnsi"/>
          <w:sz w:val="22"/>
          <w:szCs w:val="22"/>
        </w:rPr>
      </w:pPr>
      <w:r w:rsidRPr="00B10BC7">
        <w:rPr>
          <w:rFonts w:cstheme="minorHAnsi"/>
          <w:sz w:val="22"/>
          <w:szCs w:val="22"/>
        </w:rPr>
        <w:t>zasiłek celowy dla cudzoziemców, którym udzielono zgody na pobyt ze względów humanitarnych lub zgody na pobyt tolerowany na terytorium Rzeczypospolitej Polskiej;</w:t>
      </w:r>
    </w:p>
    <w:p w14:paraId="059DBAA1" w14:textId="5F9A5D33" w:rsidR="001D65A9" w:rsidRPr="00B10BC7" w:rsidRDefault="001D65A9" w:rsidP="00A7077E">
      <w:pPr>
        <w:pStyle w:val="Akapitzlist"/>
        <w:keepNext/>
        <w:numPr>
          <w:ilvl w:val="0"/>
          <w:numId w:val="9"/>
        </w:numPr>
        <w:spacing w:before="0" w:after="240" w:line="300" w:lineRule="auto"/>
        <w:ind w:left="567" w:hanging="283"/>
        <w:rPr>
          <w:rFonts w:cstheme="minorHAnsi"/>
          <w:sz w:val="22"/>
          <w:szCs w:val="22"/>
        </w:rPr>
      </w:pPr>
      <w:r w:rsidRPr="00B10BC7">
        <w:rPr>
          <w:rFonts w:cstheme="minorHAnsi"/>
          <w:sz w:val="22"/>
          <w:szCs w:val="22"/>
        </w:rPr>
        <w:t>świadczenia niepieniężne:</w:t>
      </w:r>
    </w:p>
    <w:p w14:paraId="0F0D6538" w14:textId="77777777" w:rsidR="001D65A9" w:rsidRPr="00B10BC7" w:rsidRDefault="001D65A9" w:rsidP="00A7077E">
      <w:pPr>
        <w:pStyle w:val="Akapitzlist"/>
        <w:numPr>
          <w:ilvl w:val="0"/>
          <w:numId w:val="18"/>
        </w:numPr>
        <w:spacing w:before="0" w:after="240" w:line="300" w:lineRule="auto"/>
        <w:rPr>
          <w:rFonts w:cstheme="minorHAnsi"/>
          <w:sz w:val="22"/>
          <w:szCs w:val="22"/>
        </w:rPr>
      </w:pPr>
      <w:r w:rsidRPr="00B10BC7">
        <w:rPr>
          <w:rFonts w:cstheme="minorHAnsi"/>
          <w:sz w:val="22"/>
          <w:szCs w:val="22"/>
        </w:rPr>
        <w:t>praca socjalna,</w:t>
      </w:r>
    </w:p>
    <w:p w14:paraId="0FF0C7B3" w14:textId="77777777" w:rsidR="001D65A9" w:rsidRPr="00B10BC7" w:rsidRDefault="001D65A9" w:rsidP="00A7077E">
      <w:pPr>
        <w:pStyle w:val="Akapitzlist"/>
        <w:numPr>
          <w:ilvl w:val="0"/>
          <w:numId w:val="18"/>
        </w:numPr>
        <w:spacing w:before="0" w:after="240" w:line="300" w:lineRule="auto"/>
        <w:rPr>
          <w:rFonts w:cstheme="minorHAnsi"/>
          <w:sz w:val="22"/>
          <w:szCs w:val="22"/>
        </w:rPr>
      </w:pPr>
      <w:r w:rsidRPr="00B10BC7">
        <w:rPr>
          <w:rFonts w:cstheme="minorHAnsi"/>
          <w:sz w:val="22"/>
          <w:szCs w:val="22"/>
        </w:rPr>
        <w:t>poradnictwo specjalistyczne,</w:t>
      </w:r>
    </w:p>
    <w:p w14:paraId="2329D3E7" w14:textId="77777777" w:rsidR="001D65A9" w:rsidRPr="00B10BC7" w:rsidRDefault="001D65A9" w:rsidP="00A7077E">
      <w:pPr>
        <w:pStyle w:val="Akapitzlist"/>
        <w:numPr>
          <w:ilvl w:val="0"/>
          <w:numId w:val="18"/>
        </w:numPr>
        <w:spacing w:before="0" w:after="240" w:line="300" w:lineRule="auto"/>
        <w:rPr>
          <w:rFonts w:cstheme="minorHAnsi"/>
          <w:sz w:val="22"/>
          <w:szCs w:val="22"/>
        </w:rPr>
      </w:pPr>
      <w:r w:rsidRPr="00B10BC7">
        <w:rPr>
          <w:rFonts w:cstheme="minorHAnsi"/>
          <w:sz w:val="22"/>
          <w:szCs w:val="22"/>
        </w:rPr>
        <w:t>interwencja kryzysowa,</w:t>
      </w:r>
    </w:p>
    <w:p w14:paraId="16B30F66" w14:textId="77777777" w:rsidR="001D65A9" w:rsidRPr="00B10BC7" w:rsidRDefault="001D65A9" w:rsidP="00A7077E">
      <w:pPr>
        <w:pStyle w:val="Akapitzlist"/>
        <w:numPr>
          <w:ilvl w:val="0"/>
          <w:numId w:val="18"/>
        </w:numPr>
        <w:spacing w:before="0" w:after="240" w:line="300" w:lineRule="auto"/>
        <w:rPr>
          <w:rFonts w:cstheme="minorHAnsi"/>
          <w:sz w:val="22"/>
          <w:szCs w:val="22"/>
        </w:rPr>
      </w:pPr>
      <w:r w:rsidRPr="00B10BC7">
        <w:rPr>
          <w:rFonts w:cstheme="minorHAnsi"/>
          <w:sz w:val="22"/>
          <w:szCs w:val="22"/>
        </w:rPr>
        <w:t>składki na ubezpieczenie zdrowotne,</w:t>
      </w:r>
    </w:p>
    <w:p w14:paraId="6E6284A8" w14:textId="77777777" w:rsidR="001D65A9" w:rsidRPr="00B10BC7" w:rsidRDefault="001D65A9" w:rsidP="00A7077E">
      <w:pPr>
        <w:pStyle w:val="Akapitzlist"/>
        <w:numPr>
          <w:ilvl w:val="0"/>
          <w:numId w:val="18"/>
        </w:numPr>
        <w:spacing w:before="0" w:after="240" w:line="300" w:lineRule="auto"/>
        <w:rPr>
          <w:rFonts w:cstheme="minorHAnsi"/>
          <w:sz w:val="22"/>
          <w:szCs w:val="22"/>
        </w:rPr>
      </w:pPr>
      <w:r w:rsidRPr="00B10BC7">
        <w:rPr>
          <w:rFonts w:cstheme="minorHAnsi"/>
          <w:sz w:val="22"/>
          <w:szCs w:val="22"/>
        </w:rPr>
        <w:t>sprawienie pogrzebu,</w:t>
      </w:r>
    </w:p>
    <w:p w14:paraId="5488219B" w14:textId="77777777" w:rsidR="001D65A9" w:rsidRPr="00B10BC7" w:rsidRDefault="001D65A9" w:rsidP="00A7077E">
      <w:pPr>
        <w:pStyle w:val="Akapitzlist"/>
        <w:numPr>
          <w:ilvl w:val="0"/>
          <w:numId w:val="18"/>
        </w:numPr>
        <w:spacing w:before="0" w:after="240" w:line="300" w:lineRule="auto"/>
        <w:rPr>
          <w:rFonts w:cstheme="minorHAnsi"/>
          <w:sz w:val="22"/>
          <w:szCs w:val="22"/>
        </w:rPr>
      </w:pPr>
      <w:r w:rsidRPr="00B10BC7">
        <w:rPr>
          <w:rFonts w:cstheme="minorHAnsi"/>
          <w:sz w:val="22"/>
          <w:szCs w:val="22"/>
        </w:rPr>
        <w:t>posiłek,</w:t>
      </w:r>
    </w:p>
    <w:p w14:paraId="6C81846B" w14:textId="77777777" w:rsidR="00790172" w:rsidRPr="00B10BC7" w:rsidRDefault="001D65A9" w:rsidP="00A7077E">
      <w:pPr>
        <w:pStyle w:val="Akapitzlist"/>
        <w:numPr>
          <w:ilvl w:val="0"/>
          <w:numId w:val="18"/>
        </w:numPr>
        <w:spacing w:before="0" w:after="240" w:line="300" w:lineRule="auto"/>
        <w:rPr>
          <w:rFonts w:cstheme="minorHAnsi"/>
          <w:sz w:val="22"/>
          <w:szCs w:val="22"/>
        </w:rPr>
      </w:pPr>
      <w:r w:rsidRPr="00B10BC7">
        <w:rPr>
          <w:rFonts w:cstheme="minorHAnsi"/>
          <w:sz w:val="22"/>
          <w:szCs w:val="22"/>
        </w:rPr>
        <w:t>usługi opiekuńcze w miejscu zamieszkania oraz w ośrodkach wsparcia,</w:t>
      </w:r>
    </w:p>
    <w:p w14:paraId="54640270" w14:textId="7FBC0E67" w:rsidR="001D65A9" w:rsidRPr="00B10BC7" w:rsidRDefault="001D65A9" w:rsidP="00A7077E">
      <w:pPr>
        <w:pStyle w:val="Akapitzlist"/>
        <w:numPr>
          <w:ilvl w:val="0"/>
          <w:numId w:val="18"/>
        </w:numPr>
        <w:spacing w:before="0" w:after="240" w:line="300" w:lineRule="auto"/>
        <w:rPr>
          <w:rFonts w:cstheme="minorHAnsi"/>
          <w:sz w:val="22"/>
          <w:szCs w:val="22"/>
        </w:rPr>
      </w:pPr>
      <w:r w:rsidRPr="00B10BC7">
        <w:rPr>
          <w:rFonts w:cstheme="minorHAnsi"/>
          <w:sz w:val="22"/>
          <w:szCs w:val="22"/>
        </w:rPr>
        <w:t>specjalistyczne usługi opiekuńcze w miejscu zamieszkania oraz w ośrodkach wsparcia</w:t>
      </w:r>
      <w:r w:rsidR="005C6647" w:rsidRPr="00B10BC7">
        <w:rPr>
          <w:rFonts w:cstheme="minorHAnsi"/>
          <w:sz w:val="22"/>
          <w:szCs w:val="22"/>
        </w:rPr>
        <w:t>.</w:t>
      </w:r>
    </w:p>
    <w:p w14:paraId="7271B62C" w14:textId="04A28A96" w:rsidR="007011FA" w:rsidRPr="00B10BC7" w:rsidRDefault="007011FA" w:rsidP="003F1961">
      <w:pPr>
        <w:spacing w:before="0" w:after="240" w:line="300" w:lineRule="auto"/>
        <w:rPr>
          <w:rFonts w:cstheme="minorHAnsi"/>
          <w:sz w:val="22"/>
          <w:szCs w:val="22"/>
        </w:rPr>
      </w:pPr>
      <w:bookmarkStart w:id="141" w:name="_Toc165001075"/>
      <w:r w:rsidRPr="00B10BC7">
        <w:rPr>
          <w:rFonts w:cstheme="minorHAnsi"/>
          <w:sz w:val="22"/>
          <w:szCs w:val="22"/>
        </w:rPr>
        <w:t>W sprawach świadczeń realizowanych zgodnie z ustawą o pomocy społecznej w 2024 r. wydano 15151 decyzji administracyjnych i postanowień. Zgodnie z art. 99 ustawy o pomocy społecznej w 2024 r. dokonano 37 wystąpień do ZUS o zwrot zasiłków stałych lub okresowych przyznanych i wypłaconych w okresie oczekiwania na rentę lub emeryturę. Dokonano również 12 wystąpień do ZUS o zasiłek pogrzebowy, wysokość każdego z nich stanowiło kwotę 4 000 zł zgodnie z Ustawą o</w:t>
      </w:r>
      <w:r w:rsidR="00FE69A6">
        <w:rPr>
          <w:rFonts w:cstheme="minorHAnsi"/>
          <w:sz w:val="22"/>
          <w:szCs w:val="22"/>
        </w:rPr>
        <w:t> </w:t>
      </w:r>
      <w:r w:rsidRPr="00B10BC7">
        <w:rPr>
          <w:rFonts w:cstheme="minorHAnsi"/>
          <w:sz w:val="22"/>
          <w:szCs w:val="22"/>
        </w:rPr>
        <w:t>emeryturach i rentach z Funduszu Ubezpieczeń Społecznych Dz.U z 2024</w:t>
      </w:r>
      <w:r w:rsidR="00562A8F">
        <w:rPr>
          <w:rFonts w:cstheme="minorHAnsi"/>
          <w:sz w:val="22"/>
          <w:szCs w:val="22"/>
        </w:rPr>
        <w:t xml:space="preserve"> r.</w:t>
      </w:r>
      <w:r w:rsidRPr="00B10BC7">
        <w:rPr>
          <w:rFonts w:cstheme="minorHAnsi"/>
          <w:sz w:val="22"/>
          <w:szCs w:val="22"/>
        </w:rPr>
        <w:t xml:space="preserve"> poz.1631 t.j.</w:t>
      </w:r>
      <w:r w:rsidR="00562A8F">
        <w:rPr>
          <w:rFonts w:cstheme="minorHAnsi"/>
          <w:sz w:val="22"/>
          <w:szCs w:val="22"/>
        </w:rPr>
        <w:t>,</w:t>
      </w:r>
      <w:r w:rsidRPr="00B10BC7">
        <w:rPr>
          <w:rFonts w:cstheme="minorHAnsi"/>
          <w:sz w:val="22"/>
          <w:szCs w:val="22"/>
        </w:rPr>
        <w:t xml:space="preserve"> art. 80.</w:t>
      </w:r>
    </w:p>
    <w:p w14:paraId="7F83B48E" w14:textId="3033A9AE" w:rsidR="00792EEC" w:rsidRDefault="007011FA" w:rsidP="00F91CB6">
      <w:pPr>
        <w:spacing w:before="0" w:after="240" w:line="300" w:lineRule="auto"/>
        <w:rPr>
          <w:rFonts w:cstheme="minorHAnsi"/>
          <w:sz w:val="22"/>
          <w:szCs w:val="22"/>
        </w:rPr>
      </w:pPr>
      <w:r w:rsidRPr="00B10BC7">
        <w:rPr>
          <w:rFonts w:cstheme="minorHAnsi"/>
          <w:sz w:val="22"/>
          <w:szCs w:val="22"/>
        </w:rPr>
        <w:t>Zgodnie z art. 101 ustawy o pomocy społecznej, gmina właściwa ze względu na miejsce zamieszkania albo na ostatnie miejsce zameldowania na pobyt stały jest obowiązana do zwrotu wydatków gminie, która przyznała świadczenia w miejscu pobytu. W 2024 r. do Ośrodka wpłynął 1 wniosek o refundację świadczeń – 2 świadczenia zostały zrefundowane, sporządzono 8 wniosków o refundację do innych jednostek – 7 wniosków zostało zrefundowanych.</w:t>
      </w:r>
      <w:r w:rsidR="00D53E33">
        <w:rPr>
          <w:rFonts w:cstheme="minorHAnsi"/>
          <w:sz w:val="22"/>
          <w:szCs w:val="22"/>
        </w:rPr>
        <w:t xml:space="preserve"> </w:t>
      </w:r>
      <w:r w:rsidRPr="00B10BC7">
        <w:rPr>
          <w:rFonts w:cstheme="minorHAnsi"/>
          <w:sz w:val="22"/>
          <w:szCs w:val="22"/>
        </w:rPr>
        <w:t>W 2024 r. wydanych zostało 442 zaświadczenia.</w:t>
      </w:r>
    </w:p>
    <w:p w14:paraId="256C81E4" w14:textId="5E4E1B90" w:rsidR="007B775C" w:rsidRPr="00B10BC7" w:rsidRDefault="007B775C" w:rsidP="004F766B">
      <w:pPr>
        <w:pStyle w:val="Legenda"/>
        <w:spacing w:before="0" w:after="240" w:line="300" w:lineRule="auto"/>
        <w:contextualSpacing/>
        <w:rPr>
          <w:rFonts w:cstheme="minorHAnsi"/>
          <w:color w:val="auto"/>
          <w:sz w:val="22"/>
          <w:szCs w:val="22"/>
        </w:rPr>
      </w:pPr>
      <w:r w:rsidRPr="00B10BC7">
        <w:rPr>
          <w:rFonts w:cstheme="minorHAnsi"/>
          <w:color w:val="auto"/>
          <w:sz w:val="22"/>
          <w:szCs w:val="22"/>
        </w:rPr>
        <w:lastRenderedPageBreak/>
        <w:t xml:space="preserve">Tabela nr </w:t>
      </w:r>
      <w:bookmarkEnd w:id="141"/>
      <w:r w:rsidR="004E6046">
        <w:rPr>
          <w:rFonts w:cstheme="minorHAnsi"/>
          <w:color w:val="auto"/>
          <w:sz w:val="22"/>
          <w:szCs w:val="22"/>
        </w:rPr>
        <w:t>52</w:t>
      </w:r>
    </w:p>
    <w:p w14:paraId="54026504" w14:textId="7AEA21AB" w:rsidR="007B775C" w:rsidRPr="00B10BC7" w:rsidRDefault="007B775C" w:rsidP="004F766B">
      <w:pPr>
        <w:pStyle w:val="Legenda"/>
        <w:spacing w:before="0" w:after="240" w:line="300" w:lineRule="auto"/>
        <w:contextualSpacing/>
        <w:rPr>
          <w:rFonts w:cstheme="minorHAnsi"/>
          <w:color w:val="auto"/>
          <w:sz w:val="22"/>
          <w:szCs w:val="22"/>
        </w:rPr>
      </w:pPr>
      <w:r w:rsidRPr="00B10BC7">
        <w:rPr>
          <w:rFonts w:cstheme="minorHAnsi"/>
          <w:color w:val="auto"/>
          <w:sz w:val="22"/>
          <w:szCs w:val="22"/>
          <w:lang w:eastAsia="ar-SA"/>
        </w:rPr>
        <w:t>Prze</w:t>
      </w:r>
      <w:r w:rsidRPr="00B10BC7">
        <w:rPr>
          <w:rFonts w:cstheme="minorHAnsi"/>
          <w:color w:val="auto"/>
          <w:sz w:val="22"/>
          <w:szCs w:val="22"/>
        </w:rPr>
        <w:t>znaczenie wydawanych zaświadczeń</w:t>
      </w:r>
    </w:p>
    <w:tbl>
      <w:tblPr>
        <w:tblStyle w:val="Tabelasiatki4ak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znaczenie wydawanych zaświadczeń"/>
      </w:tblPr>
      <w:tblGrid>
        <w:gridCol w:w="1578"/>
        <w:gridCol w:w="7482"/>
      </w:tblGrid>
      <w:tr w:rsidR="003F1961" w:rsidRPr="003F1961" w14:paraId="1229DF7C" w14:textId="77777777" w:rsidTr="000D32B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3" w:type="dxa"/>
            <w:tcBorders>
              <w:top w:val="single" w:sz="4" w:space="0" w:color="auto"/>
              <w:left w:val="single" w:sz="4" w:space="0" w:color="auto"/>
              <w:bottom w:val="single" w:sz="4" w:space="0" w:color="auto"/>
              <w:right w:val="single" w:sz="4" w:space="0" w:color="auto"/>
            </w:tcBorders>
          </w:tcPr>
          <w:p w14:paraId="61EEDA3F" w14:textId="222F2558" w:rsidR="001D65A9" w:rsidRPr="003F1961" w:rsidRDefault="001D65A9" w:rsidP="003F1961">
            <w:pPr>
              <w:pStyle w:val="Tabela"/>
              <w:spacing w:before="0" w:line="300" w:lineRule="auto"/>
              <w:contextualSpacing/>
              <w:rPr>
                <w:rFonts w:cstheme="minorHAnsi"/>
                <w:sz w:val="22"/>
                <w:szCs w:val="22"/>
              </w:rPr>
            </w:pPr>
            <w:bookmarkStart w:id="142" w:name="_Hlk158035697"/>
            <w:r w:rsidRPr="003F1961">
              <w:rPr>
                <w:rFonts w:cstheme="minorHAnsi"/>
                <w:sz w:val="22"/>
                <w:szCs w:val="22"/>
              </w:rPr>
              <w:t>Liczba</w:t>
            </w:r>
            <w:r w:rsidR="00F41A7B" w:rsidRPr="003F1961">
              <w:rPr>
                <w:rFonts w:cstheme="minorHAnsi"/>
                <w:sz w:val="22"/>
                <w:szCs w:val="22"/>
              </w:rPr>
              <w:t xml:space="preserve"> </w:t>
            </w:r>
            <w:r w:rsidRPr="003F1961">
              <w:rPr>
                <w:rFonts w:cstheme="minorHAnsi"/>
                <w:sz w:val="22"/>
                <w:szCs w:val="22"/>
              </w:rPr>
              <w:t>wydanych zaświadczeń</w:t>
            </w:r>
          </w:p>
        </w:tc>
        <w:tc>
          <w:tcPr>
            <w:tcW w:w="7622" w:type="dxa"/>
            <w:tcBorders>
              <w:top w:val="single" w:sz="4" w:space="0" w:color="auto"/>
              <w:left w:val="single" w:sz="4" w:space="0" w:color="auto"/>
              <w:bottom w:val="single" w:sz="4" w:space="0" w:color="auto"/>
              <w:right w:val="single" w:sz="4" w:space="0" w:color="auto"/>
            </w:tcBorders>
          </w:tcPr>
          <w:p w14:paraId="24EC23E5" w14:textId="77777777" w:rsidR="001D65A9" w:rsidRPr="003F1961" w:rsidRDefault="001D65A9" w:rsidP="003F196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highlight w:val="yellow"/>
              </w:rPr>
            </w:pPr>
            <w:r w:rsidRPr="003F1961">
              <w:rPr>
                <w:rFonts w:cstheme="minorHAnsi"/>
                <w:sz w:val="22"/>
                <w:szCs w:val="22"/>
              </w:rPr>
              <w:t>Cel wydania zaświadczenia</w:t>
            </w:r>
          </w:p>
        </w:tc>
      </w:tr>
      <w:tr w:rsidR="004F766B" w:rsidRPr="004F766B" w14:paraId="260A3EF0" w14:textId="77777777" w:rsidTr="000D32B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3" w:type="dxa"/>
            <w:tcBorders>
              <w:top w:val="single" w:sz="4" w:space="0" w:color="auto"/>
            </w:tcBorders>
          </w:tcPr>
          <w:p w14:paraId="6B6F62F9" w14:textId="6EF854C3"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208</w:t>
            </w:r>
          </w:p>
        </w:tc>
        <w:tc>
          <w:tcPr>
            <w:tcW w:w="7622" w:type="dxa"/>
            <w:tcBorders>
              <w:top w:val="single" w:sz="4" w:space="0" w:color="auto"/>
            </w:tcBorders>
          </w:tcPr>
          <w:p w14:paraId="2B34DCE0" w14:textId="60D640F2" w:rsidR="007011FA" w:rsidRPr="004F766B" w:rsidRDefault="007011FA" w:rsidP="003F19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F766B">
              <w:rPr>
                <w:rFonts w:cstheme="minorHAnsi"/>
                <w:sz w:val="22"/>
                <w:szCs w:val="22"/>
              </w:rPr>
              <w:t>ubieganie się o dodatek mieszkaniowy</w:t>
            </w:r>
          </w:p>
        </w:tc>
      </w:tr>
      <w:tr w:rsidR="004F766B" w:rsidRPr="004F766B" w14:paraId="7243660D" w14:textId="77777777" w:rsidTr="003F1961">
        <w:trPr>
          <w:trHeight w:val="20"/>
        </w:trPr>
        <w:tc>
          <w:tcPr>
            <w:cnfStyle w:val="001000000000" w:firstRow="0" w:lastRow="0" w:firstColumn="1" w:lastColumn="0" w:oddVBand="0" w:evenVBand="0" w:oddHBand="0" w:evenHBand="0" w:firstRowFirstColumn="0" w:firstRowLastColumn="0" w:lastRowFirstColumn="0" w:lastRowLastColumn="0"/>
            <w:tcW w:w="1583" w:type="dxa"/>
          </w:tcPr>
          <w:p w14:paraId="721D548D" w14:textId="2B2DDAB7"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14</w:t>
            </w:r>
          </w:p>
        </w:tc>
        <w:tc>
          <w:tcPr>
            <w:tcW w:w="7622" w:type="dxa"/>
          </w:tcPr>
          <w:p w14:paraId="6A419D7B" w14:textId="5A0533FA" w:rsidR="007011FA" w:rsidRPr="004F766B" w:rsidRDefault="007011FA" w:rsidP="003F19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F766B">
              <w:rPr>
                <w:rFonts w:cstheme="minorHAnsi"/>
                <w:sz w:val="22"/>
                <w:szCs w:val="22"/>
              </w:rPr>
              <w:t>załatwianie spraw mieszkaniowych u zarządców nieruchomości, w tym ZGN</w:t>
            </w:r>
          </w:p>
        </w:tc>
      </w:tr>
      <w:tr w:rsidR="004F766B" w:rsidRPr="004F766B" w14:paraId="2A4E5AC7" w14:textId="77777777" w:rsidTr="003F19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3" w:type="dxa"/>
          </w:tcPr>
          <w:p w14:paraId="1EAEEFEB" w14:textId="5AC82A2A"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97</w:t>
            </w:r>
          </w:p>
        </w:tc>
        <w:tc>
          <w:tcPr>
            <w:tcW w:w="7622" w:type="dxa"/>
          </w:tcPr>
          <w:p w14:paraId="3836D321" w14:textId="313467A3" w:rsidR="007011FA" w:rsidRPr="004F766B" w:rsidRDefault="007011FA" w:rsidP="003F19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F766B">
              <w:rPr>
                <w:rFonts w:cstheme="minorHAnsi"/>
                <w:sz w:val="22"/>
                <w:szCs w:val="22"/>
              </w:rPr>
              <w:t>do Wydziału Zasobów Lokalowych, w tym ubieganie się o obniżkę czynszu, wykup mieszkania</w:t>
            </w:r>
          </w:p>
        </w:tc>
      </w:tr>
      <w:tr w:rsidR="004F766B" w:rsidRPr="004F766B" w14:paraId="657688A7" w14:textId="77777777" w:rsidTr="003F1961">
        <w:trPr>
          <w:trHeight w:val="20"/>
        </w:trPr>
        <w:tc>
          <w:tcPr>
            <w:cnfStyle w:val="001000000000" w:firstRow="0" w:lastRow="0" w:firstColumn="1" w:lastColumn="0" w:oddVBand="0" w:evenVBand="0" w:oddHBand="0" w:evenHBand="0" w:firstRowFirstColumn="0" w:firstRowLastColumn="0" w:lastRowFirstColumn="0" w:lastRowLastColumn="0"/>
            <w:tcW w:w="1583" w:type="dxa"/>
          </w:tcPr>
          <w:p w14:paraId="1AFD4A34" w14:textId="7C470EC9"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66</w:t>
            </w:r>
          </w:p>
        </w:tc>
        <w:tc>
          <w:tcPr>
            <w:tcW w:w="7622" w:type="dxa"/>
          </w:tcPr>
          <w:p w14:paraId="0214726E" w14:textId="09DEE803" w:rsidR="007011FA" w:rsidRPr="004F766B" w:rsidRDefault="007011FA" w:rsidP="003F19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F766B">
              <w:rPr>
                <w:rFonts w:cstheme="minorHAnsi"/>
                <w:sz w:val="22"/>
                <w:szCs w:val="22"/>
              </w:rPr>
              <w:t>Cele oświatowe (przedłożenie w przedszkolach, szkołach ,uczelniach wyższych)</w:t>
            </w:r>
          </w:p>
        </w:tc>
      </w:tr>
      <w:tr w:rsidR="004F766B" w:rsidRPr="004F766B" w14:paraId="515A05AA" w14:textId="77777777" w:rsidTr="003F19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3" w:type="dxa"/>
          </w:tcPr>
          <w:p w14:paraId="0F654C55" w14:textId="4C43DD90"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10</w:t>
            </w:r>
          </w:p>
        </w:tc>
        <w:tc>
          <w:tcPr>
            <w:tcW w:w="7622" w:type="dxa"/>
          </w:tcPr>
          <w:p w14:paraId="3C2E254E" w14:textId="716E43EF" w:rsidR="007011FA" w:rsidRPr="004F766B" w:rsidRDefault="007011FA" w:rsidP="003F19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F766B">
              <w:rPr>
                <w:rFonts w:cstheme="minorHAnsi"/>
                <w:sz w:val="22"/>
                <w:szCs w:val="22"/>
              </w:rPr>
              <w:t>Urząd Pracy</w:t>
            </w:r>
          </w:p>
        </w:tc>
      </w:tr>
      <w:tr w:rsidR="004F766B" w:rsidRPr="004F766B" w14:paraId="28FD27DE" w14:textId="77777777" w:rsidTr="003F1961">
        <w:trPr>
          <w:trHeight w:val="20"/>
        </w:trPr>
        <w:tc>
          <w:tcPr>
            <w:cnfStyle w:val="001000000000" w:firstRow="0" w:lastRow="0" w:firstColumn="1" w:lastColumn="0" w:oddVBand="0" w:evenVBand="0" w:oddHBand="0" w:evenHBand="0" w:firstRowFirstColumn="0" w:firstRowLastColumn="0" w:lastRowFirstColumn="0" w:lastRowLastColumn="0"/>
            <w:tcW w:w="1583" w:type="dxa"/>
          </w:tcPr>
          <w:p w14:paraId="05982CEB" w14:textId="77A76A1E"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15</w:t>
            </w:r>
          </w:p>
        </w:tc>
        <w:tc>
          <w:tcPr>
            <w:tcW w:w="7622" w:type="dxa"/>
          </w:tcPr>
          <w:p w14:paraId="39FFE4E6" w14:textId="2A47DC36" w:rsidR="007011FA" w:rsidRPr="004F766B" w:rsidRDefault="007011FA" w:rsidP="003F19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F766B">
              <w:rPr>
                <w:rFonts w:cstheme="minorHAnsi"/>
                <w:sz w:val="22"/>
                <w:szCs w:val="22"/>
              </w:rPr>
              <w:t>do Sądu (rozwód, ustalenie wysokości alimentów), prokuratury i komornika, Urzędu Skarbowego</w:t>
            </w:r>
          </w:p>
        </w:tc>
      </w:tr>
      <w:tr w:rsidR="004F766B" w:rsidRPr="004F766B" w14:paraId="636B3543" w14:textId="77777777" w:rsidTr="003F19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3" w:type="dxa"/>
          </w:tcPr>
          <w:p w14:paraId="12EF4119" w14:textId="70606E4C"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10</w:t>
            </w:r>
          </w:p>
        </w:tc>
        <w:tc>
          <w:tcPr>
            <w:tcW w:w="7622" w:type="dxa"/>
          </w:tcPr>
          <w:p w14:paraId="7FA12090" w14:textId="0C340587" w:rsidR="007011FA" w:rsidRPr="004F766B" w:rsidRDefault="007011FA" w:rsidP="003F19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F766B">
              <w:rPr>
                <w:rFonts w:cstheme="minorHAnsi"/>
                <w:sz w:val="22"/>
                <w:szCs w:val="22"/>
              </w:rPr>
              <w:t>do ZUS w celu ustalenia uprawnień do renty/emerytury</w:t>
            </w:r>
          </w:p>
        </w:tc>
      </w:tr>
      <w:tr w:rsidR="004F766B" w:rsidRPr="004F766B" w14:paraId="1059EE1A" w14:textId="77777777" w:rsidTr="003F1961">
        <w:trPr>
          <w:trHeight w:val="20"/>
        </w:trPr>
        <w:tc>
          <w:tcPr>
            <w:cnfStyle w:val="001000000000" w:firstRow="0" w:lastRow="0" w:firstColumn="1" w:lastColumn="0" w:oddVBand="0" w:evenVBand="0" w:oddHBand="0" w:evenHBand="0" w:firstRowFirstColumn="0" w:firstRowLastColumn="0" w:lastRowFirstColumn="0" w:lastRowLastColumn="0"/>
            <w:tcW w:w="1583" w:type="dxa"/>
          </w:tcPr>
          <w:p w14:paraId="22E73C69" w14:textId="0F47D643"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8</w:t>
            </w:r>
          </w:p>
        </w:tc>
        <w:tc>
          <w:tcPr>
            <w:tcW w:w="7622" w:type="dxa"/>
          </w:tcPr>
          <w:p w14:paraId="1C053F4B" w14:textId="04D932FD" w:rsidR="007011FA" w:rsidRPr="004F766B" w:rsidRDefault="007011FA" w:rsidP="003F19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F766B">
              <w:rPr>
                <w:rFonts w:cstheme="minorHAnsi"/>
                <w:sz w:val="22"/>
                <w:szCs w:val="22"/>
              </w:rPr>
              <w:t>Dzielnica Bielany</w:t>
            </w:r>
          </w:p>
        </w:tc>
      </w:tr>
      <w:tr w:rsidR="004F766B" w:rsidRPr="004F766B" w14:paraId="0BC02D97" w14:textId="77777777" w:rsidTr="003F19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3" w:type="dxa"/>
          </w:tcPr>
          <w:p w14:paraId="6510045B" w14:textId="7807FE12"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3</w:t>
            </w:r>
          </w:p>
        </w:tc>
        <w:tc>
          <w:tcPr>
            <w:tcW w:w="7622" w:type="dxa"/>
          </w:tcPr>
          <w:p w14:paraId="3283F7A4" w14:textId="6A8E48C5" w:rsidR="007011FA" w:rsidRPr="004F766B" w:rsidRDefault="007011FA" w:rsidP="003F19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F766B">
              <w:rPr>
                <w:rFonts w:cstheme="minorHAnsi"/>
                <w:sz w:val="22"/>
                <w:szCs w:val="22"/>
              </w:rPr>
              <w:t>inne OPS</w:t>
            </w:r>
          </w:p>
        </w:tc>
      </w:tr>
      <w:tr w:rsidR="004F766B" w:rsidRPr="004F766B" w14:paraId="68443BAE" w14:textId="77777777" w:rsidTr="003F1961">
        <w:trPr>
          <w:trHeight w:val="20"/>
        </w:trPr>
        <w:tc>
          <w:tcPr>
            <w:cnfStyle w:val="001000000000" w:firstRow="0" w:lastRow="0" w:firstColumn="1" w:lastColumn="0" w:oddVBand="0" w:evenVBand="0" w:oddHBand="0" w:evenHBand="0" w:firstRowFirstColumn="0" w:firstRowLastColumn="0" w:lastRowFirstColumn="0" w:lastRowLastColumn="0"/>
            <w:tcW w:w="1583" w:type="dxa"/>
          </w:tcPr>
          <w:p w14:paraId="66A1B99E" w14:textId="366FCDC8"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3</w:t>
            </w:r>
          </w:p>
        </w:tc>
        <w:tc>
          <w:tcPr>
            <w:tcW w:w="7622" w:type="dxa"/>
          </w:tcPr>
          <w:p w14:paraId="655AD257" w14:textId="0FB05C2D" w:rsidR="007011FA" w:rsidRPr="004F766B" w:rsidRDefault="007011FA" w:rsidP="003F19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F766B">
              <w:rPr>
                <w:rFonts w:cstheme="minorHAnsi"/>
                <w:sz w:val="22"/>
                <w:szCs w:val="22"/>
              </w:rPr>
              <w:t>inne urzędy</w:t>
            </w:r>
          </w:p>
        </w:tc>
      </w:tr>
      <w:tr w:rsidR="004F766B" w:rsidRPr="004F766B" w14:paraId="629CB55A" w14:textId="77777777" w:rsidTr="003F19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3" w:type="dxa"/>
          </w:tcPr>
          <w:p w14:paraId="1CB26784" w14:textId="7C24C7CE"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7</w:t>
            </w:r>
          </w:p>
        </w:tc>
        <w:tc>
          <w:tcPr>
            <w:tcW w:w="7622" w:type="dxa"/>
          </w:tcPr>
          <w:p w14:paraId="0339FC9D" w14:textId="160611D5" w:rsidR="007011FA" w:rsidRPr="004F766B" w:rsidRDefault="007011FA" w:rsidP="003F19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F766B">
              <w:rPr>
                <w:rFonts w:cstheme="minorHAnsi"/>
                <w:sz w:val="22"/>
                <w:szCs w:val="22"/>
              </w:rPr>
              <w:t>do kościoła i organizacji pozarządowych</w:t>
            </w:r>
          </w:p>
        </w:tc>
      </w:tr>
      <w:tr w:rsidR="004F766B" w:rsidRPr="004F766B" w14:paraId="107B2E07" w14:textId="77777777" w:rsidTr="003F1961">
        <w:trPr>
          <w:trHeight w:val="20"/>
        </w:trPr>
        <w:tc>
          <w:tcPr>
            <w:cnfStyle w:val="001000000000" w:firstRow="0" w:lastRow="0" w:firstColumn="1" w:lastColumn="0" w:oddVBand="0" w:evenVBand="0" w:oddHBand="0" w:evenHBand="0" w:firstRowFirstColumn="0" w:firstRowLastColumn="0" w:lastRowFirstColumn="0" w:lastRowLastColumn="0"/>
            <w:tcW w:w="1583" w:type="dxa"/>
          </w:tcPr>
          <w:p w14:paraId="30E61EE2" w14:textId="0D780A1F"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w:t>
            </w:r>
          </w:p>
        </w:tc>
        <w:tc>
          <w:tcPr>
            <w:tcW w:w="7622" w:type="dxa"/>
          </w:tcPr>
          <w:p w14:paraId="073B7EC6" w14:textId="2F444983" w:rsidR="007011FA" w:rsidRPr="004F766B" w:rsidRDefault="007011FA" w:rsidP="003F19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F766B">
              <w:rPr>
                <w:rFonts w:cstheme="minorHAnsi"/>
                <w:sz w:val="22"/>
                <w:szCs w:val="22"/>
              </w:rPr>
              <w:t>PFRON, WCPR</w:t>
            </w:r>
          </w:p>
        </w:tc>
      </w:tr>
      <w:tr w:rsidR="004F766B" w:rsidRPr="004F766B" w14:paraId="0DCE3DF4" w14:textId="77777777" w:rsidTr="003F19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3" w:type="dxa"/>
          </w:tcPr>
          <w:p w14:paraId="60A16994" w14:textId="45A88DE4"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1</w:t>
            </w:r>
          </w:p>
        </w:tc>
        <w:tc>
          <w:tcPr>
            <w:tcW w:w="7622" w:type="dxa"/>
          </w:tcPr>
          <w:p w14:paraId="2B5C44F5" w14:textId="4B6D8D58" w:rsidR="007011FA" w:rsidRPr="004F766B" w:rsidRDefault="007011FA" w:rsidP="003F1961">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F766B">
              <w:rPr>
                <w:rFonts w:cstheme="minorHAnsi"/>
                <w:sz w:val="22"/>
                <w:szCs w:val="22"/>
              </w:rPr>
              <w:t>NFZ</w:t>
            </w:r>
          </w:p>
        </w:tc>
      </w:tr>
      <w:tr w:rsidR="004F766B" w:rsidRPr="004F766B" w14:paraId="6F988129" w14:textId="77777777" w:rsidTr="003F1961">
        <w:trPr>
          <w:trHeight w:val="20"/>
        </w:trPr>
        <w:tc>
          <w:tcPr>
            <w:cnfStyle w:val="001000000000" w:firstRow="0" w:lastRow="0" w:firstColumn="1" w:lastColumn="0" w:oddVBand="0" w:evenVBand="0" w:oddHBand="0" w:evenHBand="0" w:firstRowFirstColumn="0" w:firstRowLastColumn="0" w:lastRowFirstColumn="0" w:lastRowLastColumn="0"/>
            <w:tcW w:w="1583" w:type="dxa"/>
          </w:tcPr>
          <w:p w14:paraId="3C2B700A" w14:textId="1D0B5CC6" w:rsidR="007011FA" w:rsidRPr="004F766B" w:rsidRDefault="007011FA" w:rsidP="003F1961">
            <w:pPr>
              <w:pStyle w:val="Tabela"/>
              <w:spacing w:before="0" w:line="300" w:lineRule="auto"/>
              <w:contextualSpacing/>
              <w:rPr>
                <w:rFonts w:cstheme="minorHAnsi"/>
                <w:sz w:val="22"/>
                <w:szCs w:val="22"/>
              </w:rPr>
            </w:pPr>
            <w:r w:rsidRPr="004F766B">
              <w:rPr>
                <w:rFonts w:cstheme="minorHAnsi"/>
                <w:sz w:val="22"/>
                <w:szCs w:val="22"/>
              </w:rPr>
              <w:t>-</w:t>
            </w:r>
          </w:p>
        </w:tc>
        <w:tc>
          <w:tcPr>
            <w:tcW w:w="7622" w:type="dxa"/>
          </w:tcPr>
          <w:p w14:paraId="69760486" w14:textId="17B46EFE" w:rsidR="007011FA" w:rsidRPr="004F766B" w:rsidRDefault="007011FA" w:rsidP="003F1961">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F766B">
              <w:rPr>
                <w:rFonts w:cstheme="minorHAnsi"/>
                <w:sz w:val="22"/>
                <w:szCs w:val="22"/>
              </w:rPr>
              <w:t>Policja</w:t>
            </w:r>
          </w:p>
        </w:tc>
      </w:tr>
    </w:tbl>
    <w:bookmarkEnd w:id="142"/>
    <w:p w14:paraId="45BAA2B2" w14:textId="77777777" w:rsidR="00790172" w:rsidRPr="00B10BC7" w:rsidRDefault="00015396" w:rsidP="003F1961">
      <w:pPr>
        <w:spacing w:before="0" w:after="240" w:line="300" w:lineRule="auto"/>
        <w:rPr>
          <w:rFonts w:cstheme="minorHAnsi"/>
          <w:sz w:val="22"/>
          <w:szCs w:val="22"/>
        </w:rPr>
      </w:pPr>
      <w:r w:rsidRPr="00B10BC7">
        <w:rPr>
          <w:rFonts w:cstheme="minorHAnsi"/>
          <w:sz w:val="22"/>
          <w:szCs w:val="22"/>
        </w:rPr>
        <w:t xml:space="preserve">Źródło: Opracowanie Ośrodek Pomocy Społecznej </w:t>
      </w:r>
      <w:r w:rsidR="00D86932" w:rsidRPr="00B10BC7">
        <w:rPr>
          <w:rFonts w:cstheme="minorHAnsi"/>
          <w:sz w:val="22"/>
          <w:szCs w:val="22"/>
        </w:rPr>
        <w:t>Dzielnicy Bielany m.st. Warszawy</w:t>
      </w:r>
    </w:p>
    <w:p w14:paraId="08D8F4DB" w14:textId="5325215D" w:rsidR="007011FA" w:rsidRDefault="007011FA" w:rsidP="003F1961">
      <w:pPr>
        <w:spacing w:before="0" w:after="240" w:line="300" w:lineRule="auto"/>
        <w:jc w:val="both"/>
        <w:rPr>
          <w:rFonts w:eastAsia="Calibri" w:cstheme="minorHAnsi"/>
          <w:sz w:val="22"/>
          <w:szCs w:val="22"/>
          <w:lang w:eastAsia="en-US"/>
        </w:rPr>
      </w:pPr>
      <w:bookmarkStart w:id="143" w:name="_Toc165001076"/>
      <w:r w:rsidRPr="007011FA">
        <w:rPr>
          <w:rFonts w:eastAsia="Calibri" w:cstheme="minorHAnsi"/>
          <w:sz w:val="22"/>
          <w:szCs w:val="22"/>
          <w:lang w:eastAsia="en-US"/>
        </w:rPr>
        <w:t>W 2024 r. wniesiono 15 odwołań do Samorządowego Kolegium Odwoławczego od decyzji administracyjnych wydanych w sprawach świadczeń pomocy społecznej. Poniżej przedstawiono dane dotyczące rozstrzygnięć organu odwoławczego.</w:t>
      </w:r>
    </w:p>
    <w:p w14:paraId="7EF4302B" w14:textId="6F4CFA44" w:rsidR="000971CD" w:rsidRPr="004F766B" w:rsidRDefault="000971CD" w:rsidP="004F766B">
      <w:pPr>
        <w:pStyle w:val="Legenda"/>
        <w:spacing w:before="0" w:after="240" w:line="300" w:lineRule="auto"/>
        <w:contextualSpacing/>
        <w:rPr>
          <w:rFonts w:cstheme="minorHAnsi"/>
          <w:color w:val="auto"/>
          <w:sz w:val="22"/>
          <w:szCs w:val="22"/>
        </w:rPr>
      </w:pPr>
      <w:r w:rsidRPr="004F766B">
        <w:rPr>
          <w:rFonts w:cstheme="minorHAnsi"/>
          <w:color w:val="auto"/>
          <w:sz w:val="22"/>
          <w:szCs w:val="22"/>
        </w:rPr>
        <w:t xml:space="preserve">Tabela nr </w:t>
      </w:r>
      <w:bookmarkEnd w:id="143"/>
      <w:r w:rsidR="004E6046" w:rsidRPr="004F766B">
        <w:rPr>
          <w:rFonts w:cstheme="minorHAnsi"/>
          <w:color w:val="auto"/>
          <w:sz w:val="22"/>
          <w:szCs w:val="22"/>
        </w:rPr>
        <w:t>53</w:t>
      </w:r>
    </w:p>
    <w:p w14:paraId="054F860A" w14:textId="56D5DCB0" w:rsidR="000971CD" w:rsidRPr="00B10BC7" w:rsidRDefault="000971CD" w:rsidP="004F766B">
      <w:pPr>
        <w:pStyle w:val="Legenda"/>
        <w:spacing w:before="0" w:after="240" w:line="300" w:lineRule="auto"/>
        <w:contextualSpacing/>
        <w:rPr>
          <w:rFonts w:cstheme="minorHAnsi"/>
          <w:color w:val="auto"/>
          <w:sz w:val="22"/>
          <w:szCs w:val="22"/>
        </w:rPr>
      </w:pPr>
      <w:r w:rsidRPr="00B10BC7">
        <w:rPr>
          <w:rFonts w:cstheme="minorHAnsi"/>
          <w:color w:val="auto"/>
          <w:sz w:val="22"/>
          <w:szCs w:val="22"/>
        </w:rPr>
        <w:t>Odwołania do Samorządowego Kolegium Odwoławczego</w:t>
      </w:r>
    </w:p>
    <w:tbl>
      <w:tblPr>
        <w:tblStyle w:val="Tabelasiatki4ak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Odwołania do Samorządowego Kolegium Odwoławczego"/>
      </w:tblPr>
      <w:tblGrid>
        <w:gridCol w:w="5920"/>
        <w:gridCol w:w="3140"/>
      </w:tblGrid>
      <w:tr w:rsidR="003F1961" w:rsidRPr="003F1961" w14:paraId="6D3B1E6C" w14:textId="77777777" w:rsidTr="003F1961">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tcBorders>
              <w:top w:val="single" w:sz="4" w:space="0" w:color="auto"/>
              <w:left w:val="single" w:sz="4" w:space="0" w:color="auto"/>
              <w:bottom w:val="single" w:sz="4" w:space="0" w:color="auto"/>
              <w:right w:val="single" w:sz="4" w:space="0" w:color="auto"/>
            </w:tcBorders>
          </w:tcPr>
          <w:p w14:paraId="67426496" w14:textId="77777777" w:rsidR="001D65A9" w:rsidRPr="003F1961" w:rsidRDefault="001D65A9" w:rsidP="00BA3133">
            <w:pPr>
              <w:pStyle w:val="Tabela"/>
              <w:spacing w:before="0" w:line="300" w:lineRule="auto"/>
              <w:contextualSpacing/>
              <w:rPr>
                <w:rFonts w:cstheme="minorHAnsi"/>
                <w:sz w:val="22"/>
                <w:szCs w:val="22"/>
              </w:rPr>
            </w:pPr>
            <w:r w:rsidRPr="003F1961">
              <w:rPr>
                <w:rFonts w:cstheme="minorHAnsi"/>
                <w:sz w:val="22"/>
                <w:szCs w:val="22"/>
              </w:rPr>
              <w:t>Rodzaj rozstrzygnięcia</w:t>
            </w:r>
          </w:p>
        </w:tc>
        <w:tc>
          <w:tcPr>
            <w:tcW w:w="1733" w:type="pct"/>
            <w:tcBorders>
              <w:top w:val="single" w:sz="4" w:space="0" w:color="auto"/>
              <w:left w:val="single" w:sz="4" w:space="0" w:color="auto"/>
              <w:bottom w:val="single" w:sz="4" w:space="0" w:color="auto"/>
              <w:right w:val="single" w:sz="4" w:space="0" w:color="auto"/>
            </w:tcBorders>
          </w:tcPr>
          <w:p w14:paraId="7919C8D9" w14:textId="77777777" w:rsidR="001D65A9" w:rsidRPr="003F1961" w:rsidRDefault="001D65A9" w:rsidP="00BA313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F1961">
              <w:rPr>
                <w:rFonts w:cstheme="minorHAnsi"/>
                <w:sz w:val="22"/>
                <w:szCs w:val="22"/>
              </w:rPr>
              <w:t>Liczba rozstrzygnięć</w:t>
            </w:r>
          </w:p>
        </w:tc>
      </w:tr>
      <w:tr w:rsidR="007011FA" w:rsidRPr="003F1961" w14:paraId="3AD0ED1C" w14:textId="77777777" w:rsidTr="003F196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tcBorders>
              <w:top w:val="single" w:sz="4" w:space="0" w:color="auto"/>
            </w:tcBorders>
          </w:tcPr>
          <w:p w14:paraId="100AFD2A" w14:textId="77777777" w:rsidR="007011FA" w:rsidRPr="000D32B3" w:rsidRDefault="007011FA" w:rsidP="00BA3133">
            <w:pPr>
              <w:pStyle w:val="Tabela"/>
              <w:spacing w:before="0" w:line="300" w:lineRule="auto"/>
              <w:contextualSpacing/>
              <w:rPr>
                <w:rFonts w:cstheme="minorHAnsi"/>
                <w:sz w:val="22"/>
                <w:szCs w:val="22"/>
              </w:rPr>
            </w:pPr>
            <w:r w:rsidRPr="000D32B3">
              <w:rPr>
                <w:rFonts w:cstheme="minorHAnsi"/>
                <w:sz w:val="22"/>
                <w:szCs w:val="22"/>
              </w:rPr>
              <w:t>decyzje rozpatrzone we własnym zakresie</w:t>
            </w:r>
          </w:p>
        </w:tc>
        <w:tc>
          <w:tcPr>
            <w:tcW w:w="1733" w:type="pct"/>
            <w:tcBorders>
              <w:top w:val="single" w:sz="4" w:space="0" w:color="auto"/>
            </w:tcBorders>
          </w:tcPr>
          <w:p w14:paraId="109EE557" w14:textId="1AF0A69E" w:rsidR="007011FA" w:rsidRPr="003F1961" w:rsidRDefault="00AF322A" w:rsidP="00BA3133">
            <w:pPr>
              <w:pStyle w:val="Tabela"/>
              <w:spacing w:before="0" w:line="30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t>
            </w:r>
          </w:p>
        </w:tc>
      </w:tr>
      <w:tr w:rsidR="007011FA" w:rsidRPr="003F1961" w14:paraId="42B13760" w14:textId="77777777" w:rsidTr="003F1961">
        <w:trPr>
          <w:trHeight w:val="57"/>
        </w:trPr>
        <w:tc>
          <w:tcPr>
            <w:cnfStyle w:val="001000000000" w:firstRow="0" w:lastRow="0" w:firstColumn="1" w:lastColumn="0" w:oddVBand="0" w:evenVBand="0" w:oddHBand="0" w:evenHBand="0" w:firstRowFirstColumn="0" w:firstRowLastColumn="0" w:lastRowFirstColumn="0" w:lastRowLastColumn="0"/>
            <w:tcW w:w="3267" w:type="pct"/>
          </w:tcPr>
          <w:p w14:paraId="7C250EFB" w14:textId="77777777" w:rsidR="007011FA" w:rsidRPr="000D32B3" w:rsidRDefault="007011FA" w:rsidP="00BA3133">
            <w:pPr>
              <w:pStyle w:val="Tabela"/>
              <w:spacing w:before="0" w:line="300" w:lineRule="auto"/>
              <w:contextualSpacing/>
              <w:rPr>
                <w:rFonts w:cstheme="minorHAnsi"/>
                <w:sz w:val="22"/>
                <w:szCs w:val="22"/>
              </w:rPr>
            </w:pPr>
            <w:r w:rsidRPr="000D32B3">
              <w:rPr>
                <w:rFonts w:cstheme="minorHAnsi"/>
                <w:sz w:val="22"/>
                <w:szCs w:val="22"/>
              </w:rPr>
              <w:t>decyzje utrzymane w mocy</w:t>
            </w:r>
          </w:p>
        </w:tc>
        <w:tc>
          <w:tcPr>
            <w:tcW w:w="1733" w:type="pct"/>
          </w:tcPr>
          <w:p w14:paraId="34BC9BC9" w14:textId="5A068752" w:rsidR="007011FA" w:rsidRPr="003F1961" w:rsidRDefault="007011FA" w:rsidP="00BA3133">
            <w:pPr>
              <w:pStyle w:val="Tabela"/>
              <w:spacing w:before="0" w:line="30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1961">
              <w:rPr>
                <w:rFonts w:cstheme="minorHAnsi"/>
                <w:sz w:val="22"/>
                <w:szCs w:val="22"/>
              </w:rPr>
              <w:t>4</w:t>
            </w:r>
          </w:p>
        </w:tc>
      </w:tr>
      <w:tr w:rsidR="007011FA" w:rsidRPr="003F1961" w14:paraId="5886964A" w14:textId="77777777" w:rsidTr="003F196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tcPr>
          <w:p w14:paraId="23A6310C" w14:textId="77777777" w:rsidR="007011FA" w:rsidRPr="000D32B3" w:rsidRDefault="007011FA" w:rsidP="00BA3133">
            <w:pPr>
              <w:pStyle w:val="Tabela"/>
              <w:spacing w:before="0" w:line="300" w:lineRule="auto"/>
              <w:contextualSpacing/>
              <w:rPr>
                <w:rFonts w:cstheme="minorHAnsi"/>
                <w:sz w:val="22"/>
                <w:szCs w:val="22"/>
              </w:rPr>
            </w:pPr>
            <w:r w:rsidRPr="000D32B3">
              <w:rPr>
                <w:rFonts w:cstheme="minorHAnsi"/>
                <w:sz w:val="22"/>
                <w:szCs w:val="22"/>
              </w:rPr>
              <w:t>orzeczenie o uchybieniu terminu wniesienia odwołania</w:t>
            </w:r>
          </w:p>
        </w:tc>
        <w:tc>
          <w:tcPr>
            <w:tcW w:w="1733" w:type="pct"/>
          </w:tcPr>
          <w:p w14:paraId="39B464AA" w14:textId="478232D3" w:rsidR="007011FA" w:rsidRPr="003F1961" w:rsidRDefault="007011FA" w:rsidP="00BA3133">
            <w:pPr>
              <w:pStyle w:val="Tabela"/>
              <w:spacing w:before="0" w:line="30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F1961">
              <w:rPr>
                <w:rFonts w:cstheme="minorHAnsi"/>
                <w:sz w:val="22"/>
                <w:szCs w:val="22"/>
              </w:rPr>
              <w:t>3</w:t>
            </w:r>
          </w:p>
        </w:tc>
      </w:tr>
      <w:tr w:rsidR="007011FA" w:rsidRPr="003F1961" w14:paraId="18FCAAC1" w14:textId="77777777" w:rsidTr="003F1961">
        <w:trPr>
          <w:trHeight w:val="57"/>
        </w:trPr>
        <w:tc>
          <w:tcPr>
            <w:cnfStyle w:val="001000000000" w:firstRow="0" w:lastRow="0" w:firstColumn="1" w:lastColumn="0" w:oddVBand="0" w:evenVBand="0" w:oddHBand="0" w:evenHBand="0" w:firstRowFirstColumn="0" w:firstRowLastColumn="0" w:lastRowFirstColumn="0" w:lastRowLastColumn="0"/>
            <w:tcW w:w="3267" w:type="pct"/>
          </w:tcPr>
          <w:p w14:paraId="3E406821" w14:textId="77777777" w:rsidR="007011FA" w:rsidRPr="000D32B3" w:rsidRDefault="007011FA" w:rsidP="00BA3133">
            <w:pPr>
              <w:pStyle w:val="Tabela"/>
              <w:spacing w:before="0" w:line="300" w:lineRule="auto"/>
              <w:contextualSpacing/>
              <w:rPr>
                <w:rFonts w:cstheme="minorHAnsi"/>
                <w:sz w:val="22"/>
                <w:szCs w:val="22"/>
              </w:rPr>
            </w:pPr>
            <w:r w:rsidRPr="000D32B3">
              <w:rPr>
                <w:rFonts w:cstheme="minorHAnsi"/>
                <w:sz w:val="22"/>
                <w:szCs w:val="22"/>
              </w:rPr>
              <w:t>decyzje uchylone i przekazane do ponownego rozpatrzenia</w:t>
            </w:r>
          </w:p>
        </w:tc>
        <w:tc>
          <w:tcPr>
            <w:tcW w:w="1733" w:type="pct"/>
          </w:tcPr>
          <w:p w14:paraId="47E78C42" w14:textId="25FE302A" w:rsidR="007011FA" w:rsidRPr="003F1961" w:rsidRDefault="007011FA" w:rsidP="00BA3133">
            <w:pPr>
              <w:pStyle w:val="Tabela"/>
              <w:spacing w:before="0" w:line="30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1961">
              <w:rPr>
                <w:rFonts w:cstheme="minorHAnsi"/>
                <w:sz w:val="22"/>
                <w:szCs w:val="22"/>
              </w:rPr>
              <w:t>1</w:t>
            </w:r>
          </w:p>
        </w:tc>
      </w:tr>
      <w:tr w:rsidR="007011FA" w:rsidRPr="003F1961" w14:paraId="27E95282" w14:textId="77777777" w:rsidTr="003F196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tcPr>
          <w:p w14:paraId="302F5B5F" w14:textId="77777777" w:rsidR="007011FA" w:rsidRPr="000D32B3" w:rsidRDefault="007011FA" w:rsidP="00BA3133">
            <w:pPr>
              <w:pStyle w:val="Tabela"/>
              <w:spacing w:before="0" w:line="300" w:lineRule="auto"/>
              <w:contextualSpacing/>
              <w:rPr>
                <w:rFonts w:cstheme="minorHAnsi"/>
                <w:sz w:val="22"/>
                <w:szCs w:val="22"/>
              </w:rPr>
            </w:pPr>
            <w:r w:rsidRPr="000D32B3">
              <w:rPr>
                <w:rFonts w:cstheme="minorHAnsi"/>
                <w:sz w:val="22"/>
                <w:szCs w:val="22"/>
              </w:rPr>
              <w:t xml:space="preserve">decyzje – umorzone postepowanie </w:t>
            </w:r>
          </w:p>
        </w:tc>
        <w:tc>
          <w:tcPr>
            <w:tcW w:w="1733" w:type="pct"/>
          </w:tcPr>
          <w:p w14:paraId="23D11A43" w14:textId="122E43CE" w:rsidR="007011FA" w:rsidRPr="003F1961" w:rsidRDefault="007011FA" w:rsidP="00BA3133">
            <w:pPr>
              <w:pStyle w:val="Tabela"/>
              <w:spacing w:before="0" w:line="30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F1961">
              <w:rPr>
                <w:rFonts w:cstheme="minorHAnsi"/>
                <w:sz w:val="22"/>
                <w:szCs w:val="22"/>
              </w:rPr>
              <w:t>1</w:t>
            </w:r>
          </w:p>
        </w:tc>
      </w:tr>
      <w:tr w:rsidR="007011FA" w:rsidRPr="003F1961" w14:paraId="775E808F" w14:textId="77777777" w:rsidTr="003F1961">
        <w:trPr>
          <w:trHeight w:val="57"/>
        </w:trPr>
        <w:tc>
          <w:tcPr>
            <w:cnfStyle w:val="001000000000" w:firstRow="0" w:lastRow="0" w:firstColumn="1" w:lastColumn="0" w:oddVBand="0" w:evenVBand="0" w:oddHBand="0" w:evenHBand="0" w:firstRowFirstColumn="0" w:firstRowLastColumn="0" w:lastRowFirstColumn="0" w:lastRowLastColumn="0"/>
            <w:tcW w:w="3267" w:type="pct"/>
          </w:tcPr>
          <w:p w14:paraId="3D0F1AB8" w14:textId="77777777" w:rsidR="007011FA" w:rsidRPr="000D32B3" w:rsidRDefault="007011FA" w:rsidP="00BA3133">
            <w:pPr>
              <w:pStyle w:val="Tabela"/>
              <w:spacing w:before="0" w:line="300" w:lineRule="auto"/>
              <w:contextualSpacing/>
              <w:rPr>
                <w:rFonts w:cstheme="minorHAnsi"/>
                <w:sz w:val="22"/>
                <w:szCs w:val="22"/>
              </w:rPr>
            </w:pPr>
            <w:r w:rsidRPr="000D32B3">
              <w:rPr>
                <w:rFonts w:cstheme="minorHAnsi"/>
                <w:sz w:val="22"/>
                <w:szCs w:val="22"/>
              </w:rPr>
              <w:t>sprawy w toku</w:t>
            </w:r>
          </w:p>
        </w:tc>
        <w:tc>
          <w:tcPr>
            <w:tcW w:w="1733" w:type="pct"/>
          </w:tcPr>
          <w:p w14:paraId="0780E85A" w14:textId="5F9B6E9E" w:rsidR="007011FA" w:rsidRPr="003F1961" w:rsidRDefault="007011FA" w:rsidP="00BA3133">
            <w:pPr>
              <w:pStyle w:val="Tabela"/>
              <w:spacing w:before="0" w:line="30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1961">
              <w:rPr>
                <w:rFonts w:cstheme="minorHAnsi"/>
                <w:sz w:val="22"/>
                <w:szCs w:val="22"/>
              </w:rPr>
              <w:t>5</w:t>
            </w:r>
          </w:p>
        </w:tc>
      </w:tr>
      <w:tr w:rsidR="007011FA" w:rsidRPr="003F1961" w14:paraId="0694CAFD" w14:textId="77777777" w:rsidTr="003F196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tcPr>
          <w:p w14:paraId="7F76F32B" w14:textId="77777777" w:rsidR="007011FA" w:rsidRPr="000D32B3" w:rsidRDefault="007011FA" w:rsidP="00BA3133">
            <w:pPr>
              <w:pStyle w:val="Tabela"/>
              <w:spacing w:before="0" w:line="300" w:lineRule="auto"/>
              <w:contextualSpacing/>
              <w:rPr>
                <w:rFonts w:cstheme="minorHAnsi"/>
                <w:sz w:val="22"/>
                <w:szCs w:val="22"/>
              </w:rPr>
            </w:pPr>
            <w:r w:rsidRPr="000D32B3">
              <w:rPr>
                <w:rFonts w:cstheme="minorHAnsi"/>
                <w:sz w:val="22"/>
                <w:szCs w:val="22"/>
              </w:rPr>
              <w:t>niedopuszczalność zażalenia</w:t>
            </w:r>
          </w:p>
        </w:tc>
        <w:tc>
          <w:tcPr>
            <w:tcW w:w="1733" w:type="pct"/>
          </w:tcPr>
          <w:p w14:paraId="115BB754" w14:textId="6AAB4B3F" w:rsidR="007011FA" w:rsidRPr="003F1961" w:rsidRDefault="00FE69A6" w:rsidP="00BA3133">
            <w:pPr>
              <w:pStyle w:val="Tabela"/>
              <w:spacing w:before="0" w:line="30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t>
            </w:r>
          </w:p>
        </w:tc>
      </w:tr>
      <w:tr w:rsidR="007011FA" w:rsidRPr="003F1961" w14:paraId="7E2E94C7" w14:textId="77777777" w:rsidTr="003F1961">
        <w:trPr>
          <w:trHeight w:val="57"/>
        </w:trPr>
        <w:tc>
          <w:tcPr>
            <w:cnfStyle w:val="001000000000" w:firstRow="0" w:lastRow="0" w:firstColumn="1" w:lastColumn="0" w:oddVBand="0" w:evenVBand="0" w:oddHBand="0" w:evenHBand="0" w:firstRowFirstColumn="0" w:firstRowLastColumn="0" w:lastRowFirstColumn="0" w:lastRowLastColumn="0"/>
            <w:tcW w:w="3267" w:type="pct"/>
          </w:tcPr>
          <w:p w14:paraId="153C0B9A" w14:textId="77777777" w:rsidR="007011FA" w:rsidRPr="000D32B3" w:rsidRDefault="007011FA" w:rsidP="00BA3133">
            <w:pPr>
              <w:pStyle w:val="Tabela"/>
              <w:spacing w:before="0" w:line="300" w:lineRule="auto"/>
              <w:contextualSpacing/>
              <w:rPr>
                <w:rFonts w:cstheme="minorHAnsi"/>
                <w:sz w:val="22"/>
                <w:szCs w:val="22"/>
              </w:rPr>
            </w:pPr>
            <w:r w:rsidRPr="000D32B3">
              <w:rPr>
                <w:rFonts w:cstheme="minorHAnsi"/>
                <w:sz w:val="22"/>
                <w:szCs w:val="22"/>
              </w:rPr>
              <w:t>bez rozpatrzenia odwołania</w:t>
            </w:r>
          </w:p>
        </w:tc>
        <w:tc>
          <w:tcPr>
            <w:tcW w:w="1733" w:type="pct"/>
          </w:tcPr>
          <w:p w14:paraId="3B95D58F" w14:textId="68EF834E" w:rsidR="007011FA" w:rsidRPr="003F1961" w:rsidRDefault="007011FA" w:rsidP="00BA3133">
            <w:pPr>
              <w:pStyle w:val="Tabela"/>
              <w:spacing w:before="0" w:line="30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1961">
              <w:rPr>
                <w:rFonts w:cstheme="minorHAnsi"/>
                <w:sz w:val="22"/>
                <w:szCs w:val="22"/>
              </w:rPr>
              <w:t>1</w:t>
            </w:r>
          </w:p>
        </w:tc>
      </w:tr>
    </w:tbl>
    <w:p w14:paraId="7EF5DF47" w14:textId="77777777" w:rsidR="007011FA" w:rsidRPr="00B10BC7" w:rsidRDefault="007011FA" w:rsidP="003F1961">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749F1B19" w14:textId="064E56EF" w:rsidR="00642596" w:rsidRPr="00B10BC7" w:rsidRDefault="001D65A9" w:rsidP="003F1961">
      <w:pPr>
        <w:spacing w:before="0" w:after="240" w:line="300" w:lineRule="auto"/>
        <w:rPr>
          <w:rFonts w:cstheme="minorHAnsi"/>
          <w:sz w:val="22"/>
          <w:szCs w:val="22"/>
        </w:rPr>
      </w:pPr>
      <w:r w:rsidRPr="00B10BC7">
        <w:rPr>
          <w:rFonts w:cstheme="minorHAnsi"/>
          <w:sz w:val="22"/>
          <w:szCs w:val="22"/>
        </w:rPr>
        <w:lastRenderedPageBreak/>
        <w:t>Poniżej przedstawiono</w:t>
      </w:r>
      <w:r w:rsidR="00C00191" w:rsidRPr="00B10BC7">
        <w:rPr>
          <w:rFonts w:cstheme="minorHAnsi"/>
          <w:sz w:val="22"/>
          <w:szCs w:val="22"/>
        </w:rPr>
        <w:t xml:space="preserve"> </w:t>
      </w:r>
      <w:r w:rsidRPr="00B10BC7">
        <w:rPr>
          <w:rFonts w:cstheme="minorHAnsi"/>
          <w:sz w:val="22"/>
          <w:szCs w:val="22"/>
        </w:rPr>
        <w:t>zestawienie danych dotyczących świadczeń z pomocy społecznej, z</w:t>
      </w:r>
      <w:r w:rsidR="006D7A4C" w:rsidRPr="00B10BC7">
        <w:rPr>
          <w:rFonts w:cstheme="minorHAnsi"/>
          <w:sz w:val="22"/>
          <w:szCs w:val="22"/>
        </w:rPr>
        <w:t> </w:t>
      </w:r>
      <w:r w:rsidRPr="00B10BC7">
        <w:rPr>
          <w:rFonts w:cstheme="minorHAnsi"/>
          <w:sz w:val="22"/>
          <w:szCs w:val="22"/>
        </w:rPr>
        <w:t>uwzględnieniem liczby osób, którym przyznano świadczenie i wydatkowanych kwot.</w:t>
      </w:r>
    </w:p>
    <w:p w14:paraId="5B13E5E4" w14:textId="2B59D53B" w:rsidR="00751220" w:rsidRPr="004F766B" w:rsidRDefault="00751220" w:rsidP="00751220">
      <w:pPr>
        <w:pStyle w:val="Legenda"/>
        <w:spacing w:before="0" w:after="240" w:line="300" w:lineRule="auto"/>
        <w:contextualSpacing/>
        <w:rPr>
          <w:rFonts w:cstheme="minorHAnsi"/>
          <w:color w:val="auto"/>
          <w:sz w:val="22"/>
          <w:szCs w:val="22"/>
        </w:rPr>
      </w:pPr>
      <w:bookmarkStart w:id="144" w:name="_Toc165001031"/>
      <w:r w:rsidRPr="004F766B">
        <w:rPr>
          <w:rFonts w:cstheme="minorHAnsi"/>
          <w:color w:val="auto"/>
          <w:sz w:val="22"/>
          <w:szCs w:val="22"/>
        </w:rPr>
        <w:t>Tabela nr 5</w:t>
      </w:r>
      <w:r>
        <w:rPr>
          <w:rFonts w:cstheme="minorHAnsi"/>
          <w:color w:val="auto"/>
          <w:sz w:val="22"/>
          <w:szCs w:val="22"/>
        </w:rPr>
        <w:t>4</w:t>
      </w:r>
    </w:p>
    <w:p w14:paraId="25673C90" w14:textId="499C8CF6" w:rsidR="00751220" w:rsidRPr="00B10BC7" w:rsidRDefault="00751220" w:rsidP="00751220">
      <w:pPr>
        <w:pStyle w:val="Legenda"/>
        <w:spacing w:before="0" w:after="240" w:line="300" w:lineRule="auto"/>
        <w:contextualSpacing/>
        <w:rPr>
          <w:rFonts w:cstheme="minorHAnsi"/>
          <w:color w:val="auto"/>
          <w:sz w:val="22"/>
          <w:szCs w:val="22"/>
        </w:rPr>
      </w:pPr>
      <w:r w:rsidRPr="00751220">
        <w:rPr>
          <w:rFonts w:cstheme="minorHAnsi"/>
          <w:color w:val="auto"/>
          <w:sz w:val="22"/>
          <w:szCs w:val="22"/>
        </w:rPr>
        <w:t>Liczba osób, którym przyznano świadczenie w 2024 r.</w:t>
      </w:r>
    </w:p>
    <w:tbl>
      <w:tblPr>
        <w:tblStyle w:val="Tabelasiatki4ak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Odwołania do Samorządowego Kolegium Odwoławczego"/>
      </w:tblPr>
      <w:tblGrid>
        <w:gridCol w:w="5920"/>
        <w:gridCol w:w="3140"/>
      </w:tblGrid>
      <w:tr w:rsidR="00751220" w:rsidRPr="003F1961" w14:paraId="227CB299" w14:textId="77777777" w:rsidTr="005936F1">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tcBorders>
              <w:top w:val="single" w:sz="4" w:space="0" w:color="auto"/>
              <w:left w:val="single" w:sz="4" w:space="0" w:color="auto"/>
              <w:bottom w:val="single" w:sz="4" w:space="0" w:color="auto"/>
              <w:right w:val="single" w:sz="4" w:space="0" w:color="auto"/>
            </w:tcBorders>
          </w:tcPr>
          <w:p w14:paraId="048B26E6" w14:textId="2917EEBA" w:rsidR="00751220" w:rsidRPr="003F1961" w:rsidRDefault="00751220" w:rsidP="005936F1">
            <w:pPr>
              <w:pStyle w:val="Tabela"/>
              <w:spacing w:before="0" w:line="300" w:lineRule="auto"/>
              <w:contextualSpacing/>
              <w:rPr>
                <w:rFonts w:cstheme="minorHAnsi"/>
                <w:sz w:val="22"/>
                <w:szCs w:val="22"/>
              </w:rPr>
            </w:pPr>
            <w:r>
              <w:rPr>
                <w:rFonts w:cstheme="minorHAnsi"/>
                <w:sz w:val="22"/>
                <w:szCs w:val="22"/>
              </w:rPr>
              <w:t>Świadczenie</w:t>
            </w:r>
          </w:p>
        </w:tc>
        <w:tc>
          <w:tcPr>
            <w:tcW w:w="1733" w:type="pct"/>
            <w:tcBorders>
              <w:top w:val="single" w:sz="4" w:space="0" w:color="auto"/>
              <w:left w:val="single" w:sz="4" w:space="0" w:color="auto"/>
              <w:bottom w:val="single" w:sz="4" w:space="0" w:color="auto"/>
              <w:right w:val="single" w:sz="4" w:space="0" w:color="auto"/>
            </w:tcBorders>
          </w:tcPr>
          <w:p w14:paraId="695FFD13" w14:textId="2FF389AF" w:rsidR="00751220" w:rsidRPr="003F1961" w:rsidRDefault="00751220" w:rsidP="005936F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F1961">
              <w:rPr>
                <w:rFonts w:cstheme="minorHAnsi"/>
                <w:sz w:val="22"/>
                <w:szCs w:val="22"/>
              </w:rPr>
              <w:t xml:space="preserve">Liczba </w:t>
            </w:r>
            <w:r>
              <w:rPr>
                <w:rFonts w:cstheme="minorHAnsi"/>
                <w:sz w:val="22"/>
                <w:szCs w:val="22"/>
              </w:rPr>
              <w:t>osób</w:t>
            </w:r>
          </w:p>
        </w:tc>
      </w:tr>
      <w:tr w:rsidR="00751220" w:rsidRPr="003F1961" w14:paraId="0FCE4428" w14:textId="77777777" w:rsidTr="0000146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tcBorders>
              <w:top w:val="single" w:sz="4" w:space="0" w:color="auto"/>
            </w:tcBorders>
            <w:vAlign w:val="center"/>
          </w:tcPr>
          <w:p w14:paraId="24DC5241" w14:textId="77777777"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celowe bez dożywiania</w:t>
            </w:r>
          </w:p>
        </w:tc>
        <w:tc>
          <w:tcPr>
            <w:tcW w:w="1733" w:type="pct"/>
            <w:tcBorders>
              <w:top w:val="single" w:sz="4" w:space="0" w:color="auto"/>
            </w:tcBorders>
            <w:vAlign w:val="center"/>
          </w:tcPr>
          <w:p w14:paraId="334C43B5" w14:textId="4D51EFED"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sz w:val="22"/>
                <w:szCs w:val="22"/>
              </w:rPr>
              <w:t>886</w:t>
            </w:r>
          </w:p>
        </w:tc>
      </w:tr>
      <w:tr w:rsidR="00751220" w:rsidRPr="003F1961" w14:paraId="3DF78CFC" w14:textId="77777777" w:rsidTr="00001460">
        <w:trPr>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77197E5B" w14:textId="4EF2A23D"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celowe z Programu "Posiłek w szkole i w domu"</w:t>
            </w:r>
          </w:p>
        </w:tc>
        <w:tc>
          <w:tcPr>
            <w:tcW w:w="1733" w:type="pct"/>
            <w:vAlign w:val="center"/>
          </w:tcPr>
          <w:p w14:paraId="2811625F" w14:textId="2F5501F8"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sz w:val="22"/>
                <w:szCs w:val="22"/>
              </w:rPr>
              <w:t>521</w:t>
            </w:r>
          </w:p>
        </w:tc>
      </w:tr>
      <w:tr w:rsidR="00751220" w:rsidRPr="003F1961" w14:paraId="0B441DA8" w14:textId="77777777" w:rsidTr="0000146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5CE87B68" w14:textId="3537A2E0"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stałe</w:t>
            </w:r>
          </w:p>
        </w:tc>
        <w:tc>
          <w:tcPr>
            <w:tcW w:w="1733" w:type="pct"/>
            <w:vAlign w:val="center"/>
          </w:tcPr>
          <w:p w14:paraId="5DD33925" w14:textId="1323242E"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sz w:val="22"/>
                <w:szCs w:val="22"/>
              </w:rPr>
              <w:t>290</w:t>
            </w:r>
          </w:p>
        </w:tc>
      </w:tr>
      <w:tr w:rsidR="00751220" w:rsidRPr="003F1961" w14:paraId="60CC1821" w14:textId="77777777" w:rsidTr="00001460">
        <w:trPr>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4F326802" w14:textId="16BD706F"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Składki na ubezpieczenie zdrowotne</w:t>
            </w:r>
          </w:p>
        </w:tc>
        <w:tc>
          <w:tcPr>
            <w:tcW w:w="1733" w:type="pct"/>
            <w:vAlign w:val="center"/>
          </w:tcPr>
          <w:p w14:paraId="5BCCF47C" w14:textId="3026A581"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sz w:val="22"/>
                <w:szCs w:val="22"/>
              </w:rPr>
              <w:t>229</w:t>
            </w:r>
          </w:p>
        </w:tc>
      </w:tr>
      <w:tr w:rsidR="00751220" w:rsidRPr="003F1961" w14:paraId="44E1E03A" w14:textId="77777777" w:rsidTr="0000146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10C69716" w14:textId="166854F1"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celowe - pozostałe Zadanie z zakresu dożywiania</w:t>
            </w:r>
          </w:p>
        </w:tc>
        <w:tc>
          <w:tcPr>
            <w:tcW w:w="1733" w:type="pct"/>
            <w:vAlign w:val="center"/>
          </w:tcPr>
          <w:p w14:paraId="2D9EEC74" w14:textId="2C3720B0"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sz w:val="22"/>
                <w:szCs w:val="22"/>
              </w:rPr>
              <w:t>217</w:t>
            </w:r>
          </w:p>
        </w:tc>
      </w:tr>
      <w:tr w:rsidR="00751220" w:rsidRPr="003F1961" w14:paraId="4AB4DB3A" w14:textId="77777777" w:rsidTr="00001460">
        <w:trPr>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2863F2DA" w14:textId="03CC4A15"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Posiłki w Programie "Posiłek w szkole i w domu"</w:t>
            </w:r>
          </w:p>
        </w:tc>
        <w:tc>
          <w:tcPr>
            <w:tcW w:w="1733" w:type="pct"/>
            <w:vAlign w:val="center"/>
          </w:tcPr>
          <w:p w14:paraId="1D68709C" w14:textId="11A95CEC"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sz w:val="22"/>
                <w:szCs w:val="22"/>
              </w:rPr>
              <w:t>184</w:t>
            </w:r>
          </w:p>
        </w:tc>
      </w:tr>
      <w:tr w:rsidR="00751220" w:rsidRPr="003F1961" w14:paraId="70153ECB" w14:textId="77777777" w:rsidTr="0000146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174B0FA6" w14:textId="4E220BB4"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Posiłki -pozostałe zadanie z zakresu dożywiania</w:t>
            </w:r>
          </w:p>
        </w:tc>
        <w:tc>
          <w:tcPr>
            <w:tcW w:w="1733" w:type="pct"/>
            <w:vAlign w:val="center"/>
          </w:tcPr>
          <w:p w14:paraId="35A40309" w14:textId="295E7784"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sz w:val="22"/>
                <w:szCs w:val="22"/>
              </w:rPr>
              <w:t>131</w:t>
            </w:r>
          </w:p>
        </w:tc>
      </w:tr>
      <w:tr w:rsidR="00751220" w:rsidRPr="003F1961" w14:paraId="1B911F7A" w14:textId="77777777" w:rsidTr="00001460">
        <w:trPr>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7A16D95E" w14:textId="13B2DC59"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okresowe</w:t>
            </w:r>
          </w:p>
        </w:tc>
        <w:tc>
          <w:tcPr>
            <w:tcW w:w="1733" w:type="pct"/>
            <w:vAlign w:val="center"/>
          </w:tcPr>
          <w:p w14:paraId="599DF371" w14:textId="4FD84A95"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sz w:val="22"/>
                <w:szCs w:val="22"/>
              </w:rPr>
              <w:t>75</w:t>
            </w:r>
          </w:p>
        </w:tc>
      </w:tr>
      <w:tr w:rsidR="00751220" w:rsidRPr="003F1961" w14:paraId="0A28AEF3" w14:textId="77777777" w:rsidTr="0000146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100E3D47" w14:textId="4FBBF8F4" w:rsidR="00751220" w:rsidRPr="00751220" w:rsidRDefault="00751220" w:rsidP="00751220">
            <w:pPr>
              <w:pStyle w:val="Tabela"/>
              <w:spacing w:before="0" w:line="300" w:lineRule="auto"/>
              <w:contextualSpacing/>
              <w:rPr>
                <w:rFonts w:ascii="Calibri" w:hAnsi="Calibri" w:cs="Calibri"/>
                <w:color w:val="000000"/>
                <w:sz w:val="22"/>
                <w:szCs w:val="22"/>
              </w:rPr>
            </w:pPr>
            <w:r w:rsidRPr="00751220">
              <w:rPr>
                <w:rFonts w:ascii="Calibri" w:hAnsi="Calibri" w:cs="Calibri"/>
                <w:color w:val="000000"/>
                <w:sz w:val="22"/>
                <w:szCs w:val="22"/>
              </w:rPr>
              <w:t>Pogrzeby</w:t>
            </w:r>
          </w:p>
        </w:tc>
        <w:tc>
          <w:tcPr>
            <w:tcW w:w="1733" w:type="pct"/>
            <w:vAlign w:val="center"/>
          </w:tcPr>
          <w:p w14:paraId="0D517CAD" w14:textId="37B20E3F"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sz w:val="22"/>
                <w:szCs w:val="22"/>
              </w:rPr>
              <w:t>36</w:t>
            </w:r>
          </w:p>
        </w:tc>
      </w:tr>
      <w:tr w:rsidR="00751220" w:rsidRPr="003F1961" w14:paraId="395C028C" w14:textId="77777777" w:rsidTr="00001460">
        <w:trPr>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1FC0127A" w14:textId="5988AE7A" w:rsidR="00751220" w:rsidRPr="00751220" w:rsidRDefault="00751220" w:rsidP="00751220">
            <w:pPr>
              <w:pStyle w:val="Tabela"/>
              <w:spacing w:before="0" w:line="300" w:lineRule="auto"/>
              <w:contextualSpacing/>
              <w:rPr>
                <w:rFonts w:ascii="Calibri" w:hAnsi="Calibri" w:cs="Calibri"/>
                <w:color w:val="000000"/>
                <w:sz w:val="22"/>
                <w:szCs w:val="22"/>
              </w:rPr>
            </w:pPr>
            <w:r w:rsidRPr="00751220">
              <w:rPr>
                <w:rFonts w:ascii="Calibri" w:hAnsi="Calibri" w:cs="Calibri"/>
                <w:color w:val="000000"/>
                <w:sz w:val="22"/>
                <w:szCs w:val="22"/>
              </w:rPr>
              <w:t>Wynagrodzenie dla opiekuna prawnego</w:t>
            </w:r>
          </w:p>
        </w:tc>
        <w:tc>
          <w:tcPr>
            <w:tcW w:w="1733" w:type="pct"/>
            <w:vAlign w:val="center"/>
          </w:tcPr>
          <w:p w14:paraId="2691905D" w14:textId="44D951BD"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sz w:val="22"/>
                <w:szCs w:val="22"/>
              </w:rPr>
              <w:t>3</w:t>
            </w:r>
          </w:p>
        </w:tc>
      </w:tr>
      <w:tr w:rsidR="00751220" w:rsidRPr="003F1961" w14:paraId="60C00F88" w14:textId="77777777" w:rsidTr="0000146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0DC429EE" w14:textId="162E29A5" w:rsidR="00751220" w:rsidRPr="00751220" w:rsidRDefault="00751220" w:rsidP="00751220">
            <w:pPr>
              <w:pStyle w:val="Tabela"/>
              <w:spacing w:before="0" w:line="300" w:lineRule="auto"/>
              <w:contextualSpacing/>
              <w:rPr>
                <w:rFonts w:ascii="Calibri" w:hAnsi="Calibri" w:cs="Calibri"/>
                <w:color w:val="000000"/>
                <w:sz w:val="22"/>
                <w:szCs w:val="22"/>
              </w:rPr>
            </w:pPr>
            <w:r w:rsidRPr="00751220">
              <w:rPr>
                <w:rFonts w:ascii="Calibri" w:hAnsi="Calibri" w:cs="Calibri"/>
                <w:color w:val="000000"/>
                <w:sz w:val="22"/>
                <w:szCs w:val="22"/>
              </w:rPr>
              <w:t>Pomoc cudzoziemcom</w:t>
            </w:r>
          </w:p>
        </w:tc>
        <w:tc>
          <w:tcPr>
            <w:tcW w:w="1733" w:type="pct"/>
            <w:vAlign w:val="center"/>
          </w:tcPr>
          <w:p w14:paraId="39893B98" w14:textId="6021AB1B"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sz w:val="22"/>
                <w:szCs w:val="22"/>
              </w:rPr>
              <w:t>1</w:t>
            </w:r>
          </w:p>
        </w:tc>
      </w:tr>
    </w:tbl>
    <w:p w14:paraId="2971549A" w14:textId="77777777" w:rsidR="00751220" w:rsidRPr="00B10BC7" w:rsidRDefault="00751220" w:rsidP="00751220">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p w14:paraId="3B444DFA" w14:textId="4AAC53AC" w:rsidR="00751220" w:rsidRPr="004F766B" w:rsidRDefault="00751220" w:rsidP="00751220">
      <w:pPr>
        <w:pStyle w:val="Legenda"/>
        <w:spacing w:before="0" w:after="240" w:line="300" w:lineRule="auto"/>
        <w:contextualSpacing/>
        <w:rPr>
          <w:rFonts w:cstheme="minorHAnsi"/>
          <w:color w:val="auto"/>
          <w:sz w:val="22"/>
          <w:szCs w:val="22"/>
        </w:rPr>
      </w:pPr>
      <w:bookmarkStart w:id="145" w:name="_Toc165001032"/>
      <w:bookmarkEnd w:id="144"/>
      <w:r w:rsidRPr="004F766B">
        <w:rPr>
          <w:rFonts w:cstheme="minorHAnsi"/>
          <w:color w:val="auto"/>
          <w:sz w:val="22"/>
          <w:szCs w:val="22"/>
        </w:rPr>
        <w:t>Tabela nr 5</w:t>
      </w:r>
      <w:r>
        <w:rPr>
          <w:rFonts w:cstheme="minorHAnsi"/>
          <w:color w:val="auto"/>
          <w:sz w:val="22"/>
          <w:szCs w:val="22"/>
        </w:rPr>
        <w:t>5</w:t>
      </w:r>
    </w:p>
    <w:p w14:paraId="46703906" w14:textId="5B863570" w:rsidR="00751220" w:rsidRPr="00B10BC7" w:rsidRDefault="000D32B3" w:rsidP="00751220">
      <w:pPr>
        <w:pStyle w:val="Legenda"/>
        <w:spacing w:before="0" w:after="240" w:line="300" w:lineRule="auto"/>
        <w:contextualSpacing/>
        <w:rPr>
          <w:rFonts w:cstheme="minorHAnsi"/>
          <w:color w:val="auto"/>
          <w:sz w:val="22"/>
          <w:szCs w:val="22"/>
        </w:rPr>
      </w:pPr>
      <w:r w:rsidRPr="000D32B3">
        <w:rPr>
          <w:rFonts w:cstheme="minorHAnsi"/>
          <w:color w:val="auto"/>
          <w:sz w:val="22"/>
          <w:szCs w:val="22"/>
        </w:rPr>
        <w:t>Kwot</w:t>
      </w:r>
      <w:r>
        <w:rPr>
          <w:rFonts w:cstheme="minorHAnsi"/>
          <w:color w:val="auto"/>
          <w:sz w:val="22"/>
          <w:szCs w:val="22"/>
        </w:rPr>
        <w:t>y</w:t>
      </w:r>
      <w:r w:rsidRPr="000D32B3">
        <w:rPr>
          <w:rFonts w:cstheme="minorHAnsi"/>
          <w:color w:val="auto"/>
          <w:sz w:val="22"/>
          <w:szCs w:val="22"/>
        </w:rPr>
        <w:t xml:space="preserve"> zrealizowanych świadczeń w 2024 r.</w:t>
      </w:r>
    </w:p>
    <w:tbl>
      <w:tblPr>
        <w:tblStyle w:val="Tabelasiatki4ak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Odwołania do Samorządowego Kolegium Odwoławczego"/>
      </w:tblPr>
      <w:tblGrid>
        <w:gridCol w:w="5920"/>
        <w:gridCol w:w="3140"/>
      </w:tblGrid>
      <w:tr w:rsidR="00751220" w:rsidRPr="003F1961" w14:paraId="360826E3" w14:textId="77777777" w:rsidTr="005936F1">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tcBorders>
              <w:top w:val="single" w:sz="4" w:space="0" w:color="auto"/>
              <w:left w:val="single" w:sz="4" w:space="0" w:color="auto"/>
              <w:bottom w:val="single" w:sz="4" w:space="0" w:color="auto"/>
              <w:right w:val="single" w:sz="4" w:space="0" w:color="auto"/>
            </w:tcBorders>
          </w:tcPr>
          <w:p w14:paraId="5A4886C7" w14:textId="77777777" w:rsidR="00751220" w:rsidRPr="003F1961" w:rsidRDefault="00751220" w:rsidP="005936F1">
            <w:pPr>
              <w:pStyle w:val="Tabela"/>
              <w:spacing w:before="0" w:line="300" w:lineRule="auto"/>
              <w:contextualSpacing/>
              <w:rPr>
                <w:rFonts w:cstheme="minorHAnsi"/>
                <w:sz w:val="22"/>
                <w:szCs w:val="22"/>
              </w:rPr>
            </w:pPr>
            <w:r>
              <w:rPr>
                <w:rFonts w:cstheme="minorHAnsi"/>
                <w:sz w:val="22"/>
                <w:szCs w:val="22"/>
              </w:rPr>
              <w:t>Świadczenie</w:t>
            </w:r>
          </w:p>
        </w:tc>
        <w:tc>
          <w:tcPr>
            <w:tcW w:w="1733" w:type="pct"/>
            <w:tcBorders>
              <w:top w:val="single" w:sz="4" w:space="0" w:color="auto"/>
              <w:left w:val="single" w:sz="4" w:space="0" w:color="auto"/>
              <w:bottom w:val="single" w:sz="4" w:space="0" w:color="auto"/>
              <w:right w:val="single" w:sz="4" w:space="0" w:color="auto"/>
            </w:tcBorders>
          </w:tcPr>
          <w:p w14:paraId="2B6753D7" w14:textId="17FB147C" w:rsidR="00751220" w:rsidRPr="003F1961" w:rsidRDefault="00751220" w:rsidP="005936F1">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Kwota w </w:t>
            </w:r>
            <w:r w:rsidR="00C061F0">
              <w:rPr>
                <w:rFonts w:cstheme="minorHAnsi"/>
                <w:sz w:val="22"/>
                <w:szCs w:val="22"/>
              </w:rPr>
              <w:t>zł</w:t>
            </w:r>
          </w:p>
        </w:tc>
      </w:tr>
      <w:tr w:rsidR="00751220" w:rsidRPr="003F1961" w14:paraId="7D71E775" w14:textId="77777777" w:rsidTr="00EF08E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tcBorders>
              <w:top w:val="single" w:sz="4" w:space="0" w:color="auto"/>
            </w:tcBorders>
            <w:vAlign w:val="bottom"/>
          </w:tcPr>
          <w:p w14:paraId="71C8ACC0" w14:textId="16CBEEC3"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celowe bez dożywiania</w:t>
            </w:r>
          </w:p>
        </w:tc>
        <w:tc>
          <w:tcPr>
            <w:tcW w:w="1733" w:type="pct"/>
            <w:tcBorders>
              <w:top w:val="single" w:sz="4" w:space="0" w:color="auto"/>
            </w:tcBorders>
            <w:vAlign w:val="bottom"/>
          </w:tcPr>
          <w:p w14:paraId="3A983D3C" w14:textId="7E159BC4"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b/>
                <w:bCs/>
                <w:sz w:val="22"/>
                <w:szCs w:val="22"/>
              </w:rPr>
              <w:t>2 732 812</w:t>
            </w:r>
          </w:p>
        </w:tc>
      </w:tr>
      <w:tr w:rsidR="00751220" w:rsidRPr="003F1961" w14:paraId="301C1266" w14:textId="77777777" w:rsidTr="00EF08E6">
        <w:trPr>
          <w:trHeight w:val="57"/>
        </w:trPr>
        <w:tc>
          <w:tcPr>
            <w:cnfStyle w:val="001000000000" w:firstRow="0" w:lastRow="0" w:firstColumn="1" w:lastColumn="0" w:oddVBand="0" w:evenVBand="0" w:oddHBand="0" w:evenHBand="0" w:firstRowFirstColumn="0" w:firstRowLastColumn="0" w:lastRowFirstColumn="0" w:lastRowLastColumn="0"/>
            <w:tcW w:w="3267" w:type="pct"/>
            <w:vAlign w:val="center"/>
          </w:tcPr>
          <w:p w14:paraId="15C96A58" w14:textId="3C3A8C0D"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celowe z Programu "Posiłek w szkole i w domu"</w:t>
            </w:r>
          </w:p>
        </w:tc>
        <w:tc>
          <w:tcPr>
            <w:tcW w:w="1733" w:type="pct"/>
            <w:vAlign w:val="bottom"/>
          </w:tcPr>
          <w:p w14:paraId="6B0168BD" w14:textId="5C53CE44"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2 296 490 </w:t>
            </w:r>
          </w:p>
        </w:tc>
      </w:tr>
      <w:tr w:rsidR="00751220" w:rsidRPr="003F1961" w14:paraId="23BAD6CA" w14:textId="77777777" w:rsidTr="00EF08E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bottom"/>
          </w:tcPr>
          <w:p w14:paraId="3FFA90B9" w14:textId="18695622"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stałe</w:t>
            </w:r>
          </w:p>
        </w:tc>
        <w:tc>
          <w:tcPr>
            <w:tcW w:w="1733" w:type="pct"/>
            <w:vAlign w:val="bottom"/>
          </w:tcPr>
          <w:p w14:paraId="0A8ECF7E" w14:textId="6FB64572"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2 282 099 </w:t>
            </w:r>
          </w:p>
        </w:tc>
      </w:tr>
      <w:tr w:rsidR="00751220" w:rsidRPr="003F1961" w14:paraId="01D9EC31" w14:textId="77777777" w:rsidTr="00EF08E6">
        <w:trPr>
          <w:trHeight w:val="57"/>
        </w:trPr>
        <w:tc>
          <w:tcPr>
            <w:cnfStyle w:val="001000000000" w:firstRow="0" w:lastRow="0" w:firstColumn="1" w:lastColumn="0" w:oddVBand="0" w:evenVBand="0" w:oddHBand="0" w:evenHBand="0" w:firstRowFirstColumn="0" w:firstRowLastColumn="0" w:lastRowFirstColumn="0" w:lastRowLastColumn="0"/>
            <w:tcW w:w="3267" w:type="pct"/>
            <w:vAlign w:val="bottom"/>
          </w:tcPr>
          <w:p w14:paraId="51CEB7D5" w14:textId="325049A4"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celowe - pozostałe Zadanie z zakresu dożywiania</w:t>
            </w:r>
          </w:p>
        </w:tc>
        <w:tc>
          <w:tcPr>
            <w:tcW w:w="1733" w:type="pct"/>
            <w:vAlign w:val="bottom"/>
          </w:tcPr>
          <w:p w14:paraId="026F45EB" w14:textId="2D2679C4"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461 630 </w:t>
            </w:r>
          </w:p>
        </w:tc>
      </w:tr>
      <w:tr w:rsidR="00751220" w:rsidRPr="003F1961" w14:paraId="3E307EC0" w14:textId="77777777" w:rsidTr="00EF08E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bottom"/>
          </w:tcPr>
          <w:p w14:paraId="2046C08A" w14:textId="40764B36"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Posiłki w programie "Posiłek w szkole i w domu"</w:t>
            </w:r>
          </w:p>
        </w:tc>
        <w:tc>
          <w:tcPr>
            <w:tcW w:w="1733" w:type="pct"/>
            <w:vAlign w:val="bottom"/>
          </w:tcPr>
          <w:p w14:paraId="5555231A" w14:textId="5E14DCCC"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278 782 </w:t>
            </w:r>
          </w:p>
        </w:tc>
      </w:tr>
      <w:tr w:rsidR="00751220" w:rsidRPr="003F1961" w14:paraId="4862F9F0" w14:textId="77777777" w:rsidTr="00EF08E6">
        <w:trPr>
          <w:trHeight w:val="57"/>
        </w:trPr>
        <w:tc>
          <w:tcPr>
            <w:cnfStyle w:val="001000000000" w:firstRow="0" w:lastRow="0" w:firstColumn="1" w:lastColumn="0" w:oddVBand="0" w:evenVBand="0" w:oddHBand="0" w:evenHBand="0" w:firstRowFirstColumn="0" w:firstRowLastColumn="0" w:lastRowFirstColumn="0" w:lastRowLastColumn="0"/>
            <w:tcW w:w="3267" w:type="pct"/>
            <w:vAlign w:val="bottom"/>
          </w:tcPr>
          <w:p w14:paraId="657B7193" w14:textId="755DE30F"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Posiłki pozostałe zadanie z zakresu dożywiania</w:t>
            </w:r>
          </w:p>
        </w:tc>
        <w:tc>
          <w:tcPr>
            <w:tcW w:w="1733" w:type="pct"/>
            <w:vAlign w:val="bottom"/>
          </w:tcPr>
          <w:p w14:paraId="4BC10ED6" w14:textId="57D91217"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227 611 </w:t>
            </w:r>
          </w:p>
        </w:tc>
      </w:tr>
      <w:tr w:rsidR="00751220" w:rsidRPr="003F1961" w14:paraId="12BFB6D5" w14:textId="77777777" w:rsidTr="00EF08E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bottom"/>
          </w:tcPr>
          <w:p w14:paraId="181B4FFF" w14:textId="07CDD10B"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Zasiłki okresowe</w:t>
            </w:r>
          </w:p>
        </w:tc>
        <w:tc>
          <w:tcPr>
            <w:tcW w:w="1733" w:type="pct"/>
            <w:vAlign w:val="bottom"/>
          </w:tcPr>
          <w:p w14:paraId="6AD89B03" w14:textId="07261523"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183 988 </w:t>
            </w:r>
          </w:p>
        </w:tc>
      </w:tr>
      <w:tr w:rsidR="00751220" w:rsidRPr="003F1961" w14:paraId="0F7883D4" w14:textId="77777777" w:rsidTr="00EF08E6">
        <w:trPr>
          <w:trHeight w:val="57"/>
        </w:trPr>
        <w:tc>
          <w:tcPr>
            <w:cnfStyle w:val="001000000000" w:firstRow="0" w:lastRow="0" w:firstColumn="1" w:lastColumn="0" w:oddVBand="0" w:evenVBand="0" w:oddHBand="0" w:evenHBand="0" w:firstRowFirstColumn="0" w:firstRowLastColumn="0" w:lastRowFirstColumn="0" w:lastRowLastColumn="0"/>
            <w:tcW w:w="3267" w:type="pct"/>
            <w:vAlign w:val="bottom"/>
          </w:tcPr>
          <w:p w14:paraId="5FD5BCDA" w14:textId="110D1D2E" w:rsidR="00751220" w:rsidRPr="00751220" w:rsidRDefault="00751220" w:rsidP="00751220">
            <w:pPr>
              <w:pStyle w:val="Tabela"/>
              <w:spacing w:before="0" w:line="300" w:lineRule="auto"/>
              <w:contextualSpacing/>
              <w:rPr>
                <w:rFonts w:cstheme="minorHAnsi"/>
                <w:sz w:val="22"/>
                <w:szCs w:val="22"/>
              </w:rPr>
            </w:pPr>
            <w:r w:rsidRPr="00751220">
              <w:rPr>
                <w:rFonts w:ascii="Calibri" w:hAnsi="Calibri" w:cs="Calibri"/>
                <w:color w:val="000000"/>
                <w:sz w:val="22"/>
                <w:szCs w:val="22"/>
              </w:rPr>
              <w:t>Składki na ubezpieczenie zdrowotne</w:t>
            </w:r>
          </w:p>
        </w:tc>
        <w:tc>
          <w:tcPr>
            <w:tcW w:w="1733" w:type="pct"/>
            <w:vAlign w:val="bottom"/>
          </w:tcPr>
          <w:p w14:paraId="25BAEF3B" w14:textId="02A1514F"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175 380 </w:t>
            </w:r>
          </w:p>
        </w:tc>
      </w:tr>
      <w:tr w:rsidR="00751220" w:rsidRPr="003F1961" w14:paraId="04C69FC1" w14:textId="77777777" w:rsidTr="00EF08E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bottom"/>
          </w:tcPr>
          <w:p w14:paraId="1D6603E1" w14:textId="0DB948A6" w:rsidR="00751220" w:rsidRPr="00751220" w:rsidRDefault="00751220" w:rsidP="00751220">
            <w:pPr>
              <w:pStyle w:val="Tabela"/>
              <w:spacing w:before="0" w:line="300" w:lineRule="auto"/>
              <w:contextualSpacing/>
              <w:rPr>
                <w:rFonts w:ascii="Calibri" w:hAnsi="Calibri" w:cs="Calibri"/>
                <w:color w:val="000000"/>
                <w:sz w:val="22"/>
                <w:szCs w:val="22"/>
              </w:rPr>
            </w:pPr>
            <w:r w:rsidRPr="00751220">
              <w:rPr>
                <w:rFonts w:ascii="Calibri" w:hAnsi="Calibri" w:cs="Calibri"/>
                <w:color w:val="000000"/>
                <w:sz w:val="22"/>
                <w:szCs w:val="22"/>
              </w:rPr>
              <w:t>Pogrzeby</w:t>
            </w:r>
          </w:p>
        </w:tc>
        <w:tc>
          <w:tcPr>
            <w:tcW w:w="1733" w:type="pct"/>
            <w:vAlign w:val="bottom"/>
          </w:tcPr>
          <w:p w14:paraId="6DAF9A7D" w14:textId="3081E46D"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119 039 </w:t>
            </w:r>
          </w:p>
        </w:tc>
      </w:tr>
      <w:tr w:rsidR="00751220" w:rsidRPr="003F1961" w14:paraId="147F25F0" w14:textId="77777777" w:rsidTr="00EF08E6">
        <w:trPr>
          <w:trHeight w:val="57"/>
        </w:trPr>
        <w:tc>
          <w:tcPr>
            <w:cnfStyle w:val="001000000000" w:firstRow="0" w:lastRow="0" w:firstColumn="1" w:lastColumn="0" w:oddVBand="0" w:evenVBand="0" w:oddHBand="0" w:evenHBand="0" w:firstRowFirstColumn="0" w:firstRowLastColumn="0" w:lastRowFirstColumn="0" w:lastRowLastColumn="0"/>
            <w:tcW w:w="3267" w:type="pct"/>
            <w:vAlign w:val="bottom"/>
          </w:tcPr>
          <w:p w14:paraId="52EB69C8" w14:textId="54B7B427" w:rsidR="00751220" w:rsidRPr="00751220" w:rsidRDefault="00751220" w:rsidP="00751220">
            <w:pPr>
              <w:pStyle w:val="Tabela"/>
              <w:spacing w:before="0" w:line="300" w:lineRule="auto"/>
              <w:contextualSpacing/>
              <w:rPr>
                <w:rFonts w:ascii="Calibri" w:hAnsi="Calibri" w:cs="Calibri"/>
                <w:color w:val="000000"/>
                <w:sz w:val="22"/>
                <w:szCs w:val="22"/>
              </w:rPr>
            </w:pPr>
            <w:r w:rsidRPr="00751220">
              <w:rPr>
                <w:rFonts w:ascii="Calibri" w:hAnsi="Calibri" w:cs="Calibri"/>
                <w:color w:val="000000"/>
                <w:sz w:val="22"/>
                <w:szCs w:val="22"/>
              </w:rPr>
              <w:t xml:space="preserve">Wynagrodzenie dla opiekuna prawnego </w:t>
            </w:r>
          </w:p>
        </w:tc>
        <w:tc>
          <w:tcPr>
            <w:tcW w:w="1733" w:type="pct"/>
            <w:vAlign w:val="bottom"/>
          </w:tcPr>
          <w:p w14:paraId="2C46001D" w14:textId="61A27C1C" w:rsidR="00751220" w:rsidRPr="00751220" w:rsidRDefault="00751220" w:rsidP="00751220">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9 480 </w:t>
            </w:r>
          </w:p>
        </w:tc>
      </w:tr>
      <w:tr w:rsidR="00751220" w:rsidRPr="003F1961" w14:paraId="7DA835E3" w14:textId="77777777" w:rsidTr="00EF08E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7" w:type="pct"/>
            <w:vAlign w:val="bottom"/>
          </w:tcPr>
          <w:p w14:paraId="6CDF3403" w14:textId="2B5DAE9E" w:rsidR="00751220" w:rsidRPr="00751220" w:rsidRDefault="00751220" w:rsidP="00751220">
            <w:pPr>
              <w:pStyle w:val="Tabela"/>
              <w:spacing w:before="0" w:line="300" w:lineRule="auto"/>
              <w:contextualSpacing/>
              <w:rPr>
                <w:rFonts w:ascii="Calibri" w:hAnsi="Calibri" w:cs="Calibri"/>
                <w:color w:val="000000"/>
                <w:sz w:val="22"/>
                <w:szCs w:val="22"/>
              </w:rPr>
            </w:pPr>
            <w:r w:rsidRPr="00751220">
              <w:rPr>
                <w:rFonts w:ascii="Calibri" w:hAnsi="Calibri" w:cs="Calibri"/>
                <w:color w:val="000000"/>
                <w:sz w:val="22"/>
                <w:szCs w:val="22"/>
              </w:rPr>
              <w:t>Pomoc cudzoziemcom</w:t>
            </w:r>
          </w:p>
        </w:tc>
        <w:tc>
          <w:tcPr>
            <w:tcW w:w="1733" w:type="pct"/>
            <w:vAlign w:val="bottom"/>
          </w:tcPr>
          <w:p w14:paraId="49DB5066" w14:textId="1CB57648" w:rsidR="00751220" w:rsidRPr="00751220" w:rsidRDefault="00751220" w:rsidP="00751220">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220">
              <w:rPr>
                <w:rFonts w:ascii="Calibri" w:hAnsi="Calibri" w:cs="Calibri"/>
                <w:b/>
                <w:bCs/>
                <w:sz w:val="22"/>
                <w:szCs w:val="22"/>
              </w:rPr>
              <w:t xml:space="preserve">4 400 </w:t>
            </w:r>
          </w:p>
        </w:tc>
      </w:tr>
    </w:tbl>
    <w:p w14:paraId="392847B1" w14:textId="77777777" w:rsidR="00751220" w:rsidRPr="00B10BC7" w:rsidRDefault="00751220" w:rsidP="00751220">
      <w:pPr>
        <w:spacing w:before="0" w:after="240" w:line="300" w:lineRule="auto"/>
        <w:rPr>
          <w:rFonts w:cstheme="minorHAnsi"/>
          <w:sz w:val="22"/>
          <w:szCs w:val="22"/>
        </w:rPr>
      </w:pPr>
      <w:r w:rsidRPr="00B10BC7">
        <w:rPr>
          <w:rFonts w:cstheme="minorHAnsi"/>
          <w:sz w:val="22"/>
          <w:szCs w:val="22"/>
        </w:rPr>
        <w:t>Źródło: Opracowanie Ośrodek Pomocy Społecznej Dzielnicy Bielany m.st. Warszawy</w:t>
      </w:r>
    </w:p>
    <w:bookmarkEnd w:id="145"/>
    <w:p w14:paraId="6B594AA0" w14:textId="4C445B5D" w:rsidR="00C106B3" w:rsidRDefault="00C106B3" w:rsidP="00A57C3D">
      <w:pPr>
        <w:spacing w:before="0" w:after="240" w:line="300" w:lineRule="auto"/>
        <w:rPr>
          <w:rFonts w:cstheme="minorHAnsi"/>
          <w:sz w:val="22"/>
          <w:szCs w:val="22"/>
        </w:rPr>
      </w:pPr>
      <w:r w:rsidRPr="00B10BC7">
        <w:rPr>
          <w:rFonts w:cstheme="minorHAnsi"/>
          <w:sz w:val="22"/>
          <w:szCs w:val="22"/>
        </w:rPr>
        <w:t>Jak wynika z powyższych zestawień, największy udział wśród wydatków stanowią wydatki na zasiłki celowe bez zasiłków na dożywianie oraz zasiłki celowe w ramach programu „Posiłek w szkole i</w:t>
      </w:r>
      <w:r w:rsidR="00512AD7" w:rsidRPr="00B10BC7">
        <w:rPr>
          <w:rFonts w:cstheme="minorHAnsi"/>
          <w:sz w:val="22"/>
          <w:szCs w:val="22"/>
        </w:rPr>
        <w:t> </w:t>
      </w:r>
      <w:r w:rsidRPr="00B10BC7">
        <w:rPr>
          <w:rFonts w:cstheme="minorHAnsi"/>
          <w:sz w:val="22"/>
          <w:szCs w:val="22"/>
        </w:rPr>
        <w:t>w</w:t>
      </w:r>
      <w:r w:rsidR="00512AD7" w:rsidRPr="00B10BC7">
        <w:rPr>
          <w:rFonts w:cstheme="minorHAnsi"/>
          <w:sz w:val="22"/>
          <w:szCs w:val="22"/>
        </w:rPr>
        <w:t> </w:t>
      </w:r>
      <w:r w:rsidRPr="00B10BC7">
        <w:rPr>
          <w:rFonts w:cstheme="minorHAnsi"/>
          <w:sz w:val="22"/>
          <w:szCs w:val="22"/>
        </w:rPr>
        <w:t>domu”</w:t>
      </w:r>
      <w:r w:rsidR="00792EEC">
        <w:rPr>
          <w:rFonts w:cstheme="minorHAnsi"/>
          <w:sz w:val="22"/>
          <w:szCs w:val="22"/>
        </w:rPr>
        <w:t>,</w:t>
      </w:r>
      <w:r w:rsidRPr="00B10BC7">
        <w:rPr>
          <w:rFonts w:cstheme="minorHAnsi"/>
          <w:sz w:val="22"/>
          <w:szCs w:val="22"/>
        </w:rPr>
        <w:t xml:space="preserve"> następnie na zasiłki stałe. W odniesieniu do liczby świadczeniobiorców, którym ww.</w:t>
      </w:r>
      <w:r w:rsidR="00792EEC">
        <w:rPr>
          <w:rFonts w:cstheme="minorHAnsi"/>
          <w:sz w:val="22"/>
          <w:szCs w:val="22"/>
        </w:rPr>
        <w:t> </w:t>
      </w:r>
      <w:r w:rsidRPr="00B10BC7">
        <w:rPr>
          <w:rFonts w:cstheme="minorHAnsi"/>
          <w:sz w:val="22"/>
          <w:szCs w:val="22"/>
        </w:rPr>
        <w:t xml:space="preserve">świadczenia zostały przyznane, największą grupę stanowią osoby objęte pomocą w formie </w:t>
      </w:r>
      <w:r w:rsidRPr="00B10BC7">
        <w:rPr>
          <w:rFonts w:cstheme="minorHAnsi"/>
          <w:sz w:val="22"/>
          <w:szCs w:val="22"/>
        </w:rPr>
        <w:lastRenderedPageBreak/>
        <w:t>zasiłków celowych bez zasiłków na dożywianie oraz osoby korzystające z zasiłków celowych w ramach programu rządowego „Posiłek w szkole i w domu”.</w:t>
      </w:r>
    </w:p>
    <w:p w14:paraId="5B90CB8B" w14:textId="78AAF1A5" w:rsidR="00C106B3" w:rsidRPr="00B10BC7" w:rsidRDefault="00C106B3" w:rsidP="00A57C3D">
      <w:pPr>
        <w:spacing w:before="0" w:after="240" w:line="300" w:lineRule="auto"/>
        <w:rPr>
          <w:rFonts w:cstheme="minorHAnsi"/>
          <w:bCs/>
          <w:sz w:val="22"/>
          <w:szCs w:val="22"/>
        </w:rPr>
      </w:pPr>
      <w:r w:rsidRPr="00B10BC7">
        <w:rPr>
          <w:rFonts w:cstheme="minorHAnsi"/>
          <w:bCs/>
          <w:sz w:val="22"/>
          <w:szCs w:val="22"/>
        </w:rPr>
        <w:t>Od roku 2023 Ośrodek Pomocy Społecznej Dzielnicy Bielany m.st.</w:t>
      </w:r>
      <w:r w:rsidR="00512AD7" w:rsidRPr="00B10BC7">
        <w:rPr>
          <w:rFonts w:cstheme="minorHAnsi"/>
          <w:bCs/>
          <w:sz w:val="22"/>
          <w:szCs w:val="22"/>
        </w:rPr>
        <w:t xml:space="preserve"> </w:t>
      </w:r>
      <w:r w:rsidRPr="00B10BC7">
        <w:rPr>
          <w:rFonts w:cstheme="minorHAnsi"/>
          <w:bCs/>
          <w:sz w:val="22"/>
          <w:szCs w:val="22"/>
        </w:rPr>
        <w:t>Warszawy, współprace z Fundacją Malwa, która wygrała konkurs na realizację zadania publicznego w zakresie działań na rzecz osób z</w:t>
      </w:r>
      <w:r w:rsidR="00512AD7" w:rsidRPr="00B10BC7">
        <w:rPr>
          <w:rFonts w:cstheme="minorHAnsi"/>
          <w:bCs/>
          <w:sz w:val="22"/>
          <w:szCs w:val="22"/>
        </w:rPr>
        <w:t> </w:t>
      </w:r>
      <w:r w:rsidRPr="00B10BC7">
        <w:rPr>
          <w:rFonts w:cstheme="minorHAnsi"/>
          <w:bCs/>
          <w:sz w:val="22"/>
          <w:szCs w:val="22"/>
        </w:rPr>
        <w:t>niepełnosprawnościami pod nazwą „Prowadzenie Centrum opiekuńczo-mieszka</w:t>
      </w:r>
      <w:r w:rsidR="00512AD7" w:rsidRPr="00B10BC7">
        <w:rPr>
          <w:rFonts w:cstheme="minorHAnsi"/>
          <w:bCs/>
          <w:sz w:val="22"/>
          <w:szCs w:val="22"/>
        </w:rPr>
        <w:t>l</w:t>
      </w:r>
      <w:r w:rsidRPr="00B10BC7">
        <w:rPr>
          <w:rFonts w:cstheme="minorHAnsi"/>
          <w:bCs/>
          <w:sz w:val="22"/>
          <w:szCs w:val="22"/>
        </w:rPr>
        <w:t xml:space="preserve">nego Dzielnicy Bielany”. Centrum opiekuńczo-mieszkalne </w:t>
      </w:r>
      <w:r w:rsidRPr="00B10BC7">
        <w:rPr>
          <w:rFonts w:cstheme="minorHAnsi"/>
          <w:sz w:val="22"/>
          <w:szCs w:val="22"/>
          <w:shd w:val="clear" w:color="auto" w:fill="FFFFFF"/>
        </w:rPr>
        <w:t>to placówka powstała z myślą o niesamodzielnych osobach z</w:t>
      </w:r>
      <w:r w:rsidR="00512AD7" w:rsidRPr="00B10BC7">
        <w:rPr>
          <w:rFonts w:cstheme="minorHAnsi"/>
          <w:sz w:val="22"/>
          <w:szCs w:val="22"/>
          <w:shd w:val="clear" w:color="auto" w:fill="FFFFFF"/>
        </w:rPr>
        <w:t> </w:t>
      </w:r>
      <w:r w:rsidRPr="00B10BC7">
        <w:rPr>
          <w:rFonts w:cstheme="minorHAnsi"/>
          <w:sz w:val="22"/>
          <w:szCs w:val="22"/>
          <w:shd w:val="clear" w:color="auto" w:fill="FFFFFF"/>
        </w:rPr>
        <w:t>niepełnosprawnością wymagających intensywnego wsparcia. Budynek przy ulicy Balcerzaka 2 to całodobowa placówka pobytowa obejmująca wsparciem 20 uczestników w formach pobytu dziennego i całodobowego.</w:t>
      </w:r>
    </w:p>
    <w:p w14:paraId="5CDD713B" w14:textId="1C3B9133" w:rsidR="00C106B3" w:rsidRPr="00B10BC7" w:rsidRDefault="00C106B3" w:rsidP="00A57C3D">
      <w:pPr>
        <w:spacing w:before="0" w:after="240" w:line="300" w:lineRule="auto"/>
        <w:rPr>
          <w:rFonts w:cstheme="minorHAnsi"/>
          <w:bCs/>
          <w:sz w:val="22"/>
          <w:szCs w:val="22"/>
        </w:rPr>
      </w:pPr>
      <w:r w:rsidRPr="00B10BC7">
        <w:rPr>
          <w:rFonts w:cstheme="minorHAnsi"/>
          <w:bCs/>
          <w:sz w:val="22"/>
          <w:szCs w:val="22"/>
        </w:rPr>
        <w:t xml:space="preserve">Mieszkańcami i uczestnikami </w:t>
      </w:r>
      <w:r w:rsidR="00FE69A6" w:rsidRPr="00B10BC7">
        <w:rPr>
          <w:rFonts w:cstheme="minorHAnsi"/>
          <w:bCs/>
          <w:sz w:val="22"/>
          <w:szCs w:val="22"/>
        </w:rPr>
        <w:t>Centrum Opiekuńczo-Mieszkalne</w:t>
      </w:r>
      <w:r w:rsidR="00FE69A6">
        <w:rPr>
          <w:rFonts w:cstheme="minorHAnsi"/>
          <w:bCs/>
          <w:sz w:val="22"/>
          <w:szCs w:val="22"/>
        </w:rPr>
        <w:t xml:space="preserve"> (COM)</w:t>
      </w:r>
      <w:r w:rsidRPr="00B10BC7">
        <w:rPr>
          <w:rFonts w:cstheme="minorHAnsi"/>
          <w:bCs/>
          <w:sz w:val="22"/>
          <w:szCs w:val="22"/>
        </w:rPr>
        <w:t xml:space="preserve"> mogą być wyłącznie osoby pełnoletnie, posiadające orzeczenie o</w:t>
      </w:r>
      <w:r w:rsidR="00512AD7" w:rsidRPr="00B10BC7">
        <w:rPr>
          <w:rFonts w:cstheme="minorHAnsi"/>
          <w:bCs/>
          <w:sz w:val="22"/>
          <w:szCs w:val="22"/>
        </w:rPr>
        <w:t> </w:t>
      </w:r>
      <w:r w:rsidRPr="00B10BC7">
        <w:rPr>
          <w:rFonts w:cstheme="minorHAnsi"/>
          <w:bCs/>
          <w:sz w:val="22"/>
          <w:szCs w:val="22"/>
        </w:rPr>
        <w:t>znacznym lub umiarkowanym stopniu niepełnosprawności lub orzeczeniem na równi z orzeczeniem o</w:t>
      </w:r>
      <w:r w:rsidR="00512AD7" w:rsidRPr="00B10BC7">
        <w:rPr>
          <w:rFonts w:cstheme="minorHAnsi"/>
          <w:bCs/>
          <w:sz w:val="22"/>
          <w:szCs w:val="22"/>
        </w:rPr>
        <w:t> </w:t>
      </w:r>
      <w:r w:rsidRPr="00B10BC7">
        <w:rPr>
          <w:rFonts w:cstheme="minorHAnsi"/>
          <w:bCs/>
          <w:sz w:val="22"/>
          <w:szCs w:val="22"/>
        </w:rPr>
        <w:t>znacznym lub umiarkowanym stopniem niepełnosprawności, które otrzymują decyzję administracyjną o przyznaniu usługi pobytu w COM, mieszkające na terenie m.st. Warszawy, spełniające warunki wynikające z Programu „Centra Opiekuńczo-Mieszkalne” i</w:t>
      </w:r>
      <w:r w:rsidR="00FE69A6">
        <w:rPr>
          <w:rFonts w:cstheme="minorHAnsi"/>
          <w:bCs/>
          <w:sz w:val="22"/>
          <w:szCs w:val="22"/>
        </w:rPr>
        <w:t> </w:t>
      </w:r>
      <w:r w:rsidRPr="00B10BC7">
        <w:rPr>
          <w:rFonts w:cstheme="minorHAnsi"/>
          <w:bCs/>
          <w:sz w:val="22"/>
          <w:szCs w:val="22"/>
        </w:rPr>
        <w:t xml:space="preserve">zostaną </w:t>
      </w:r>
      <w:r w:rsidR="00FE69A6">
        <w:rPr>
          <w:rFonts w:cstheme="minorHAnsi"/>
          <w:bCs/>
          <w:sz w:val="22"/>
          <w:szCs w:val="22"/>
        </w:rPr>
        <w:t xml:space="preserve">do niego </w:t>
      </w:r>
      <w:r w:rsidRPr="00B10BC7">
        <w:rPr>
          <w:rFonts w:cstheme="minorHAnsi"/>
          <w:bCs/>
          <w:sz w:val="22"/>
          <w:szCs w:val="22"/>
        </w:rPr>
        <w:t>zakwalifikowane. Centrum opiekuńczo-mieszkalne jest miejscem pobytu całodobowego dla 9</w:t>
      </w:r>
      <w:r w:rsidR="00512AD7" w:rsidRPr="00B10BC7">
        <w:rPr>
          <w:rFonts w:cstheme="minorHAnsi"/>
          <w:bCs/>
          <w:sz w:val="22"/>
          <w:szCs w:val="22"/>
        </w:rPr>
        <w:t> </w:t>
      </w:r>
      <w:r w:rsidRPr="00B10BC7">
        <w:rPr>
          <w:rFonts w:cstheme="minorHAnsi"/>
          <w:bCs/>
          <w:sz w:val="22"/>
          <w:szCs w:val="22"/>
        </w:rPr>
        <w:t xml:space="preserve">mieszkańców oraz miejscem pobytu dziennego dla 11 uczestników. Uczestnicy korzystają ze wszystkich dostępnych form wsparcia w postaci usług oferowanych przez COM, zmierzających do poprawy jego funkcjonowania w środowisku społecznym. Centrum Opiekuńczo-Mieszkalne stanowi formę </w:t>
      </w:r>
      <w:r w:rsidR="00C061F0">
        <w:rPr>
          <w:rFonts w:cstheme="minorHAnsi"/>
          <w:bCs/>
          <w:sz w:val="22"/>
          <w:szCs w:val="22"/>
        </w:rPr>
        <w:t>O</w:t>
      </w:r>
      <w:r w:rsidRPr="00B10BC7">
        <w:rPr>
          <w:rFonts w:cstheme="minorHAnsi"/>
          <w:bCs/>
          <w:sz w:val="22"/>
          <w:szCs w:val="22"/>
        </w:rPr>
        <w:t xml:space="preserve">środka wsparcia w rozumieniu art. 51 ustawy o pomocy społecznej, który </w:t>
      </w:r>
      <w:r w:rsidR="0045480F">
        <w:rPr>
          <w:rFonts w:cstheme="minorHAnsi"/>
          <w:bCs/>
          <w:sz w:val="22"/>
          <w:szCs w:val="22"/>
        </w:rPr>
        <w:t>r</w:t>
      </w:r>
      <w:r w:rsidRPr="00B10BC7">
        <w:rPr>
          <w:rFonts w:cstheme="minorHAnsi"/>
          <w:bCs/>
          <w:sz w:val="22"/>
          <w:szCs w:val="22"/>
        </w:rPr>
        <w:t xml:space="preserve">ealizuje usługi opiekuńcze i/lub specjalistyczne usługi opiekuńcze oraz usługi bytowe w formie całodobowej i/lub dziennej. </w:t>
      </w:r>
    </w:p>
    <w:p w14:paraId="364DC731" w14:textId="718EBAAF" w:rsidR="00C106B3" w:rsidRPr="00B10BC7" w:rsidRDefault="00C106B3" w:rsidP="00B10BC7">
      <w:pPr>
        <w:shd w:val="clear" w:color="auto" w:fill="FFFFFF"/>
        <w:spacing w:before="0" w:after="240" w:line="300" w:lineRule="auto"/>
        <w:rPr>
          <w:rFonts w:eastAsia="Times New Roman" w:cstheme="minorHAnsi"/>
          <w:b/>
          <w:bCs/>
          <w:sz w:val="22"/>
          <w:szCs w:val="22"/>
        </w:rPr>
      </w:pPr>
      <w:r w:rsidRPr="00B10BC7">
        <w:rPr>
          <w:rFonts w:eastAsia="Times New Roman" w:cstheme="minorHAnsi"/>
          <w:b/>
          <w:bCs/>
          <w:sz w:val="22"/>
          <w:szCs w:val="22"/>
        </w:rPr>
        <w:t>Zakres usług:</w:t>
      </w:r>
    </w:p>
    <w:p w14:paraId="60DF65B6" w14:textId="297B3F4A" w:rsidR="00C106B3" w:rsidRPr="00B10BC7" w:rsidRDefault="00FE69A6" w:rsidP="00B10BC7">
      <w:pPr>
        <w:shd w:val="clear" w:color="auto" w:fill="FFFFFF"/>
        <w:spacing w:before="0" w:after="240" w:line="300" w:lineRule="auto"/>
        <w:contextualSpacing/>
        <w:rPr>
          <w:rFonts w:eastAsia="Times New Roman" w:cstheme="minorHAnsi"/>
          <w:sz w:val="22"/>
          <w:szCs w:val="22"/>
        </w:rPr>
      </w:pPr>
      <w:r>
        <w:rPr>
          <w:rFonts w:eastAsia="Times New Roman" w:cstheme="minorHAnsi"/>
          <w:sz w:val="22"/>
          <w:szCs w:val="22"/>
        </w:rPr>
        <w:t xml:space="preserve">- </w:t>
      </w:r>
      <w:r w:rsidR="00C106B3" w:rsidRPr="00B10BC7">
        <w:rPr>
          <w:rFonts w:eastAsia="Times New Roman" w:cstheme="minorHAnsi"/>
          <w:sz w:val="22"/>
          <w:szCs w:val="22"/>
        </w:rPr>
        <w:t>dla osób korzystających z pobytu w trybie dziennym (11 miejsc):</w:t>
      </w:r>
    </w:p>
    <w:p w14:paraId="754DD8D2" w14:textId="6D43B598" w:rsidR="00C106B3" w:rsidRPr="00B10BC7" w:rsidRDefault="00C106B3" w:rsidP="00A7077E">
      <w:pPr>
        <w:numPr>
          <w:ilvl w:val="0"/>
          <w:numId w:val="34"/>
        </w:numPr>
        <w:shd w:val="clear" w:color="auto" w:fill="FFFFFF"/>
        <w:spacing w:before="0" w:after="240" w:line="300" w:lineRule="auto"/>
        <w:contextualSpacing/>
        <w:rPr>
          <w:rFonts w:eastAsia="Times New Roman" w:cstheme="minorHAnsi"/>
          <w:sz w:val="22"/>
          <w:szCs w:val="22"/>
        </w:rPr>
      </w:pPr>
      <w:r w:rsidRPr="00B10BC7">
        <w:rPr>
          <w:rFonts w:eastAsia="Times New Roman" w:cstheme="minorHAnsi"/>
          <w:sz w:val="22"/>
          <w:szCs w:val="22"/>
        </w:rPr>
        <w:t>usługi opiekuńcze i specjalistyczne usługi opiekuńcze</w:t>
      </w:r>
      <w:r w:rsidR="00FE69A6">
        <w:rPr>
          <w:rFonts w:eastAsia="Times New Roman" w:cstheme="minorHAnsi"/>
          <w:sz w:val="22"/>
          <w:szCs w:val="22"/>
        </w:rPr>
        <w:t>,</w:t>
      </w:r>
    </w:p>
    <w:p w14:paraId="4683EB19" w14:textId="599A87E5" w:rsidR="00C106B3" w:rsidRPr="00B10BC7" w:rsidRDefault="00C106B3" w:rsidP="00A7077E">
      <w:pPr>
        <w:numPr>
          <w:ilvl w:val="0"/>
          <w:numId w:val="34"/>
        </w:numPr>
        <w:shd w:val="clear" w:color="auto" w:fill="FFFFFF"/>
        <w:spacing w:before="0" w:after="240" w:line="300" w:lineRule="auto"/>
        <w:contextualSpacing/>
        <w:rPr>
          <w:rFonts w:eastAsia="Times New Roman" w:cstheme="minorHAnsi"/>
          <w:sz w:val="22"/>
          <w:szCs w:val="22"/>
        </w:rPr>
      </w:pPr>
      <w:r w:rsidRPr="00B10BC7">
        <w:rPr>
          <w:rFonts w:eastAsia="Times New Roman" w:cstheme="minorHAnsi"/>
          <w:sz w:val="22"/>
          <w:szCs w:val="22"/>
        </w:rPr>
        <w:t>wyżywienie ( śniadanie i obiad)</w:t>
      </w:r>
      <w:r w:rsidR="00FE69A6">
        <w:rPr>
          <w:rFonts w:eastAsia="Times New Roman" w:cstheme="minorHAnsi"/>
          <w:sz w:val="22"/>
          <w:szCs w:val="22"/>
        </w:rPr>
        <w:t>,</w:t>
      </w:r>
    </w:p>
    <w:p w14:paraId="4DDEECD5" w14:textId="185C49D0" w:rsidR="00C106B3" w:rsidRPr="00B10BC7" w:rsidRDefault="00C106B3" w:rsidP="00A7077E">
      <w:pPr>
        <w:numPr>
          <w:ilvl w:val="0"/>
          <w:numId w:val="34"/>
        </w:numPr>
        <w:shd w:val="clear" w:color="auto" w:fill="FFFFFF"/>
        <w:spacing w:before="0" w:after="240" w:line="300" w:lineRule="auto"/>
        <w:contextualSpacing/>
        <w:rPr>
          <w:rFonts w:eastAsia="Times New Roman" w:cstheme="minorHAnsi"/>
          <w:sz w:val="22"/>
          <w:szCs w:val="22"/>
        </w:rPr>
      </w:pPr>
      <w:r w:rsidRPr="00B10BC7">
        <w:rPr>
          <w:rFonts w:eastAsia="Times New Roman" w:cstheme="minorHAnsi"/>
          <w:sz w:val="22"/>
          <w:szCs w:val="22"/>
        </w:rPr>
        <w:t>pobyt w godzinach 8-16 w dni robocze</w:t>
      </w:r>
      <w:r w:rsidR="00FE69A6">
        <w:rPr>
          <w:rFonts w:eastAsia="Times New Roman" w:cstheme="minorHAnsi"/>
          <w:sz w:val="22"/>
          <w:szCs w:val="22"/>
        </w:rPr>
        <w:t>,</w:t>
      </w:r>
    </w:p>
    <w:p w14:paraId="7C307D8B" w14:textId="77777777" w:rsidR="00C106B3" w:rsidRPr="00B10BC7" w:rsidRDefault="00C106B3" w:rsidP="00A7077E">
      <w:pPr>
        <w:numPr>
          <w:ilvl w:val="0"/>
          <w:numId w:val="34"/>
        </w:numPr>
        <w:shd w:val="clear" w:color="auto" w:fill="FFFFFF"/>
        <w:spacing w:before="0" w:after="240" w:line="300" w:lineRule="auto"/>
        <w:contextualSpacing/>
        <w:rPr>
          <w:rFonts w:eastAsia="Times New Roman" w:cstheme="minorHAnsi"/>
          <w:sz w:val="22"/>
          <w:szCs w:val="22"/>
        </w:rPr>
      </w:pPr>
      <w:r w:rsidRPr="00B10BC7">
        <w:rPr>
          <w:rFonts w:eastAsia="Times New Roman" w:cstheme="minorHAnsi"/>
          <w:sz w:val="22"/>
          <w:szCs w:val="22"/>
        </w:rPr>
        <w:t>wsparcie w codziennym funkcjonowaniu, poprzez stworzenie sprzyjających warunków do rozwoju, realizacji podstawowych potrzeb życiowych, </w:t>
      </w:r>
    </w:p>
    <w:p w14:paraId="6B4D395A" w14:textId="27888070" w:rsidR="00C106B3" w:rsidRPr="00B10BC7" w:rsidRDefault="00C106B3" w:rsidP="00A7077E">
      <w:pPr>
        <w:numPr>
          <w:ilvl w:val="0"/>
          <w:numId w:val="34"/>
        </w:numPr>
        <w:shd w:val="clear" w:color="auto" w:fill="FFFFFF"/>
        <w:spacing w:before="0" w:after="240" w:line="300" w:lineRule="auto"/>
        <w:ind w:left="714" w:hanging="357"/>
        <w:rPr>
          <w:rFonts w:eastAsia="Times New Roman" w:cstheme="minorHAnsi"/>
          <w:sz w:val="22"/>
          <w:szCs w:val="22"/>
        </w:rPr>
      </w:pPr>
      <w:r w:rsidRPr="00B10BC7">
        <w:rPr>
          <w:rFonts w:eastAsia="Times New Roman" w:cstheme="minorHAnsi"/>
          <w:sz w:val="22"/>
          <w:szCs w:val="22"/>
        </w:rPr>
        <w:t>zajęcia o charakterze terapeutycznym prowadzone równolegle przez dwóch terapeutów z</w:t>
      </w:r>
      <w:r w:rsidR="00BA3133">
        <w:rPr>
          <w:rFonts w:eastAsia="Times New Roman" w:cstheme="minorHAnsi"/>
          <w:sz w:val="22"/>
          <w:szCs w:val="22"/>
        </w:rPr>
        <w:t> </w:t>
      </w:r>
      <w:r w:rsidRPr="00B10BC7">
        <w:rPr>
          <w:rFonts w:eastAsia="Times New Roman" w:cstheme="minorHAnsi"/>
          <w:sz w:val="22"/>
          <w:szCs w:val="22"/>
        </w:rPr>
        <w:t>zasadą wyboru charakteru i tematu zajęć, zgodnie z indywidualnymi potrzebami i</w:t>
      </w:r>
      <w:r w:rsidR="00BA3133">
        <w:rPr>
          <w:rFonts w:eastAsia="Times New Roman" w:cstheme="minorHAnsi"/>
          <w:sz w:val="22"/>
          <w:szCs w:val="22"/>
        </w:rPr>
        <w:t> </w:t>
      </w:r>
      <w:r w:rsidRPr="00B10BC7">
        <w:rPr>
          <w:rFonts w:eastAsia="Times New Roman" w:cstheme="minorHAnsi"/>
          <w:sz w:val="22"/>
          <w:szCs w:val="22"/>
        </w:rPr>
        <w:t>zainteresowaniami</w:t>
      </w:r>
      <w:r w:rsidR="00FE69A6">
        <w:rPr>
          <w:rFonts w:eastAsia="Times New Roman" w:cstheme="minorHAnsi"/>
          <w:sz w:val="22"/>
          <w:szCs w:val="22"/>
        </w:rPr>
        <w:t>;</w:t>
      </w:r>
    </w:p>
    <w:p w14:paraId="0C9E1547" w14:textId="0D4CD9B7" w:rsidR="00C106B3" w:rsidRPr="00B10BC7" w:rsidRDefault="00FE69A6" w:rsidP="00B10BC7">
      <w:pPr>
        <w:shd w:val="clear" w:color="auto" w:fill="FFFFFF"/>
        <w:spacing w:before="0" w:after="240" w:line="300" w:lineRule="auto"/>
        <w:contextualSpacing/>
        <w:rPr>
          <w:rFonts w:eastAsia="Times New Roman" w:cstheme="minorHAnsi"/>
          <w:sz w:val="22"/>
          <w:szCs w:val="22"/>
        </w:rPr>
      </w:pPr>
      <w:r>
        <w:rPr>
          <w:rFonts w:eastAsia="Times New Roman" w:cstheme="minorHAnsi"/>
          <w:sz w:val="22"/>
          <w:szCs w:val="22"/>
        </w:rPr>
        <w:t xml:space="preserve">- </w:t>
      </w:r>
      <w:r w:rsidR="00C106B3" w:rsidRPr="00B10BC7">
        <w:rPr>
          <w:rFonts w:eastAsia="Times New Roman" w:cstheme="minorHAnsi"/>
          <w:sz w:val="22"/>
          <w:szCs w:val="22"/>
        </w:rPr>
        <w:t>dla osób korzystających z pobytu w trybie całodobowym (9 miejsc) :</w:t>
      </w:r>
    </w:p>
    <w:p w14:paraId="27A307B5" w14:textId="5848F7F4" w:rsidR="00C106B3" w:rsidRPr="00B10BC7" w:rsidRDefault="00C106B3" w:rsidP="00A7077E">
      <w:pPr>
        <w:numPr>
          <w:ilvl w:val="0"/>
          <w:numId w:val="35"/>
        </w:numPr>
        <w:shd w:val="clear" w:color="auto" w:fill="FFFFFF"/>
        <w:spacing w:before="0" w:after="240" w:line="300" w:lineRule="auto"/>
        <w:contextualSpacing/>
        <w:rPr>
          <w:rFonts w:eastAsia="Times New Roman" w:cstheme="minorHAnsi"/>
          <w:sz w:val="22"/>
          <w:szCs w:val="22"/>
        </w:rPr>
      </w:pPr>
      <w:r w:rsidRPr="00B10BC7">
        <w:rPr>
          <w:rFonts w:eastAsia="Times New Roman" w:cstheme="minorHAnsi"/>
          <w:sz w:val="22"/>
          <w:szCs w:val="22"/>
        </w:rPr>
        <w:t>wsparcie opiekuńczo-asystenckie w codziennych czynnościach, mające na celu zwiększenie samodzielności w codziennym funkcjonowaniu, poprawy samodzielnego funkcjonowania, wsparcie dostępne całodobowo, niezależnie od dni tygodnia</w:t>
      </w:r>
      <w:r w:rsidR="00FE69A6">
        <w:rPr>
          <w:rFonts w:eastAsia="Times New Roman" w:cstheme="minorHAnsi"/>
          <w:sz w:val="22"/>
          <w:szCs w:val="22"/>
        </w:rPr>
        <w:t>,</w:t>
      </w:r>
    </w:p>
    <w:p w14:paraId="346B6619" w14:textId="025D2782" w:rsidR="00C106B3" w:rsidRPr="00B10BC7" w:rsidRDefault="00C106B3" w:rsidP="00A7077E">
      <w:pPr>
        <w:numPr>
          <w:ilvl w:val="0"/>
          <w:numId w:val="35"/>
        </w:numPr>
        <w:shd w:val="clear" w:color="auto" w:fill="FFFFFF"/>
        <w:spacing w:before="0" w:after="240" w:line="300" w:lineRule="auto"/>
        <w:contextualSpacing/>
        <w:rPr>
          <w:rFonts w:eastAsia="Times New Roman" w:cstheme="minorHAnsi"/>
          <w:sz w:val="22"/>
          <w:szCs w:val="22"/>
        </w:rPr>
      </w:pPr>
      <w:r w:rsidRPr="00B10BC7">
        <w:rPr>
          <w:rFonts w:eastAsia="Times New Roman" w:cstheme="minorHAnsi"/>
          <w:sz w:val="22"/>
          <w:szCs w:val="22"/>
        </w:rPr>
        <w:t>pełne wyżywienie</w:t>
      </w:r>
      <w:r w:rsidR="00FE69A6">
        <w:rPr>
          <w:rFonts w:eastAsia="Times New Roman" w:cstheme="minorHAnsi"/>
          <w:sz w:val="22"/>
          <w:szCs w:val="22"/>
        </w:rPr>
        <w:t>,</w:t>
      </w:r>
    </w:p>
    <w:p w14:paraId="1738A187" w14:textId="4AC14DDD" w:rsidR="00C106B3" w:rsidRPr="00B10BC7" w:rsidRDefault="00C106B3" w:rsidP="00A7077E">
      <w:pPr>
        <w:numPr>
          <w:ilvl w:val="0"/>
          <w:numId w:val="35"/>
        </w:numPr>
        <w:shd w:val="clear" w:color="auto" w:fill="FFFFFF"/>
        <w:spacing w:before="0" w:after="240" w:line="300" w:lineRule="auto"/>
        <w:contextualSpacing/>
        <w:rPr>
          <w:rFonts w:eastAsia="Times New Roman" w:cstheme="minorHAnsi"/>
          <w:sz w:val="22"/>
          <w:szCs w:val="22"/>
        </w:rPr>
      </w:pPr>
      <w:r w:rsidRPr="00B10BC7">
        <w:rPr>
          <w:rFonts w:eastAsia="Times New Roman" w:cstheme="minorHAnsi"/>
          <w:sz w:val="22"/>
          <w:szCs w:val="22"/>
        </w:rPr>
        <w:t>jednoosobowe lokale mieszkalne z prywatną łazienką</w:t>
      </w:r>
      <w:r w:rsidR="00FE69A6">
        <w:rPr>
          <w:rFonts w:eastAsia="Times New Roman" w:cstheme="minorHAnsi"/>
          <w:sz w:val="22"/>
          <w:szCs w:val="22"/>
        </w:rPr>
        <w:t>.</w:t>
      </w:r>
    </w:p>
    <w:p w14:paraId="729986B7" w14:textId="77777777" w:rsidR="00C106B3" w:rsidRPr="00B10BC7" w:rsidRDefault="00C106B3" w:rsidP="00B10BC7">
      <w:pPr>
        <w:shd w:val="clear" w:color="auto" w:fill="FFFFFF"/>
        <w:spacing w:before="0" w:after="240" w:line="300" w:lineRule="auto"/>
        <w:contextualSpacing/>
        <w:rPr>
          <w:rFonts w:eastAsia="Times New Roman" w:cstheme="minorHAnsi"/>
          <w:sz w:val="22"/>
          <w:szCs w:val="22"/>
        </w:rPr>
      </w:pPr>
    </w:p>
    <w:p w14:paraId="3E0DB5DE" w14:textId="28B49B7B" w:rsidR="00F93372" w:rsidRDefault="00C106B3" w:rsidP="00B10BC7">
      <w:pPr>
        <w:spacing w:before="0" w:after="240" w:line="300" w:lineRule="auto"/>
        <w:contextualSpacing/>
        <w:rPr>
          <w:rFonts w:cstheme="minorHAnsi"/>
          <w:bCs/>
          <w:sz w:val="22"/>
          <w:szCs w:val="22"/>
        </w:rPr>
      </w:pPr>
      <w:r w:rsidRPr="00B10BC7">
        <w:rPr>
          <w:rFonts w:cstheme="minorHAnsi"/>
          <w:bCs/>
          <w:sz w:val="22"/>
          <w:szCs w:val="22"/>
        </w:rPr>
        <w:lastRenderedPageBreak/>
        <w:t>Pobyt w COM jest nieodpłatn</w:t>
      </w:r>
      <w:r w:rsidR="00FE69A6">
        <w:rPr>
          <w:rFonts w:cstheme="minorHAnsi"/>
          <w:bCs/>
          <w:sz w:val="22"/>
          <w:szCs w:val="22"/>
        </w:rPr>
        <w:t>y</w:t>
      </w:r>
      <w:r w:rsidRPr="00B10BC7">
        <w:rPr>
          <w:rFonts w:cstheme="minorHAnsi"/>
          <w:bCs/>
          <w:sz w:val="22"/>
          <w:szCs w:val="22"/>
        </w:rPr>
        <w:t>, jeżeli koszt pobytu uczestnika w COM, w tym zakres świadczonych usług, nie przewyższa kwoty dofinansowania przyznanej ze środków Funduszu Solidarnościowego.</w:t>
      </w:r>
      <w:r w:rsidR="00BA3133">
        <w:rPr>
          <w:rFonts w:cstheme="minorHAnsi"/>
          <w:bCs/>
          <w:sz w:val="22"/>
          <w:szCs w:val="22"/>
        </w:rPr>
        <w:t xml:space="preserve"> </w:t>
      </w:r>
      <w:r w:rsidRPr="00B10BC7">
        <w:rPr>
          <w:rFonts w:cstheme="minorHAnsi"/>
          <w:bCs/>
          <w:sz w:val="22"/>
          <w:szCs w:val="22"/>
        </w:rPr>
        <w:t>Zapisy uchwały Nr LXXV/2499/2023 Rady Miasta Stołecznego Warszawy z 12 stycznia 2023 r. w</w:t>
      </w:r>
      <w:r w:rsidR="00792EEC">
        <w:rPr>
          <w:rFonts w:cstheme="minorHAnsi"/>
          <w:bCs/>
          <w:sz w:val="22"/>
          <w:szCs w:val="22"/>
        </w:rPr>
        <w:t> </w:t>
      </w:r>
      <w:r w:rsidRPr="00B10BC7">
        <w:rPr>
          <w:rFonts w:cstheme="minorHAnsi"/>
          <w:bCs/>
          <w:sz w:val="22"/>
          <w:szCs w:val="22"/>
        </w:rPr>
        <w:t>sprawie szczegółowych zasad ponoszenia odpłatności za pobyt w Centrum opiekuńczo-mieszkalny odnosiły się do opłaty za pobyt finansowany w ramach Programu Ministra Rodziny i Polityki Społecznej pn. „Centra opiekuńczo-mieszkalne” w</w:t>
      </w:r>
      <w:r w:rsidR="00512AD7" w:rsidRPr="00B10BC7">
        <w:rPr>
          <w:rFonts w:cstheme="minorHAnsi"/>
          <w:bCs/>
          <w:sz w:val="22"/>
          <w:szCs w:val="22"/>
        </w:rPr>
        <w:t> </w:t>
      </w:r>
      <w:r w:rsidRPr="00B10BC7">
        <w:rPr>
          <w:rFonts w:cstheme="minorHAnsi"/>
          <w:bCs/>
          <w:sz w:val="22"/>
          <w:szCs w:val="22"/>
        </w:rPr>
        <w:t>związku z czym w roku 2024 nie miały zastosowania. Odpłatność w 2024 r. nie była ustalana.</w:t>
      </w:r>
    </w:p>
    <w:p w14:paraId="6A9B268B" w14:textId="6A4C3ADF" w:rsidR="00496489" w:rsidRPr="00B10BC7" w:rsidRDefault="00496489" w:rsidP="00A7077E">
      <w:pPr>
        <w:pStyle w:val="Nagwek2"/>
        <w:numPr>
          <w:ilvl w:val="1"/>
          <w:numId w:val="37"/>
        </w:numPr>
        <w:spacing w:afterLines="0" w:after="240" w:line="300" w:lineRule="auto"/>
        <w:contextualSpacing/>
      </w:pPr>
      <w:bookmarkStart w:id="146" w:name="_Toc191995116"/>
      <w:r w:rsidRPr="00B10BC7">
        <w:t>KONTROLE ZEWNĘTRZNE</w:t>
      </w:r>
      <w:bookmarkEnd w:id="146"/>
    </w:p>
    <w:p w14:paraId="5D22937D" w14:textId="1582CDC3" w:rsidR="00496489" w:rsidRPr="00B10BC7" w:rsidRDefault="00496489" w:rsidP="00FE69A6">
      <w:pPr>
        <w:pStyle w:val="Legenda"/>
        <w:spacing w:before="0" w:after="240" w:line="300" w:lineRule="auto"/>
        <w:contextualSpacing/>
        <w:rPr>
          <w:rFonts w:cstheme="minorHAnsi"/>
          <w:color w:val="000000" w:themeColor="text1"/>
          <w:sz w:val="22"/>
          <w:szCs w:val="22"/>
        </w:rPr>
      </w:pPr>
      <w:r w:rsidRPr="00B10BC7">
        <w:rPr>
          <w:rFonts w:cstheme="minorHAnsi"/>
          <w:color w:val="000000" w:themeColor="text1"/>
          <w:sz w:val="22"/>
          <w:szCs w:val="22"/>
        </w:rPr>
        <w:t xml:space="preserve">Tabela nr </w:t>
      </w:r>
      <w:r w:rsidR="004E6046">
        <w:rPr>
          <w:rFonts w:cstheme="minorHAnsi"/>
          <w:color w:val="000000" w:themeColor="text1"/>
          <w:sz w:val="22"/>
          <w:szCs w:val="22"/>
        </w:rPr>
        <w:t>5</w:t>
      </w:r>
      <w:r w:rsidR="000D32B3">
        <w:rPr>
          <w:rFonts w:cstheme="minorHAnsi"/>
          <w:color w:val="000000" w:themeColor="text1"/>
          <w:sz w:val="22"/>
          <w:szCs w:val="22"/>
        </w:rPr>
        <w:t>6</w:t>
      </w:r>
    </w:p>
    <w:p w14:paraId="1280F8F5" w14:textId="77777777" w:rsidR="00496489" w:rsidRPr="00B10BC7" w:rsidRDefault="00496489" w:rsidP="00FE69A6">
      <w:pPr>
        <w:pStyle w:val="Legenda"/>
        <w:spacing w:before="0" w:after="240" w:line="300" w:lineRule="auto"/>
        <w:contextualSpacing/>
        <w:rPr>
          <w:rFonts w:cstheme="minorHAnsi"/>
          <w:color w:val="000000" w:themeColor="text1"/>
          <w:sz w:val="22"/>
          <w:szCs w:val="22"/>
        </w:rPr>
      </w:pPr>
      <w:r w:rsidRPr="00B10BC7">
        <w:rPr>
          <w:rFonts w:cstheme="minorHAnsi"/>
          <w:color w:val="000000" w:themeColor="text1"/>
          <w:sz w:val="22"/>
          <w:szCs w:val="22"/>
        </w:rPr>
        <w:t>Kontrole, Audyty przeprowadzone w Ośrodku Pomocy Społecznej Dzielnicy Bielany m.st. Warszawy w roku 2024</w:t>
      </w:r>
    </w:p>
    <w:tbl>
      <w:tblPr>
        <w:tblStyle w:val="Tabelasiatki4ak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ontrole, Audyty przeprowadzone w Ośrodku Pomocy Społecznej Dzielnicy Bielany m.st. Warszawy w roku 2023"/>
      </w:tblPr>
      <w:tblGrid>
        <w:gridCol w:w="545"/>
        <w:gridCol w:w="1805"/>
        <w:gridCol w:w="5103"/>
        <w:gridCol w:w="1607"/>
      </w:tblGrid>
      <w:tr w:rsidR="00BE1169" w:rsidRPr="00BE1169" w14:paraId="68376643" w14:textId="77777777" w:rsidTr="00F91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78DB7A9C" w14:textId="77777777" w:rsidR="00496489" w:rsidRPr="00F91CB6" w:rsidRDefault="00496489" w:rsidP="000D32B3">
            <w:pPr>
              <w:pStyle w:val="Tabela"/>
              <w:spacing w:before="0" w:line="300" w:lineRule="auto"/>
              <w:contextualSpacing/>
              <w:rPr>
                <w:rFonts w:cstheme="minorHAnsi"/>
                <w:sz w:val="22"/>
                <w:szCs w:val="22"/>
              </w:rPr>
            </w:pPr>
            <w:r w:rsidRPr="00F91CB6">
              <w:rPr>
                <w:rFonts w:cstheme="minorHAnsi"/>
                <w:sz w:val="22"/>
                <w:szCs w:val="22"/>
              </w:rPr>
              <w:t>L.p.</w:t>
            </w:r>
          </w:p>
        </w:tc>
        <w:tc>
          <w:tcPr>
            <w:tcW w:w="948" w:type="pct"/>
            <w:tcBorders>
              <w:top w:val="none" w:sz="0" w:space="0" w:color="auto"/>
              <w:left w:val="none" w:sz="0" w:space="0" w:color="auto"/>
              <w:bottom w:val="none" w:sz="0" w:space="0" w:color="auto"/>
              <w:right w:val="none" w:sz="0" w:space="0" w:color="auto"/>
            </w:tcBorders>
          </w:tcPr>
          <w:p w14:paraId="16FBA7F0" w14:textId="77777777" w:rsidR="00496489" w:rsidRPr="00F91CB6"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Data kontroli/ audytu</w:t>
            </w:r>
          </w:p>
        </w:tc>
        <w:tc>
          <w:tcPr>
            <w:tcW w:w="2034" w:type="pct"/>
            <w:tcBorders>
              <w:top w:val="none" w:sz="0" w:space="0" w:color="auto"/>
              <w:left w:val="none" w:sz="0" w:space="0" w:color="auto"/>
              <w:bottom w:val="none" w:sz="0" w:space="0" w:color="auto"/>
              <w:right w:val="none" w:sz="0" w:space="0" w:color="auto"/>
            </w:tcBorders>
          </w:tcPr>
          <w:p w14:paraId="4F666001" w14:textId="77777777" w:rsidR="00496489" w:rsidRPr="00F91CB6"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Czego dotyczyły?</w:t>
            </w:r>
          </w:p>
        </w:tc>
        <w:tc>
          <w:tcPr>
            <w:tcW w:w="0" w:type="pct"/>
            <w:tcBorders>
              <w:top w:val="none" w:sz="0" w:space="0" w:color="auto"/>
              <w:left w:val="none" w:sz="0" w:space="0" w:color="auto"/>
              <w:bottom w:val="none" w:sz="0" w:space="0" w:color="auto"/>
              <w:right w:val="none" w:sz="0" w:space="0" w:color="auto"/>
            </w:tcBorders>
          </w:tcPr>
          <w:p w14:paraId="257DDA96" w14:textId="77777777" w:rsidR="00496489" w:rsidRPr="00F91CB6"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Organ kontrolujący</w:t>
            </w:r>
          </w:p>
        </w:tc>
      </w:tr>
      <w:tr w:rsidR="00496489" w:rsidRPr="00B10BC7" w14:paraId="7737E1D0" w14:textId="77777777" w:rsidTr="00F9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305AF3E7" w14:textId="77777777" w:rsidR="00496489" w:rsidRPr="00F91CB6" w:rsidRDefault="00496489" w:rsidP="000D32B3">
            <w:pPr>
              <w:pStyle w:val="Tabela"/>
              <w:spacing w:before="0" w:line="300" w:lineRule="auto"/>
              <w:contextualSpacing/>
              <w:rPr>
                <w:rFonts w:cstheme="minorHAnsi"/>
                <w:sz w:val="22"/>
                <w:szCs w:val="22"/>
              </w:rPr>
            </w:pPr>
            <w:r w:rsidRPr="00F91CB6">
              <w:rPr>
                <w:rFonts w:cstheme="minorHAnsi"/>
                <w:sz w:val="22"/>
                <w:szCs w:val="22"/>
              </w:rPr>
              <w:t>1.</w:t>
            </w:r>
          </w:p>
        </w:tc>
        <w:tc>
          <w:tcPr>
            <w:tcW w:w="948" w:type="pct"/>
          </w:tcPr>
          <w:p w14:paraId="2C4BBD69" w14:textId="77777777" w:rsidR="00496489" w:rsidRPr="00F91CB6"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13.11.2023 r. – 30.04.2024 r.</w:t>
            </w:r>
          </w:p>
        </w:tc>
        <w:tc>
          <w:tcPr>
            <w:tcW w:w="2034" w:type="pct"/>
          </w:tcPr>
          <w:p w14:paraId="70AE2C79" w14:textId="77777777" w:rsidR="00496489" w:rsidRPr="00F91CB6"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Audyt – badanie sprawozdania finansowego w Ośrodku Pomocy Społecznej Dzielnicy Bielany m.st. Warszawy</w:t>
            </w:r>
          </w:p>
        </w:tc>
        <w:tc>
          <w:tcPr>
            <w:tcW w:w="0" w:type="pct"/>
          </w:tcPr>
          <w:p w14:paraId="64ED1B29" w14:textId="51E0D7DB" w:rsidR="00496489" w:rsidRPr="00F91CB6"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Urząd m.st. Warszawy – Audyt przeprowadza Konsorcjum firm audytorskich: KPW Audytor sp.</w:t>
            </w:r>
            <w:r w:rsidR="00792EEC" w:rsidRPr="00F91CB6">
              <w:rPr>
                <w:rFonts w:cstheme="minorHAnsi"/>
                <w:sz w:val="22"/>
                <w:szCs w:val="22"/>
              </w:rPr>
              <w:t> </w:t>
            </w:r>
            <w:r w:rsidRPr="00F91CB6">
              <w:rPr>
                <w:rFonts w:cstheme="minorHAnsi"/>
                <w:sz w:val="22"/>
                <w:szCs w:val="22"/>
              </w:rPr>
              <w:t>z.o.o z siedzibą w Łodzi ul. Tymienieckiego 25 C/410, 90</w:t>
            </w:r>
            <w:r w:rsidRPr="00F91CB6">
              <w:rPr>
                <w:rFonts w:cstheme="minorHAnsi"/>
                <w:sz w:val="22"/>
                <w:szCs w:val="22"/>
              </w:rPr>
              <w:noBreakHyphen/>
              <w:t>350 Łódź</w:t>
            </w:r>
          </w:p>
        </w:tc>
      </w:tr>
      <w:tr w:rsidR="00496489" w:rsidRPr="00B10BC7" w14:paraId="79369F07" w14:textId="77777777" w:rsidTr="00F91CB6">
        <w:tc>
          <w:tcPr>
            <w:cnfStyle w:val="001000000000" w:firstRow="0" w:lastRow="0" w:firstColumn="1" w:lastColumn="0" w:oddVBand="0" w:evenVBand="0" w:oddHBand="0" w:evenHBand="0" w:firstRowFirstColumn="0" w:firstRowLastColumn="0" w:lastRowFirstColumn="0" w:lastRowLastColumn="0"/>
            <w:tcW w:w="0" w:type="pct"/>
          </w:tcPr>
          <w:p w14:paraId="35DED44F" w14:textId="77777777" w:rsidR="00496489" w:rsidRPr="00F91CB6" w:rsidRDefault="00496489" w:rsidP="000D32B3">
            <w:pPr>
              <w:pStyle w:val="Tabela"/>
              <w:spacing w:before="0" w:line="300" w:lineRule="auto"/>
              <w:contextualSpacing/>
              <w:rPr>
                <w:rFonts w:cstheme="minorHAnsi"/>
                <w:sz w:val="22"/>
                <w:szCs w:val="22"/>
              </w:rPr>
            </w:pPr>
            <w:r w:rsidRPr="00F91CB6">
              <w:rPr>
                <w:rFonts w:cstheme="minorHAnsi"/>
                <w:sz w:val="22"/>
                <w:szCs w:val="22"/>
              </w:rPr>
              <w:t>2.</w:t>
            </w:r>
          </w:p>
        </w:tc>
        <w:tc>
          <w:tcPr>
            <w:tcW w:w="948" w:type="pct"/>
          </w:tcPr>
          <w:p w14:paraId="4083BC55"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29.01.2024 r. -12.02.2024 r.</w:t>
            </w:r>
          </w:p>
        </w:tc>
        <w:tc>
          <w:tcPr>
            <w:tcW w:w="2034" w:type="pct"/>
          </w:tcPr>
          <w:p w14:paraId="18DCD65C" w14:textId="4BCE37F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 xml:space="preserve">Stan zatrudnienia i kwalifikacje kadry zatrudnionej w </w:t>
            </w:r>
            <w:r w:rsidR="00C061F0" w:rsidRPr="00F91CB6">
              <w:rPr>
                <w:rFonts w:cstheme="minorHAnsi"/>
                <w:sz w:val="22"/>
                <w:szCs w:val="22"/>
              </w:rPr>
              <w:t>O</w:t>
            </w:r>
            <w:r w:rsidRPr="00F91CB6">
              <w:rPr>
                <w:rFonts w:cstheme="minorHAnsi"/>
                <w:sz w:val="22"/>
                <w:szCs w:val="22"/>
              </w:rPr>
              <w:t>środku pomocy społecznej, prawidłowość przyznawania zasiłków stałych oraz kierowania do domów pomocy społecznej i ustalania odpłatności za pobyt w dps, z uwzględnieniem działań podejmowanych w celu ustalenia możliwości partycypacji w kosztach pomocy osób zobowiązanych do jej udzielania, w okresie od 1 stycznia 2023 r. do dnia kontroli.</w:t>
            </w:r>
          </w:p>
        </w:tc>
        <w:tc>
          <w:tcPr>
            <w:tcW w:w="0" w:type="pct"/>
          </w:tcPr>
          <w:p w14:paraId="6B1833DA"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Mazowiecki Urząd Wojewódzki w Warszawie</w:t>
            </w:r>
          </w:p>
          <w:p w14:paraId="1A8A2763"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Plac Bankowy 3/5</w:t>
            </w:r>
          </w:p>
          <w:p w14:paraId="4115B7BD"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00-950 Warszawa</w:t>
            </w:r>
          </w:p>
        </w:tc>
      </w:tr>
      <w:tr w:rsidR="00496489" w:rsidRPr="00B10BC7" w14:paraId="2466B633" w14:textId="77777777" w:rsidTr="00F91CB6">
        <w:trPr>
          <w:cnfStyle w:val="000000100000" w:firstRow="0" w:lastRow="0" w:firstColumn="0" w:lastColumn="0" w:oddVBand="0" w:evenVBand="0" w:oddHBand="1" w:evenHBand="0" w:firstRowFirstColumn="0" w:firstRowLastColumn="0" w:lastRowFirstColumn="0" w:lastRowLastColumn="0"/>
          <w:trHeight w:val="2215"/>
        </w:trPr>
        <w:tc>
          <w:tcPr>
            <w:cnfStyle w:val="001000000000" w:firstRow="0" w:lastRow="0" w:firstColumn="1" w:lastColumn="0" w:oddVBand="0" w:evenVBand="0" w:oddHBand="0" w:evenHBand="0" w:firstRowFirstColumn="0" w:firstRowLastColumn="0" w:lastRowFirstColumn="0" w:lastRowLastColumn="0"/>
            <w:tcW w:w="0" w:type="pct"/>
          </w:tcPr>
          <w:p w14:paraId="3F7FD9C9" w14:textId="77777777" w:rsidR="00496489" w:rsidRPr="00F91CB6" w:rsidRDefault="00496489" w:rsidP="000D32B3">
            <w:pPr>
              <w:pStyle w:val="Tabela"/>
              <w:spacing w:before="0" w:line="300" w:lineRule="auto"/>
              <w:contextualSpacing/>
              <w:rPr>
                <w:rFonts w:cstheme="minorHAnsi"/>
                <w:sz w:val="22"/>
                <w:szCs w:val="22"/>
              </w:rPr>
            </w:pPr>
            <w:r w:rsidRPr="00F91CB6">
              <w:rPr>
                <w:rFonts w:cstheme="minorHAnsi"/>
                <w:sz w:val="22"/>
                <w:szCs w:val="22"/>
              </w:rPr>
              <w:lastRenderedPageBreak/>
              <w:t>3.</w:t>
            </w:r>
          </w:p>
        </w:tc>
        <w:tc>
          <w:tcPr>
            <w:tcW w:w="948" w:type="pct"/>
          </w:tcPr>
          <w:p w14:paraId="26D2D2CE" w14:textId="77777777" w:rsidR="00496489" w:rsidRPr="00F91CB6"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02.07.2024 r. – 05.07.2024 r.</w:t>
            </w:r>
          </w:p>
        </w:tc>
        <w:tc>
          <w:tcPr>
            <w:tcW w:w="2034" w:type="pct"/>
          </w:tcPr>
          <w:p w14:paraId="00EDFA10" w14:textId="77777777" w:rsidR="00496489" w:rsidRPr="00F91CB6"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Zadanie audytowe - czynności sprawdzające ze zrealizowanego w 2021 roku zadania audytowego na temat „Ocena prawidłowości prowadzenia windykacji należności przez wybrane ośrodki pomocy społecznej m.st. Warszawy”</w:t>
            </w:r>
          </w:p>
        </w:tc>
        <w:tc>
          <w:tcPr>
            <w:tcW w:w="0" w:type="pct"/>
          </w:tcPr>
          <w:p w14:paraId="449EE764" w14:textId="77777777" w:rsidR="00496489" w:rsidRPr="00F91CB6"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 xml:space="preserve">Urząd Miasta Stołecznego Warszawy </w:t>
            </w:r>
          </w:p>
          <w:p w14:paraId="1F1FCE48" w14:textId="77777777" w:rsidR="00496489" w:rsidRPr="00F91CB6"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Biuro Audytu Wewnętrznego</w:t>
            </w:r>
          </w:p>
          <w:p w14:paraId="22397521" w14:textId="77777777" w:rsidR="00496489" w:rsidRPr="00F91CB6"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Ul. Niecała 2</w:t>
            </w:r>
          </w:p>
          <w:p w14:paraId="114F25B8" w14:textId="77777777" w:rsidR="00496489" w:rsidRPr="00F91CB6"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91CB6">
              <w:rPr>
                <w:rFonts w:cstheme="minorHAnsi"/>
                <w:sz w:val="22"/>
                <w:szCs w:val="22"/>
              </w:rPr>
              <w:t>00-098 Warszawa</w:t>
            </w:r>
          </w:p>
        </w:tc>
      </w:tr>
      <w:tr w:rsidR="00496489" w:rsidRPr="00B10BC7" w14:paraId="3961C807" w14:textId="77777777" w:rsidTr="00F91CB6">
        <w:tc>
          <w:tcPr>
            <w:cnfStyle w:val="001000000000" w:firstRow="0" w:lastRow="0" w:firstColumn="1" w:lastColumn="0" w:oddVBand="0" w:evenVBand="0" w:oddHBand="0" w:evenHBand="0" w:firstRowFirstColumn="0" w:firstRowLastColumn="0" w:lastRowFirstColumn="0" w:lastRowLastColumn="0"/>
            <w:tcW w:w="0" w:type="pct"/>
          </w:tcPr>
          <w:p w14:paraId="13687867" w14:textId="77777777" w:rsidR="00496489" w:rsidRPr="00F91CB6" w:rsidRDefault="00496489" w:rsidP="000D32B3">
            <w:pPr>
              <w:pStyle w:val="Tabela"/>
              <w:spacing w:before="0" w:line="300" w:lineRule="auto"/>
              <w:contextualSpacing/>
              <w:rPr>
                <w:rFonts w:cstheme="minorHAnsi"/>
                <w:sz w:val="22"/>
                <w:szCs w:val="22"/>
              </w:rPr>
            </w:pPr>
            <w:r w:rsidRPr="00F91CB6">
              <w:rPr>
                <w:rFonts w:cstheme="minorHAnsi"/>
                <w:sz w:val="22"/>
                <w:szCs w:val="22"/>
              </w:rPr>
              <w:t>4.</w:t>
            </w:r>
          </w:p>
        </w:tc>
        <w:tc>
          <w:tcPr>
            <w:tcW w:w="948" w:type="pct"/>
          </w:tcPr>
          <w:p w14:paraId="29DFD1E6"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04.11.2024 r. -13.11.2024 r.</w:t>
            </w:r>
          </w:p>
        </w:tc>
        <w:tc>
          <w:tcPr>
            <w:tcW w:w="2034" w:type="pct"/>
          </w:tcPr>
          <w:p w14:paraId="0A842D2A"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Zadanie audytowe - czynności sprawdzające do zadania audytowego „Wybrane zagadnienia z zakresu bezpieczeństwa informacji w jednostkach m.st. Warszawy”</w:t>
            </w:r>
          </w:p>
        </w:tc>
        <w:tc>
          <w:tcPr>
            <w:tcW w:w="0" w:type="pct"/>
          </w:tcPr>
          <w:p w14:paraId="0BC5581D"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 xml:space="preserve">Urząd Miasta Stołecznego Warszawy </w:t>
            </w:r>
          </w:p>
          <w:p w14:paraId="2CD1F853"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Biuro Audytu Wewnętrznego</w:t>
            </w:r>
          </w:p>
          <w:p w14:paraId="0E304CF1"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Ul. Niecała 2</w:t>
            </w:r>
          </w:p>
          <w:p w14:paraId="6E046349" w14:textId="77777777" w:rsidR="00496489" w:rsidRPr="00F91CB6"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91CB6">
              <w:rPr>
                <w:rFonts w:cstheme="minorHAnsi"/>
                <w:sz w:val="22"/>
                <w:szCs w:val="22"/>
              </w:rPr>
              <w:t>00-098 Warszawa</w:t>
            </w:r>
          </w:p>
        </w:tc>
      </w:tr>
    </w:tbl>
    <w:p w14:paraId="77438C95" w14:textId="77777777" w:rsidR="00496489" w:rsidRPr="00792EEC" w:rsidRDefault="00496489" w:rsidP="00B10BC7">
      <w:pPr>
        <w:spacing w:before="0" w:after="240" w:line="300" w:lineRule="auto"/>
        <w:contextualSpacing/>
        <w:rPr>
          <w:rFonts w:cstheme="minorHAnsi"/>
          <w:sz w:val="22"/>
          <w:szCs w:val="22"/>
        </w:rPr>
      </w:pPr>
      <w:r w:rsidRPr="00792EEC">
        <w:rPr>
          <w:rFonts w:cstheme="minorHAnsi"/>
          <w:color w:val="000000"/>
          <w:sz w:val="22"/>
          <w:szCs w:val="22"/>
        </w:rPr>
        <w:t xml:space="preserve">Źródło: Opracowanie </w:t>
      </w:r>
      <w:r w:rsidRPr="00792EEC">
        <w:rPr>
          <w:rFonts w:cstheme="minorHAnsi"/>
          <w:sz w:val="22"/>
          <w:szCs w:val="22"/>
        </w:rPr>
        <w:t>Ośrodek Pomocy Społecznej Dzielnicy Bielany m.st. Warszawy</w:t>
      </w:r>
    </w:p>
    <w:p w14:paraId="6C6FA855" w14:textId="2A1A2C7B" w:rsidR="00496489" w:rsidRPr="00B10BC7" w:rsidRDefault="00496489" w:rsidP="00A7077E">
      <w:pPr>
        <w:pStyle w:val="Nagwek2"/>
        <w:numPr>
          <w:ilvl w:val="1"/>
          <w:numId w:val="37"/>
        </w:numPr>
        <w:spacing w:afterLines="0" w:after="240" w:line="300" w:lineRule="auto"/>
        <w:contextualSpacing/>
      </w:pPr>
      <w:bookmarkStart w:id="147" w:name="_Toc191995117"/>
      <w:r w:rsidRPr="00B10BC7">
        <w:t>ZAMÓWIENIA PUBLICZNE</w:t>
      </w:r>
      <w:bookmarkEnd w:id="147"/>
    </w:p>
    <w:p w14:paraId="1299BD71" w14:textId="49A1530C" w:rsidR="00496489" w:rsidRPr="00B10BC7" w:rsidRDefault="00496489" w:rsidP="00B10BC7">
      <w:pPr>
        <w:spacing w:before="0" w:after="240" w:line="300" w:lineRule="auto"/>
        <w:contextualSpacing/>
        <w:rPr>
          <w:rFonts w:cstheme="minorHAnsi"/>
          <w:sz w:val="22"/>
          <w:szCs w:val="22"/>
        </w:rPr>
      </w:pPr>
      <w:r w:rsidRPr="00B10BC7">
        <w:rPr>
          <w:rFonts w:cstheme="minorHAnsi"/>
          <w:sz w:val="22"/>
          <w:szCs w:val="22"/>
        </w:rPr>
        <w:t xml:space="preserve">Dla prawidłowej realizacji zadań konieczne było, w celu wyłonienia Wykonawców, przeprowadzenie postępowań o udzielenie zamówienia publicznego, wynikających z ustawy z dnia 11 września 2019 roku – Prawo zamówień publicznych (t.j. Dz.U. z </w:t>
      </w:r>
      <w:r w:rsidR="00792EEC">
        <w:rPr>
          <w:rFonts w:cstheme="minorHAnsi"/>
          <w:sz w:val="22"/>
          <w:szCs w:val="22"/>
        </w:rPr>
        <w:t>2024</w:t>
      </w:r>
      <w:r w:rsidRPr="00B10BC7">
        <w:rPr>
          <w:rFonts w:cstheme="minorHAnsi"/>
          <w:sz w:val="22"/>
          <w:szCs w:val="22"/>
        </w:rPr>
        <w:t xml:space="preserve"> r., poz. </w:t>
      </w:r>
      <w:r w:rsidR="00792EEC">
        <w:rPr>
          <w:rFonts w:cstheme="minorHAnsi"/>
          <w:sz w:val="22"/>
          <w:szCs w:val="22"/>
        </w:rPr>
        <w:t>1320</w:t>
      </w:r>
      <w:r w:rsidRPr="00B10BC7">
        <w:rPr>
          <w:rFonts w:cstheme="minorHAnsi"/>
          <w:sz w:val="22"/>
          <w:szCs w:val="22"/>
        </w:rPr>
        <w:t xml:space="preserve"> ze zm.).</w:t>
      </w:r>
    </w:p>
    <w:p w14:paraId="2F055591" w14:textId="1AE060AB" w:rsidR="00496489" w:rsidRPr="00B10BC7" w:rsidRDefault="00496489" w:rsidP="00B10BC7">
      <w:pPr>
        <w:pStyle w:val="Legenda"/>
        <w:spacing w:before="0" w:after="240" w:line="300" w:lineRule="auto"/>
        <w:contextualSpacing/>
        <w:rPr>
          <w:rFonts w:cstheme="minorHAnsi"/>
          <w:color w:val="000000" w:themeColor="text1"/>
          <w:sz w:val="22"/>
          <w:szCs w:val="22"/>
        </w:rPr>
      </w:pPr>
      <w:r w:rsidRPr="00B10BC7">
        <w:rPr>
          <w:rFonts w:cstheme="minorHAnsi"/>
          <w:color w:val="000000" w:themeColor="text1"/>
          <w:sz w:val="22"/>
          <w:szCs w:val="22"/>
        </w:rPr>
        <w:t xml:space="preserve">Tabela nr </w:t>
      </w:r>
      <w:r w:rsidR="004E6046">
        <w:rPr>
          <w:rFonts w:cstheme="minorHAnsi"/>
          <w:color w:val="000000" w:themeColor="text1"/>
          <w:sz w:val="22"/>
          <w:szCs w:val="22"/>
        </w:rPr>
        <w:t>5</w:t>
      </w:r>
      <w:r w:rsidR="000D32B3">
        <w:rPr>
          <w:rFonts w:cstheme="minorHAnsi"/>
          <w:color w:val="000000" w:themeColor="text1"/>
          <w:sz w:val="22"/>
          <w:szCs w:val="22"/>
        </w:rPr>
        <w:t>7</w:t>
      </w:r>
    </w:p>
    <w:tbl>
      <w:tblPr>
        <w:tblStyle w:val="Tabelasiatki4akcent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10"/>
        <w:gridCol w:w="1103"/>
        <w:gridCol w:w="1554"/>
        <w:gridCol w:w="1701"/>
        <w:gridCol w:w="1220"/>
        <w:gridCol w:w="1533"/>
      </w:tblGrid>
      <w:tr w:rsidR="00BE1169" w:rsidRPr="00BE1169" w14:paraId="5C398552" w14:textId="77777777" w:rsidTr="00B21452">
        <w:trPr>
          <w:cnfStyle w:val="100000000000" w:firstRow="1" w:lastRow="0" w:firstColumn="0" w:lastColumn="0" w:oddVBand="0" w:evenVBand="0" w:oddHBand="0"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545" w:type="dxa"/>
            <w:tcBorders>
              <w:top w:val="none" w:sz="0" w:space="0" w:color="auto"/>
              <w:left w:val="none" w:sz="0" w:space="0" w:color="auto"/>
              <w:bottom w:val="none" w:sz="0" w:space="0" w:color="auto"/>
              <w:right w:val="none" w:sz="0" w:space="0" w:color="auto"/>
            </w:tcBorders>
          </w:tcPr>
          <w:p w14:paraId="5F53F238" w14:textId="5DC04C9D" w:rsidR="00496489" w:rsidRPr="00BE1169" w:rsidRDefault="00496489" w:rsidP="000D32B3">
            <w:pPr>
              <w:pStyle w:val="Tabela"/>
              <w:spacing w:before="0" w:line="300" w:lineRule="auto"/>
              <w:contextualSpacing/>
              <w:rPr>
                <w:rFonts w:cstheme="minorHAnsi"/>
                <w:sz w:val="22"/>
                <w:szCs w:val="22"/>
              </w:rPr>
            </w:pPr>
            <w:r w:rsidRPr="00BE1169">
              <w:rPr>
                <w:rFonts w:cstheme="minorHAnsi"/>
                <w:sz w:val="22"/>
                <w:szCs w:val="22"/>
              </w:rPr>
              <w:t>L</w:t>
            </w:r>
            <w:r w:rsidR="000D32B3">
              <w:rPr>
                <w:rFonts w:cstheme="minorHAnsi"/>
                <w:sz w:val="22"/>
                <w:szCs w:val="22"/>
              </w:rPr>
              <w:t>.p.</w:t>
            </w:r>
          </w:p>
        </w:tc>
        <w:tc>
          <w:tcPr>
            <w:tcW w:w="2115" w:type="dxa"/>
            <w:tcBorders>
              <w:top w:val="none" w:sz="0" w:space="0" w:color="auto"/>
              <w:left w:val="none" w:sz="0" w:space="0" w:color="auto"/>
              <w:bottom w:val="none" w:sz="0" w:space="0" w:color="auto"/>
              <w:right w:val="none" w:sz="0" w:space="0" w:color="auto"/>
            </w:tcBorders>
          </w:tcPr>
          <w:p w14:paraId="3280287C" w14:textId="77777777" w:rsidR="00496489" w:rsidRPr="00BE1169"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E1169">
              <w:rPr>
                <w:rFonts w:cstheme="minorHAnsi"/>
                <w:sz w:val="22"/>
                <w:szCs w:val="22"/>
              </w:rPr>
              <w:t>Przedmiot zamówienia</w:t>
            </w:r>
          </w:p>
        </w:tc>
        <w:tc>
          <w:tcPr>
            <w:tcW w:w="1103" w:type="dxa"/>
            <w:tcBorders>
              <w:top w:val="none" w:sz="0" w:space="0" w:color="auto"/>
              <w:left w:val="none" w:sz="0" w:space="0" w:color="auto"/>
              <w:bottom w:val="none" w:sz="0" w:space="0" w:color="auto"/>
              <w:right w:val="none" w:sz="0" w:space="0" w:color="auto"/>
            </w:tcBorders>
          </w:tcPr>
          <w:p w14:paraId="799DE43A" w14:textId="77777777" w:rsidR="00496489" w:rsidRPr="00BE1169"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E1169">
              <w:rPr>
                <w:rFonts w:cstheme="minorHAnsi"/>
                <w:sz w:val="22"/>
                <w:szCs w:val="22"/>
              </w:rPr>
              <w:t xml:space="preserve">Rodzaj </w:t>
            </w:r>
          </w:p>
        </w:tc>
        <w:tc>
          <w:tcPr>
            <w:tcW w:w="1556" w:type="dxa"/>
            <w:tcBorders>
              <w:top w:val="none" w:sz="0" w:space="0" w:color="auto"/>
              <w:left w:val="none" w:sz="0" w:space="0" w:color="auto"/>
              <w:bottom w:val="none" w:sz="0" w:space="0" w:color="auto"/>
              <w:right w:val="none" w:sz="0" w:space="0" w:color="auto"/>
            </w:tcBorders>
          </w:tcPr>
          <w:p w14:paraId="39497457" w14:textId="77777777" w:rsidR="00496489" w:rsidRPr="00BE1169"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E1169">
              <w:rPr>
                <w:rFonts w:cstheme="minorHAnsi"/>
                <w:sz w:val="22"/>
                <w:szCs w:val="22"/>
              </w:rPr>
              <w:t>Tryb postępowania</w:t>
            </w:r>
          </w:p>
        </w:tc>
        <w:tc>
          <w:tcPr>
            <w:tcW w:w="1710" w:type="dxa"/>
            <w:tcBorders>
              <w:top w:val="none" w:sz="0" w:space="0" w:color="auto"/>
              <w:left w:val="none" w:sz="0" w:space="0" w:color="auto"/>
              <w:bottom w:val="none" w:sz="0" w:space="0" w:color="auto"/>
              <w:right w:val="none" w:sz="0" w:space="0" w:color="auto"/>
            </w:tcBorders>
          </w:tcPr>
          <w:p w14:paraId="5200FD67" w14:textId="77777777" w:rsidR="00496489" w:rsidRPr="00BE1169"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E1169">
              <w:rPr>
                <w:rFonts w:cstheme="minorHAnsi"/>
                <w:sz w:val="22"/>
                <w:szCs w:val="22"/>
              </w:rPr>
              <w:t xml:space="preserve">Wyłoniony </w:t>
            </w:r>
          </w:p>
          <w:p w14:paraId="0B06436B" w14:textId="77777777" w:rsidR="00496489" w:rsidRPr="00BE1169"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E1169">
              <w:rPr>
                <w:rFonts w:cstheme="minorHAnsi"/>
                <w:sz w:val="22"/>
                <w:szCs w:val="22"/>
              </w:rPr>
              <w:t xml:space="preserve">Wykonawca </w:t>
            </w:r>
          </w:p>
        </w:tc>
        <w:tc>
          <w:tcPr>
            <w:tcW w:w="1188" w:type="dxa"/>
            <w:tcBorders>
              <w:top w:val="none" w:sz="0" w:space="0" w:color="auto"/>
              <w:left w:val="none" w:sz="0" w:space="0" w:color="auto"/>
              <w:bottom w:val="none" w:sz="0" w:space="0" w:color="auto"/>
              <w:right w:val="none" w:sz="0" w:space="0" w:color="auto"/>
            </w:tcBorders>
          </w:tcPr>
          <w:p w14:paraId="0A552209" w14:textId="77777777" w:rsidR="00496489" w:rsidRPr="00BE1169"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E1169">
              <w:rPr>
                <w:rFonts w:cstheme="minorHAnsi"/>
                <w:sz w:val="22"/>
                <w:szCs w:val="22"/>
              </w:rPr>
              <w:t>Termin realizacji umowy</w:t>
            </w:r>
          </w:p>
        </w:tc>
        <w:tc>
          <w:tcPr>
            <w:tcW w:w="1549" w:type="dxa"/>
            <w:tcBorders>
              <w:top w:val="none" w:sz="0" w:space="0" w:color="auto"/>
              <w:left w:val="none" w:sz="0" w:space="0" w:color="auto"/>
              <w:bottom w:val="none" w:sz="0" w:space="0" w:color="auto"/>
              <w:right w:val="none" w:sz="0" w:space="0" w:color="auto"/>
            </w:tcBorders>
          </w:tcPr>
          <w:p w14:paraId="7F0775A7" w14:textId="77777777" w:rsidR="00496489" w:rsidRPr="00BE1169" w:rsidRDefault="00496489" w:rsidP="000D32B3">
            <w:pPr>
              <w:pStyle w:val="Tabela"/>
              <w:spacing w:before="0" w:line="30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E1169">
              <w:rPr>
                <w:rFonts w:cstheme="minorHAnsi"/>
                <w:sz w:val="22"/>
                <w:szCs w:val="22"/>
              </w:rPr>
              <w:t>Wartość umowy brutto</w:t>
            </w:r>
          </w:p>
        </w:tc>
      </w:tr>
      <w:tr w:rsidR="00496489" w:rsidRPr="00B10BC7" w14:paraId="50A6AC91" w14:textId="77777777" w:rsidTr="00B2145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45" w:type="dxa"/>
          </w:tcPr>
          <w:p w14:paraId="25BC8C28"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1.</w:t>
            </w:r>
          </w:p>
        </w:tc>
        <w:tc>
          <w:tcPr>
            <w:tcW w:w="2115" w:type="dxa"/>
          </w:tcPr>
          <w:p w14:paraId="4D59AD8D"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Usługi kompleksowego sprzątania obiektów Zamawiającego w roku 2024 </w:t>
            </w:r>
          </w:p>
        </w:tc>
        <w:tc>
          <w:tcPr>
            <w:tcW w:w="1103" w:type="dxa"/>
          </w:tcPr>
          <w:p w14:paraId="0463DDF5"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w:t>
            </w:r>
          </w:p>
        </w:tc>
        <w:tc>
          <w:tcPr>
            <w:tcW w:w="1556" w:type="dxa"/>
          </w:tcPr>
          <w:p w14:paraId="0646AA6B"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60047701"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1710" w:type="dxa"/>
          </w:tcPr>
          <w:p w14:paraId="26563AAE"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val="en-GB"/>
              </w:rPr>
            </w:pPr>
            <w:r w:rsidRPr="00B10BC7">
              <w:rPr>
                <w:rFonts w:cstheme="minorHAnsi"/>
                <w:color w:val="000000" w:themeColor="text1"/>
                <w:sz w:val="22"/>
                <w:szCs w:val="22"/>
                <w:lang w:val="en-GB"/>
              </w:rPr>
              <w:t>Imper Facility Services</w:t>
            </w:r>
          </w:p>
          <w:p w14:paraId="5515EC77"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val="en-GB"/>
              </w:rPr>
            </w:pPr>
            <w:r w:rsidRPr="00B10BC7">
              <w:rPr>
                <w:rFonts w:cstheme="minorHAnsi"/>
                <w:color w:val="000000" w:themeColor="text1"/>
                <w:sz w:val="22"/>
                <w:szCs w:val="22"/>
                <w:lang w:val="en-GB"/>
              </w:rPr>
              <w:t>Maciej Nowak</w:t>
            </w:r>
          </w:p>
        </w:tc>
        <w:tc>
          <w:tcPr>
            <w:tcW w:w="1188" w:type="dxa"/>
          </w:tcPr>
          <w:p w14:paraId="451D8778"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15.02.2024 – 31.12.2024</w:t>
            </w:r>
          </w:p>
        </w:tc>
        <w:tc>
          <w:tcPr>
            <w:tcW w:w="1549" w:type="dxa"/>
          </w:tcPr>
          <w:p w14:paraId="18E2D233"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146 368,46 zł</w:t>
            </w:r>
          </w:p>
        </w:tc>
      </w:tr>
      <w:tr w:rsidR="00496489" w:rsidRPr="00B10BC7" w14:paraId="1F7D88D9" w14:textId="77777777" w:rsidTr="00B21452">
        <w:trPr>
          <w:trHeight w:val="690"/>
        </w:trPr>
        <w:tc>
          <w:tcPr>
            <w:cnfStyle w:val="001000000000" w:firstRow="0" w:lastRow="0" w:firstColumn="1" w:lastColumn="0" w:oddVBand="0" w:evenVBand="0" w:oddHBand="0" w:evenHBand="0" w:firstRowFirstColumn="0" w:firstRowLastColumn="0" w:lastRowFirstColumn="0" w:lastRowLastColumn="0"/>
            <w:tcW w:w="545" w:type="dxa"/>
          </w:tcPr>
          <w:p w14:paraId="25371FCD"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2.</w:t>
            </w:r>
          </w:p>
        </w:tc>
        <w:tc>
          <w:tcPr>
            <w:tcW w:w="2115" w:type="dxa"/>
          </w:tcPr>
          <w:p w14:paraId="4ECBCF3E"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Dostawa artykułów spożywczych do bielańskich placówek w okresie VII-XII.2024</w:t>
            </w:r>
          </w:p>
        </w:tc>
        <w:tc>
          <w:tcPr>
            <w:tcW w:w="1103" w:type="dxa"/>
          </w:tcPr>
          <w:p w14:paraId="7BDA5A35"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Dostawy</w:t>
            </w:r>
          </w:p>
        </w:tc>
        <w:tc>
          <w:tcPr>
            <w:tcW w:w="1556" w:type="dxa"/>
          </w:tcPr>
          <w:p w14:paraId="02C3978C"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249985BE"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4447" w:type="dxa"/>
            <w:gridSpan w:val="3"/>
          </w:tcPr>
          <w:p w14:paraId="30AC8020"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postępowanie unieważnione </w:t>
            </w:r>
          </w:p>
          <w:p w14:paraId="64BC1BA6"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na podstawie art. 255 pkt 7) w zw. z art. 263 ustawy Pzp – w postępowaniu złożono jedną ofertę, a Wykonawca uchylił się od podpisania umowy </w:t>
            </w:r>
          </w:p>
        </w:tc>
      </w:tr>
      <w:tr w:rsidR="00496489" w:rsidRPr="00B10BC7" w14:paraId="4BAB7949" w14:textId="77777777" w:rsidTr="00B21452">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545" w:type="dxa"/>
          </w:tcPr>
          <w:p w14:paraId="2DF7A2A2"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lastRenderedPageBreak/>
              <w:t>3.</w:t>
            </w:r>
          </w:p>
        </w:tc>
        <w:tc>
          <w:tcPr>
            <w:tcW w:w="2115" w:type="dxa"/>
          </w:tcPr>
          <w:p w14:paraId="1026E45D"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Dostawa artykułów spożywczych do bielańskich placówek w okresie VIII-XII.2024</w:t>
            </w:r>
          </w:p>
        </w:tc>
        <w:tc>
          <w:tcPr>
            <w:tcW w:w="1103" w:type="dxa"/>
          </w:tcPr>
          <w:p w14:paraId="3F139083"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Dostawy</w:t>
            </w:r>
          </w:p>
        </w:tc>
        <w:tc>
          <w:tcPr>
            <w:tcW w:w="1556" w:type="dxa"/>
          </w:tcPr>
          <w:p w14:paraId="6C9BCB6D"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2FD80CA2"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4447" w:type="dxa"/>
            <w:gridSpan w:val="3"/>
          </w:tcPr>
          <w:p w14:paraId="0E697C65"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postępowanie unieważnione </w:t>
            </w:r>
          </w:p>
          <w:p w14:paraId="7FD5E47D"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na podstawie art. 255 pkt 1 ustawy Pzp </w:t>
            </w:r>
            <w:r w:rsidRPr="00B10BC7">
              <w:rPr>
                <w:rFonts w:cstheme="minorHAnsi"/>
                <w:color w:val="000000" w:themeColor="text1"/>
                <w:sz w:val="22"/>
                <w:szCs w:val="22"/>
              </w:rPr>
              <w:br/>
              <w:t>- w postępowaniu nie złożono żadnej oferty</w:t>
            </w:r>
          </w:p>
        </w:tc>
      </w:tr>
      <w:tr w:rsidR="00496489" w:rsidRPr="00B10BC7" w14:paraId="259DBB56" w14:textId="77777777" w:rsidTr="00B21452">
        <w:trPr>
          <w:trHeight w:val="1149"/>
        </w:trPr>
        <w:tc>
          <w:tcPr>
            <w:cnfStyle w:val="001000000000" w:firstRow="0" w:lastRow="0" w:firstColumn="1" w:lastColumn="0" w:oddVBand="0" w:evenVBand="0" w:oddHBand="0" w:evenHBand="0" w:firstRowFirstColumn="0" w:firstRowLastColumn="0" w:lastRowFirstColumn="0" w:lastRowLastColumn="0"/>
            <w:tcW w:w="545" w:type="dxa"/>
          </w:tcPr>
          <w:p w14:paraId="0C58B253"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4.</w:t>
            </w:r>
          </w:p>
        </w:tc>
        <w:tc>
          <w:tcPr>
            <w:tcW w:w="2115" w:type="dxa"/>
          </w:tcPr>
          <w:p w14:paraId="41BDD499"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Dostawa artykułów spożywczych do bielańskich placówek w okresie XI-XII.2024</w:t>
            </w:r>
          </w:p>
        </w:tc>
        <w:tc>
          <w:tcPr>
            <w:tcW w:w="1103" w:type="dxa"/>
          </w:tcPr>
          <w:p w14:paraId="2A91BF22"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Dostawy</w:t>
            </w:r>
          </w:p>
        </w:tc>
        <w:tc>
          <w:tcPr>
            <w:tcW w:w="1556" w:type="dxa"/>
          </w:tcPr>
          <w:p w14:paraId="345E551E"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21F42A9B"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4447" w:type="dxa"/>
            <w:gridSpan w:val="3"/>
          </w:tcPr>
          <w:p w14:paraId="2F133375"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postępowanie unieważnione </w:t>
            </w:r>
          </w:p>
          <w:p w14:paraId="0EA9DD5C"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na podstawie art. 255 pkt 1 ustawy Pzp </w:t>
            </w:r>
            <w:r w:rsidRPr="00B10BC7">
              <w:rPr>
                <w:rFonts w:cstheme="minorHAnsi"/>
                <w:color w:val="000000" w:themeColor="text1"/>
                <w:sz w:val="22"/>
                <w:szCs w:val="22"/>
              </w:rPr>
              <w:br/>
              <w:t>- w postępowaniu nie złożono żadnej oferty</w:t>
            </w:r>
          </w:p>
        </w:tc>
      </w:tr>
      <w:tr w:rsidR="00496489" w:rsidRPr="00B10BC7" w14:paraId="1CFAE6F3" w14:textId="77777777" w:rsidTr="00B21452">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545" w:type="dxa"/>
          </w:tcPr>
          <w:p w14:paraId="2F288C76"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5.</w:t>
            </w:r>
          </w:p>
        </w:tc>
        <w:tc>
          <w:tcPr>
            <w:tcW w:w="2115" w:type="dxa"/>
          </w:tcPr>
          <w:p w14:paraId="41A169E0"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Kompleksowa dostawa energii cieplnej do obiektów OPS w roku 2025</w:t>
            </w:r>
          </w:p>
        </w:tc>
        <w:tc>
          <w:tcPr>
            <w:tcW w:w="1103" w:type="dxa"/>
          </w:tcPr>
          <w:p w14:paraId="68679C80"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Dostawy</w:t>
            </w:r>
          </w:p>
        </w:tc>
        <w:tc>
          <w:tcPr>
            <w:tcW w:w="1556" w:type="dxa"/>
          </w:tcPr>
          <w:p w14:paraId="69EBCA71"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15C23921"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1710" w:type="dxa"/>
          </w:tcPr>
          <w:p w14:paraId="571665ED"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Veolia Energia Warszawa S.A. </w:t>
            </w:r>
          </w:p>
        </w:tc>
        <w:tc>
          <w:tcPr>
            <w:tcW w:w="1188" w:type="dxa"/>
          </w:tcPr>
          <w:p w14:paraId="1151251E"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01.01.2025 – 31.12.2025</w:t>
            </w:r>
          </w:p>
        </w:tc>
        <w:tc>
          <w:tcPr>
            <w:tcW w:w="1549" w:type="dxa"/>
          </w:tcPr>
          <w:p w14:paraId="7109B894"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312 003,46 zł</w:t>
            </w:r>
          </w:p>
        </w:tc>
      </w:tr>
      <w:tr w:rsidR="00496489" w:rsidRPr="00B10BC7" w14:paraId="0BFB212B" w14:textId="77777777" w:rsidTr="00B21452">
        <w:trPr>
          <w:trHeight w:val="690"/>
        </w:trPr>
        <w:tc>
          <w:tcPr>
            <w:cnfStyle w:val="001000000000" w:firstRow="0" w:lastRow="0" w:firstColumn="1" w:lastColumn="0" w:oddVBand="0" w:evenVBand="0" w:oddHBand="0" w:evenHBand="0" w:firstRowFirstColumn="0" w:firstRowLastColumn="0" w:lastRowFirstColumn="0" w:lastRowLastColumn="0"/>
            <w:tcW w:w="545" w:type="dxa"/>
          </w:tcPr>
          <w:p w14:paraId="607AC261"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6.</w:t>
            </w:r>
          </w:p>
        </w:tc>
        <w:tc>
          <w:tcPr>
            <w:tcW w:w="2115" w:type="dxa"/>
          </w:tcPr>
          <w:p w14:paraId="607FF5BA"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 całodobowej ochrony fizycznej osób i mienia o raz monitoring w obiektach Zamawiającego w roku 2025</w:t>
            </w:r>
          </w:p>
        </w:tc>
        <w:tc>
          <w:tcPr>
            <w:tcW w:w="1103" w:type="dxa"/>
          </w:tcPr>
          <w:p w14:paraId="2802CF64"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 /</w:t>
            </w:r>
          </w:p>
          <w:p w14:paraId="0EDAFB9C"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 społeczne</w:t>
            </w:r>
          </w:p>
        </w:tc>
        <w:tc>
          <w:tcPr>
            <w:tcW w:w="1556" w:type="dxa"/>
          </w:tcPr>
          <w:p w14:paraId="01F33FB4"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6BDFA06C"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w zw. z art. 359 ust. 2</w:t>
            </w:r>
          </w:p>
          <w:p w14:paraId="7D1A4CBD"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1710" w:type="dxa"/>
          </w:tcPr>
          <w:p w14:paraId="74FEE904"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konsorcjum Wykonawców:</w:t>
            </w:r>
          </w:p>
          <w:p w14:paraId="723E301E"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MAXUS sp. z o.o.</w:t>
            </w:r>
          </w:p>
          <w:p w14:paraId="56C8DDDE"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lang w:val="en-GB"/>
              </w:rPr>
            </w:pPr>
            <w:r w:rsidRPr="00B10BC7">
              <w:rPr>
                <w:rFonts w:cstheme="minorHAnsi"/>
                <w:color w:val="000000" w:themeColor="text1"/>
                <w:sz w:val="22"/>
                <w:szCs w:val="22"/>
                <w:lang w:val="en-GB"/>
              </w:rPr>
              <w:t>MM Service Monitoring sp. z o.o.</w:t>
            </w:r>
          </w:p>
        </w:tc>
        <w:tc>
          <w:tcPr>
            <w:tcW w:w="1188" w:type="dxa"/>
          </w:tcPr>
          <w:p w14:paraId="72F467EF"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02.01.2025</w:t>
            </w:r>
          </w:p>
          <w:p w14:paraId="2544374F"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w:t>
            </w:r>
          </w:p>
          <w:p w14:paraId="450A925D"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31.12.2025</w:t>
            </w:r>
          </w:p>
        </w:tc>
        <w:tc>
          <w:tcPr>
            <w:tcW w:w="1549" w:type="dxa"/>
          </w:tcPr>
          <w:p w14:paraId="419DCA42"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329 201,28 zł</w:t>
            </w:r>
          </w:p>
          <w:p w14:paraId="5D6522F6"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p>
        </w:tc>
      </w:tr>
      <w:tr w:rsidR="00496489" w:rsidRPr="00B10BC7" w14:paraId="6C40F744" w14:textId="77777777" w:rsidTr="00B21452">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545" w:type="dxa"/>
          </w:tcPr>
          <w:p w14:paraId="3C343461"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7.</w:t>
            </w:r>
          </w:p>
        </w:tc>
        <w:tc>
          <w:tcPr>
            <w:tcW w:w="2115" w:type="dxa"/>
          </w:tcPr>
          <w:p w14:paraId="39CA4B33"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 kompleksowego sprzątania obiektów Zamawiającego w roku 2025</w:t>
            </w:r>
          </w:p>
        </w:tc>
        <w:tc>
          <w:tcPr>
            <w:tcW w:w="1103" w:type="dxa"/>
          </w:tcPr>
          <w:p w14:paraId="20B3B4D4"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w:t>
            </w:r>
          </w:p>
        </w:tc>
        <w:tc>
          <w:tcPr>
            <w:tcW w:w="1556" w:type="dxa"/>
          </w:tcPr>
          <w:p w14:paraId="292CDF91"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39897A25"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1710" w:type="dxa"/>
          </w:tcPr>
          <w:p w14:paraId="6A1FA752"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val="en-GB"/>
              </w:rPr>
            </w:pPr>
            <w:r w:rsidRPr="00B10BC7">
              <w:rPr>
                <w:rFonts w:cstheme="minorHAnsi"/>
                <w:color w:val="000000" w:themeColor="text1"/>
                <w:sz w:val="22"/>
                <w:szCs w:val="22"/>
                <w:lang w:val="en-GB"/>
              </w:rPr>
              <w:t>Imper Facility Services</w:t>
            </w:r>
          </w:p>
          <w:p w14:paraId="5B62D260"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lang w:val="en-GB"/>
              </w:rPr>
            </w:pPr>
            <w:r w:rsidRPr="00B10BC7">
              <w:rPr>
                <w:rFonts w:cstheme="minorHAnsi"/>
                <w:color w:val="000000" w:themeColor="text1"/>
                <w:sz w:val="22"/>
                <w:szCs w:val="22"/>
                <w:lang w:val="en-GB"/>
              </w:rPr>
              <w:t>Maciej Nowak</w:t>
            </w:r>
          </w:p>
        </w:tc>
        <w:tc>
          <w:tcPr>
            <w:tcW w:w="1188" w:type="dxa"/>
          </w:tcPr>
          <w:p w14:paraId="792D81B1"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02.01.2025</w:t>
            </w:r>
          </w:p>
          <w:p w14:paraId="61D554D1"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w:t>
            </w:r>
          </w:p>
          <w:p w14:paraId="5023B6F5"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31.12.2025</w:t>
            </w:r>
          </w:p>
        </w:tc>
        <w:tc>
          <w:tcPr>
            <w:tcW w:w="1549" w:type="dxa"/>
          </w:tcPr>
          <w:p w14:paraId="052EB777"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172 908,00 zł</w:t>
            </w:r>
          </w:p>
        </w:tc>
      </w:tr>
      <w:tr w:rsidR="00496489" w:rsidRPr="00B10BC7" w14:paraId="0125CDC2" w14:textId="77777777" w:rsidTr="00B21452">
        <w:trPr>
          <w:trHeight w:val="1118"/>
        </w:trPr>
        <w:tc>
          <w:tcPr>
            <w:cnfStyle w:val="001000000000" w:firstRow="0" w:lastRow="0" w:firstColumn="1" w:lastColumn="0" w:oddVBand="0" w:evenVBand="0" w:oddHBand="0" w:evenHBand="0" w:firstRowFirstColumn="0" w:firstRowLastColumn="0" w:lastRowFirstColumn="0" w:lastRowLastColumn="0"/>
            <w:tcW w:w="545" w:type="dxa"/>
          </w:tcPr>
          <w:p w14:paraId="135ADDE6"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8.</w:t>
            </w:r>
          </w:p>
        </w:tc>
        <w:tc>
          <w:tcPr>
            <w:tcW w:w="2115" w:type="dxa"/>
          </w:tcPr>
          <w:p w14:paraId="1FFF6D24"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 administrowania systemem teleinformatycznym oraz usługi lokalnego wsparcia technicznego w roku 2025</w:t>
            </w:r>
          </w:p>
        </w:tc>
        <w:tc>
          <w:tcPr>
            <w:tcW w:w="1103" w:type="dxa"/>
          </w:tcPr>
          <w:p w14:paraId="250AB47A"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w:t>
            </w:r>
          </w:p>
        </w:tc>
        <w:tc>
          <w:tcPr>
            <w:tcW w:w="1556" w:type="dxa"/>
          </w:tcPr>
          <w:p w14:paraId="26BA8137"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5BFBED1A"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1710" w:type="dxa"/>
          </w:tcPr>
          <w:p w14:paraId="6AC3DB47"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Mikronex </w:t>
            </w:r>
          </w:p>
          <w:p w14:paraId="76C03504"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Serwis Komputerowy PUH Paweł Kucharski</w:t>
            </w:r>
          </w:p>
        </w:tc>
        <w:tc>
          <w:tcPr>
            <w:tcW w:w="1188" w:type="dxa"/>
          </w:tcPr>
          <w:p w14:paraId="46BECED1"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01.01.2025</w:t>
            </w:r>
          </w:p>
          <w:p w14:paraId="21110537"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w:t>
            </w:r>
          </w:p>
          <w:p w14:paraId="2501C7EE"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31.12.2025</w:t>
            </w:r>
          </w:p>
        </w:tc>
        <w:tc>
          <w:tcPr>
            <w:tcW w:w="1549" w:type="dxa"/>
          </w:tcPr>
          <w:p w14:paraId="505FAABC"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159 260,40 zł</w:t>
            </w:r>
          </w:p>
        </w:tc>
      </w:tr>
      <w:tr w:rsidR="00496489" w:rsidRPr="00B10BC7" w14:paraId="72A1EE68" w14:textId="77777777" w:rsidTr="00B21452">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545" w:type="dxa"/>
          </w:tcPr>
          <w:p w14:paraId="22534EB0"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9.</w:t>
            </w:r>
          </w:p>
        </w:tc>
        <w:tc>
          <w:tcPr>
            <w:tcW w:w="2115" w:type="dxa"/>
          </w:tcPr>
          <w:p w14:paraId="70FE8D27"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Dostawa artykułów spożywczych do bielańskich placówek w okresie I-VI.2025 roku </w:t>
            </w:r>
          </w:p>
        </w:tc>
        <w:tc>
          <w:tcPr>
            <w:tcW w:w="1103" w:type="dxa"/>
          </w:tcPr>
          <w:p w14:paraId="707A06FD"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Dostawy</w:t>
            </w:r>
          </w:p>
        </w:tc>
        <w:tc>
          <w:tcPr>
            <w:tcW w:w="1556" w:type="dxa"/>
          </w:tcPr>
          <w:p w14:paraId="146B1D36"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6C4C597C"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4447" w:type="dxa"/>
            <w:gridSpan w:val="3"/>
          </w:tcPr>
          <w:p w14:paraId="4811E514"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postępowanie unieważnione </w:t>
            </w:r>
          </w:p>
          <w:p w14:paraId="718E13FE"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na podstawie art. 255 pkt 1 ustawy Pzp </w:t>
            </w:r>
            <w:r w:rsidRPr="00B10BC7">
              <w:rPr>
                <w:rFonts w:cstheme="minorHAnsi"/>
                <w:color w:val="000000" w:themeColor="text1"/>
                <w:sz w:val="22"/>
                <w:szCs w:val="22"/>
              </w:rPr>
              <w:br/>
              <w:t>- w postępowaniu nie złożono żadnej oferty</w:t>
            </w:r>
          </w:p>
        </w:tc>
      </w:tr>
      <w:tr w:rsidR="00496489" w:rsidRPr="00B10BC7" w14:paraId="0A22B2DB" w14:textId="77777777" w:rsidTr="00B21452">
        <w:trPr>
          <w:trHeight w:val="1118"/>
        </w:trPr>
        <w:tc>
          <w:tcPr>
            <w:cnfStyle w:val="001000000000" w:firstRow="0" w:lastRow="0" w:firstColumn="1" w:lastColumn="0" w:oddVBand="0" w:evenVBand="0" w:oddHBand="0" w:evenHBand="0" w:firstRowFirstColumn="0" w:firstRowLastColumn="0" w:lastRowFirstColumn="0" w:lastRowLastColumn="0"/>
            <w:tcW w:w="545" w:type="dxa"/>
          </w:tcPr>
          <w:p w14:paraId="494404CA"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10.</w:t>
            </w:r>
          </w:p>
        </w:tc>
        <w:tc>
          <w:tcPr>
            <w:tcW w:w="2115" w:type="dxa"/>
          </w:tcPr>
          <w:p w14:paraId="5178A0B5"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Usługi gastronomiczne polegające na </w:t>
            </w:r>
            <w:r w:rsidRPr="00B10BC7">
              <w:rPr>
                <w:rFonts w:cstheme="minorHAnsi"/>
                <w:color w:val="000000" w:themeColor="text1"/>
                <w:sz w:val="22"/>
                <w:szCs w:val="22"/>
              </w:rPr>
              <w:lastRenderedPageBreak/>
              <w:t>przygotowywaniu i dostarczaniu gorących posiłków dwudaniowych dla klientów bielańskich placówek w roku 2025</w:t>
            </w:r>
          </w:p>
        </w:tc>
        <w:tc>
          <w:tcPr>
            <w:tcW w:w="1103" w:type="dxa"/>
          </w:tcPr>
          <w:p w14:paraId="1BBA2C1A"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lastRenderedPageBreak/>
              <w:t>Usługi /</w:t>
            </w:r>
          </w:p>
          <w:p w14:paraId="503AADF2"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 społeczne</w:t>
            </w:r>
          </w:p>
        </w:tc>
        <w:tc>
          <w:tcPr>
            <w:tcW w:w="1556" w:type="dxa"/>
          </w:tcPr>
          <w:p w14:paraId="76300835"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2BB7DDA7"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w zw. z art. 359 ust. 2 </w:t>
            </w:r>
          </w:p>
          <w:p w14:paraId="47BF2802"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lastRenderedPageBreak/>
              <w:t>tryb podstawowy bez negocjacji</w:t>
            </w:r>
          </w:p>
        </w:tc>
        <w:tc>
          <w:tcPr>
            <w:tcW w:w="1710" w:type="dxa"/>
          </w:tcPr>
          <w:p w14:paraId="0B6EB47D"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lastRenderedPageBreak/>
              <w:t xml:space="preserve">Agencja Służby Społecznej </w:t>
            </w:r>
            <w:r w:rsidRPr="00B10BC7">
              <w:rPr>
                <w:rFonts w:cstheme="minorHAnsi"/>
                <w:color w:val="000000" w:themeColor="text1"/>
                <w:sz w:val="22"/>
                <w:szCs w:val="22"/>
              </w:rPr>
              <w:br/>
              <w:t>Kościelak sp. j.</w:t>
            </w:r>
          </w:p>
        </w:tc>
        <w:tc>
          <w:tcPr>
            <w:tcW w:w="1188" w:type="dxa"/>
          </w:tcPr>
          <w:p w14:paraId="310ED822"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02.01.2025</w:t>
            </w:r>
          </w:p>
          <w:p w14:paraId="21865716"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w:t>
            </w:r>
          </w:p>
          <w:p w14:paraId="39C7AC74"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31.12.2025</w:t>
            </w:r>
          </w:p>
        </w:tc>
        <w:tc>
          <w:tcPr>
            <w:tcW w:w="1549" w:type="dxa"/>
          </w:tcPr>
          <w:p w14:paraId="3C2FA03A"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538 200,00 zł</w:t>
            </w:r>
          </w:p>
        </w:tc>
      </w:tr>
      <w:tr w:rsidR="00496489" w:rsidRPr="00B10BC7" w14:paraId="7CC116F9" w14:textId="77777777" w:rsidTr="00B2145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545" w:type="dxa"/>
            <w:vMerge w:val="restart"/>
          </w:tcPr>
          <w:p w14:paraId="7034309B"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11.</w:t>
            </w:r>
          </w:p>
        </w:tc>
        <w:tc>
          <w:tcPr>
            <w:tcW w:w="2115" w:type="dxa"/>
            <w:vMerge w:val="restart"/>
          </w:tcPr>
          <w:p w14:paraId="1D399B3A"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Dostawa artykułów spożywczych do bielańskich placówek w roku 2025 z podziałem na części</w:t>
            </w:r>
          </w:p>
        </w:tc>
        <w:tc>
          <w:tcPr>
            <w:tcW w:w="1103" w:type="dxa"/>
            <w:vMerge w:val="restart"/>
          </w:tcPr>
          <w:p w14:paraId="4604CFB8"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Dostawy</w:t>
            </w:r>
          </w:p>
        </w:tc>
        <w:tc>
          <w:tcPr>
            <w:tcW w:w="1556" w:type="dxa"/>
            <w:vMerge w:val="restart"/>
          </w:tcPr>
          <w:p w14:paraId="41A1A2E8"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art. 275 pkt 1 </w:t>
            </w:r>
          </w:p>
          <w:p w14:paraId="70F368AF"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tryb podstawowy bez negocjacji</w:t>
            </w:r>
          </w:p>
        </w:tc>
        <w:tc>
          <w:tcPr>
            <w:tcW w:w="1710" w:type="dxa"/>
          </w:tcPr>
          <w:p w14:paraId="4503E993"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w części 1 i 5 </w:t>
            </w:r>
          </w:p>
          <w:p w14:paraId="42248ABD"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Almax-Dystrybucja </w:t>
            </w:r>
            <w:r w:rsidRPr="00B10BC7">
              <w:rPr>
                <w:rFonts w:cstheme="minorHAnsi"/>
                <w:color w:val="000000" w:themeColor="text1"/>
                <w:sz w:val="22"/>
                <w:szCs w:val="22"/>
              </w:rPr>
              <w:br/>
              <w:t>sp. z o.o.</w:t>
            </w:r>
          </w:p>
        </w:tc>
        <w:tc>
          <w:tcPr>
            <w:tcW w:w="1188" w:type="dxa"/>
          </w:tcPr>
          <w:p w14:paraId="0EEB4270"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27.01.2025 – 31.12.2025</w:t>
            </w:r>
          </w:p>
        </w:tc>
        <w:tc>
          <w:tcPr>
            <w:tcW w:w="1549" w:type="dxa"/>
          </w:tcPr>
          <w:p w14:paraId="72608AFE"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93 968,38 zł</w:t>
            </w:r>
          </w:p>
        </w:tc>
      </w:tr>
      <w:tr w:rsidR="00496489" w:rsidRPr="00B10BC7" w14:paraId="4673C381" w14:textId="77777777" w:rsidTr="00B21452">
        <w:trPr>
          <w:trHeight w:val="735"/>
        </w:trPr>
        <w:tc>
          <w:tcPr>
            <w:cnfStyle w:val="001000000000" w:firstRow="0" w:lastRow="0" w:firstColumn="1" w:lastColumn="0" w:oddVBand="0" w:evenVBand="0" w:oddHBand="0" w:evenHBand="0" w:firstRowFirstColumn="0" w:firstRowLastColumn="0" w:lastRowFirstColumn="0" w:lastRowLastColumn="0"/>
            <w:tcW w:w="545" w:type="dxa"/>
            <w:vMerge/>
          </w:tcPr>
          <w:p w14:paraId="169B5375" w14:textId="77777777" w:rsidR="00496489" w:rsidRPr="00B10BC7" w:rsidRDefault="00496489" w:rsidP="000D32B3">
            <w:pPr>
              <w:pStyle w:val="Tabela"/>
              <w:spacing w:before="0" w:line="300" w:lineRule="auto"/>
              <w:contextualSpacing/>
              <w:rPr>
                <w:rFonts w:cstheme="minorHAnsi"/>
                <w:color w:val="000000" w:themeColor="text1"/>
                <w:sz w:val="22"/>
                <w:szCs w:val="22"/>
              </w:rPr>
            </w:pPr>
          </w:p>
        </w:tc>
        <w:tc>
          <w:tcPr>
            <w:tcW w:w="2115" w:type="dxa"/>
            <w:vMerge/>
          </w:tcPr>
          <w:p w14:paraId="5FDD72DD"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1103" w:type="dxa"/>
            <w:vMerge/>
          </w:tcPr>
          <w:p w14:paraId="4D8C6D70"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1556" w:type="dxa"/>
            <w:vMerge/>
          </w:tcPr>
          <w:p w14:paraId="1F4F43C5"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4447" w:type="dxa"/>
            <w:gridSpan w:val="3"/>
          </w:tcPr>
          <w:p w14:paraId="3EE7AD7D"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w części 2, 3 i 4 postępowanie unieważnione </w:t>
            </w:r>
          </w:p>
          <w:p w14:paraId="58F774D7"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xml:space="preserve">na podstawie art. 255 pkt 1 ustawy Pzp </w:t>
            </w:r>
          </w:p>
          <w:p w14:paraId="284A538B" w14:textId="77777777" w:rsidR="00496489" w:rsidRPr="00B10BC7" w:rsidRDefault="00496489" w:rsidP="000D32B3">
            <w:pPr>
              <w:pStyle w:val="Tabela"/>
              <w:spacing w:before="0" w:line="30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 nie złożono żadnej oferty</w:t>
            </w:r>
          </w:p>
        </w:tc>
      </w:tr>
      <w:tr w:rsidR="00496489" w:rsidRPr="00B10BC7" w14:paraId="7EAF6A4C" w14:textId="77777777" w:rsidTr="00B2145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45" w:type="dxa"/>
          </w:tcPr>
          <w:p w14:paraId="621FF4B1" w14:textId="77777777" w:rsidR="00496489" w:rsidRPr="00B10BC7" w:rsidRDefault="00496489" w:rsidP="000D32B3">
            <w:pPr>
              <w:pStyle w:val="Tabela"/>
              <w:spacing w:before="0" w:line="300" w:lineRule="auto"/>
              <w:contextualSpacing/>
              <w:rPr>
                <w:rFonts w:cstheme="minorHAnsi"/>
                <w:color w:val="000000" w:themeColor="text1"/>
                <w:sz w:val="22"/>
                <w:szCs w:val="22"/>
              </w:rPr>
            </w:pPr>
            <w:r w:rsidRPr="00B10BC7">
              <w:rPr>
                <w:rFonts w:cstheme="minorHAnsi"/>
                <w:color w:val="000000" w:themeColor="text1"/>
                <w:sz w:val="22"/>
                <w:szCs w:val="22"/>
              </w:rPr>
              <w:t>12.</w:t>
            </w:r>
          </w:p>
        </w:tc>
        <w:tc>
          <w:tcPr>
            <w:tcW w:w="2115" w:type="dxa"/>
          </w:tcPr>
          <w:p w14:paraId="7EFB196A"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 dystrybucji energii elektrycznej w roku 2025</w:t>
            </w:r>
          </w:p>
        </w:tc>
        <w:tc>
          <w:tcPr>
            <w:tcW w:w="1103" w:type="dxa"/>
          </w:tcPr>
          <w:p w14:paraId="020B0607"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Usługi</w:t>
            </w:r>
          </w:p>
        </w:tc>
        <w:tc>
          <w:tcPr>
            <w:tcW w:w="1556" w:type="dxa"/>
          </w:tcPr>
          <w:p w14:paraId="7BF2DA3C"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art. 305 pkt 1) w zw. z art. 214 ust. 1 pkt 1)</w:t>
            </w:r>
          </w:p>
          <w:p w14:paraId="2EAB29A2"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zamówienie z wolnej ręki</w:t>
            </w:r>
          </w:p>
        </w:tc>
        <w:tc>
          <w:tcPr>
            <w:tcW w:w="1710" w:type="dxa"/>
          </w:tcPr>
          <w:p w14:paraId="776903BD"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Stoen Operator sp. z o.o.</w:t>
            </w:r>
          </w:p>
        </w:tc>
        <w:tc>
          <w:tcPr>
            <w:tcW w:w="1188" w:type="dxa"/>
          </w:tcPr>
          <w:p w14:paraId="12C16C57"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01.01.2025</w:t>
            </w:r>
          </w:p>
          <w:p w14:paraId="2165F0B1"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w:t>
            </w:r>
          </w:p>
          <w:p w14:paraId="5ECF7AC9"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31.12.2025</w:t>
            </w:r>
          </w:p>
        </w:tc>
        <w:tc>
          <w:tcPr>
            <w:tcW w:w="1549" w:type="dxa"/>
          </w:tcPr>
          <w:p w14:paraId="58A64B9B" w14:textId="77777777" w:rsidR="00496489" w:rsidRPr="00B10BC7" w:rsidRDefault="00496489" w:rsidP="000D32B3">
            <w:pPr>
              <w:pStyle w:val="Tabela"/>
              <w:spacing w:before="0" w:line="30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B10BC7">
              <w:rPr>
                <w:rFonts w:cstheme="minorHAnsi"/>
                <w:color w:val="000000" w:themeColor="text1"/>
                <w:sz w:val="22"/>
                <w:szCs w:val="22"/>
              </w:rPr>
              <w:t>170 000,00 zł</w:t>
            </w:r>
          </w:p>
        </w:tc>
      </w:tr>
    </w:tbl>
    <w:p w14:paraId="1E7773D1" w14:textId="21C9C12B" w:rsidR="00BA3133" w:rsidRPr="000D32B3" w:rsidRDefault="00496489" w:rsidP="000D32B3">
      <w:pPr>
        <w:spacing w:before="0" w:after="240" w:line="300" w:lineRule="auto"/>
        <w:rPr>
          <w:rFonts w:cstheme="minorHAnsi"/>
          <w:bCs/>
          <w:iCs/>
          <w:sz w:val="22"/>
          <w:szCs w:val="22"/>
        </w:rPr>
      </w:pPr>
      <w:r w:rsidRPr="000D32B3">
        <w:rPr>
          <w:rFonts w:cstheme="minorHAnsi"/>
          <w:bCs/>
          <w:iCs/>
          <w:sz w:val="22"/>
          <w:szCs w:val="22"/>
        </w:rPr>
        <w:t>Źródło: Opracowanie Ośrodka Pomocy Społecznej Dzielnicy Bielany m.st. Warszawy</w:t>
      </w:r>
    </w:p>
    <w:p w14:paraId="3AA5400A" w14:textId="3616A9A8" w:rsidR="00496489" w:rsidRPr="00B10BC7" w:rsidRDefault="00496489" w:rsidP="000D32B3">
      <w:pPr>
        <w:spacing w:before="0" w:after="240" w:line="300" w:lineRule="auto"/>
        <w:rPr>
          <w:rFonts w:cstheme="minorHAnsi"/>
          <w:sz w:val="22"/>
          <w:szCs w:val="22"/>
        </w:rPr>
      </w:pPr>
      <w:r w:rsidRPr="00B10BC7">
        <w:rPr>
          <w:rFonts w:cstheme="minorHAnsi"/>
          <w:bCs/>
          <w:sz w:val="22"/>
          <w:szCs w:val="22"/>
        </w:rPr>
        <w:t>Przeprowadzono również szereg postępowań</w:t>
      </w:r>
      <w:r w:rsidRPr="00B10BC7">
        <w:rPr>
          <w:rFonts w:cstheme="minorHAnsi"/>
          <w:sz w:val="22"/>
          <w:szCs w:val="22"/>
        </w:rPr>
        <w:t xml:space="preserve">, które z uwagi na wartość poniżej 130 tys. zł netto nie są objęte reżimem stosowania przepisów ustawy Prawo zamówień publicznych. </w:t>
      </w:r>
    </w:p>
    <w:p w14:paraId="4B8737C9" w14:textId="137F9D7F" w:rsidR="00BA3133" w:rsidRPr="00B10BC7" w:rsidRDefault="00496489" w:rsidP="000D32B3">
      <w:pPr>
        <w:spacing w:before="0" w:after="240" w:line="300" w:lineRule="auto"/>
        <w:rPr>
          <w:rFonts w:cstheme="minorHAnsi"/>
          <w:sz w:val="22"/>
          <w:szCs w:val="22"/>
        </w:rPr>
      </w:pPr>
      <w:r w:rsidRPr="00B10BC7">
        <w:rPr>
          <w:rFonts w:cstheme="minorHAnsi"/>
          <w:sz w:val="22"/>
          <w:szCs w:val="22"/>
        </w:rPr>
        <w:t>W wyniku postępowań przeprowadzonych zgodnie z wewnętrznymi uregulowaniami określonymi w Regulaminie udzielania zamówień publicznych przez Ośrodek Pomocy Społecznej Dzielnicy Bielany m.st. Warszawy, podpisano 60 umów na łączną kwotę 1 627 614,61 zł brutto.</w:t>
      </w:r>
    </w:p>
    <w:p w14:paraId="0B1F95F7" w14:textId="7D3D9401" w:rsidR="00BA3133" w:rsidRPr="00B10BC7" w:rsidRDefault="00496489" w:rsidP="000D32B3">
      <w:pPr>
        <w:spacing w:before="0" w:after="240" w:line="300" w:lineRule="auto"/>
        <w:rPr>
          <w:rFonts w:cstheme="minorHAnsi"/>
          <w:sz w:val="22"/>
          <w:szCs w:val="22"/>
        </w:rPr>
      </w:pPr>
      <w:r w:rsidRPr="00B10BC7">
        <w:rPr>
          <w:rFonts w:cstheme="minorHAnsi"/>
          <w:sz w:val="22"/>
          <w:szCs w:val="22"/>
        </w:rPr>
        <w:t>W ramach działań modernizacyjnych kontynuowano remont kolejnych pomieszczeń sanitarnych w budynku przy ul. S. Przybyszewskiego 80/82. W obszarze administrowania użytkowanymi budynkami zlecona została usługa remontowa w zakresie malowania ścian i sufitów ciągów komunikacyjnych i klatek schodowych. W ramach posiadanych środków, dokonano również zakupu nowych drzwi wewnętrznych do pomieszczeń na parterze w siedzibie OPS oraz paneli akustycznych wykorzystanych do przygotowania i wyposażenia bo</w:t>
      </w:r>
      <w:r w:rsidR="00B21452">
        <w:rPr>
          <w:rFonts w:cstheme="minorHAnsi"/>
          <w:sz w:val="22"/>
          <w:szCs w:val="22"/>
        </w:rPr>
        <w:t>ks</w:t>
      </w:r>
      <w:r w:rsidRPr="00B10BC7">
        <w:rPr>
          <w:rFonts w:cstheme="minorHAnsi"/>
          <w:sz w:val="22"/>
          <w:szCs w:val="22"/>
        </w:rPr>
        <w:t xml:space="preserve">ów do spotkań z klientami. </w:t>
      </w:r>
    </w:p>
    <w:p w14:paraId="72D03A49" w14:textId="7DC63EB2" w:rsidR="00496489" w:rsidRPr="00B10BC7" w:rsidRDefault="00496489" w:rsidP="000D32B3">
      <w:pPr>
        <w:spacing w:before="0" w:after="240" w:line="300" w:lineRule="auto"/>
        <w:rPr>
          <w:rFonts w:cstheme="minorHAnsi"/>
          <w:sz w:val="22"/>
          <w:szCs w:val="22"/>
        </w:rPr>
      </w:pPr>
      <w:r w:rsidRPr="00B10BC7">
        <w:rPr>
          <w:rFonts w:cstheme="minorHAnsi"/>
          <w:sz w:val="22"/>
          <w:szCs w:val="22"/>
        </w:rPr>
        <w:t xml:space="preserve">Innowacyjnym działaniem była organizacja </w:t>
      </w:r>
      <w:r w:rsidR="00B21452">
        <w:rPr>
          <w:rFonts w:cstheme="minorHAnsi"/>
          <w:sz w:val="22"/>
          <w:szCs w:val="22"/>
        </w:rPr>
        <w:t>pię</w:t>
      </w:r>
      <w:r w:rsidRPr="00B10BC7">
        <w:rPr>
          <w:rFonts w:cstheme="minorHAnsi"/>
          <w:sz w:val="22"/>
          <w:szCs w:val="22"/>
        </w:rPr>
        <w:t xml:space="preserve">ciodniowego wyjazdu rekreacyjnego do Serpelic dla grupy 80 seniorów - uczestników ośrodków wsparcia, w ramach akcji „Wczasy dla seniorów”. </w:t>
      </w:r>
    </w:p>
    <w:p w14:paraId="3958F875" w14:textId="0C0199EA" w:rsidR="00496489" w:rsidRPr="00B10BC7" w:rsidRDefault="00496489" w:rsidP="000D32B3">
      <w:pPr>
        <w:spacing w:before="0" w:after="240" w:line="300" w:lineRule="auto"/>
        <w:rPr>
          <w:rFonts w:cstheme="minorHAnsi"/>
          <w:sz w:val="22"/>
          <w:szCs w:val="22"/>
        </w:rPr>
      </w:pPr>
      <w:r w:rsidRPr="00B10BC7">
        <w:rPr>
          <w:rFonts w:cstheme="minorHAnsi"/>
          <w:sz w:val="22"/>
          <w:szCs w:val="22"/>
        </w:rPr>
        <w:t xml:space="preserve">Z uwagi na powodzenie i pozytywny odbiór wydarzenia, zainicjowanego w roku 2023, ponownie zostało zorganizowane międzypokoleniowe spotkanie świąteczne dla 100 uczestników – mieszkańców Bielan. </w:t>
      </w:r>
    </w:p>
    <w:p w14:paraId="43A5E0C2" w14:textId="40CD3A6B" w:rsidR="00496489" w:rsidRPr="00B10BC7" w:rsidRDefault="00496489" w:rsidP="00A7077E">
      <w:pPr>
        <w:pStyle w:val="Nagwek2"/>
        <w:numPr>
          <w:ilvl w:val="1"/>
          <w:numId w:val="37"/>
        </w:numPr>
        <w:spacing w:afterLines="0" w:after="240" w:line="300" w:lineRule="auto"/>
        <w:contextualSpacing/>
      </w:pPr>
      <w:bookmarkStart w:id="148" w:name="_Toc191995118"/>
      <w:r w:rsidRPr="00B10BC7">
        <w:lastRenderedPageBreak/>
        <w:t>KONTROLA ZARZĄDCZA</w:t>
      </w:r>
      <w:bookmarkEnd w:id="148"/>
    </w:p>
    <w:p w14:paraId="0C26D1B4" w14:textId="5D9A52F0" w:rsidR="00496489" w:rsidRPr="00496489" w:rsidRDefault="00496489" w:rsidP="000D32B3">
      <w:pPr>
        <w:spacing w:before="0" w:after="240" w:line="300" w:lineRule="auto"/>
        <w:rPr>
          <w:rFonts w:eastAsia="Calibri" w:cstheme="minorHAnsi"/>
          <w:sz w:val="22"/>
          <w:szCs w:val="22"/>
        </w:rPr>
      </w:pPr>
      <w:r w:rsidRPr="00496489">
        <w:rPr>
          <w:rFonts w:eastAsia="Calibri" w:cstheme="minorHAnsi"/>
          <w:sz w:val="22"/>
          <w:szCs w:val="22"/>
        </w:rPr>
        <w:t>W myśl art. 68 ust. 1 i ust. 2 ustawy z dnia 27 sierpnia 2009 r. o finansach publicznych (Dz.U. z 202</w:t>
      </w:r>
      <w:r w:rsidR="00B21452">
        <w:rPr>
          <w:rFonts w:eastAsia="Calibri" w:cstheme="minorHAnsi"/>
          <w:sz w:val="22"/>
          <w:szCs w:val="22"/>
        </w:rPr>
        <w:t>4</w:t>
      </w:r>
      <w:r w:rsidRPr="00496489">
        <w:rPr>
          <w:rFonts w:eastAsia="Calibri" w:cstheme="minorHAnsi"/>
          <w:sz w:val="22"/>
          <w:szCs w:val="22"/>
        </w:rPr>
        <w:t xml:space="preserve"> r. poz. </w:t>
      </w:r>
      <w:r w:rsidR="00B21452">
        <w:rPr>
          <w:rFonts w:eastAsia="Calibri" w:cstheme="minorHAnsi"/>
          <w:sz w:val="22"/>
          <w:szCs w:val="22"/>
        </w:rPr>
        <w:t>1530</w:t>
      </w:r>
      <w:r w:rsidRPr="00496489">
        <w:rPr>
          <w:rFonts w:eastAsia="Calibri" w:cstheme="minorHAnsi"/>
          <w:sz w:val="22"/>
          <w:szCs w:val="22"/>
        </w:rPr>
        <w:t xml:space="preserve"> tj. z</w:t>
      </w:r>
      <w:r w:rsidR="00EF3CC9">
        <w:rPr>
          <w:rFonts w:eastAsia="Calibri" w:cstheme="minorHAnsi"/>
          <w:sz w:val="22"/>
          <w:szCs w:val="22"/>
        </w:rPr>
        <w:t>e</w:t>
      </w:r>
      <w:r w:rsidRPr="00496489">
        <w:rPr>
          <w:rFonts w:eastAsia="Calibri" w:cstheme="minorHAnsi"/>
          <w:sz w:val="22"/>
          <w:szCs w:val="22"/>
        </w:rPr>
        <w:t xml:space="preserve"> zm.) w Ośrodku Pomocy Społecznej Dzielnicy Bielany m.st. Warszawy funkcjonuje kontrola zarządcza. Kontrolę zarządczą stanowi ogół działań podejmowanych dla zapewnienia realizacji celów i zadań w sposób zgodny z prawem, efektywny, oszczędny i terminowy. Na system kontroli zarządczej składają się wszystkie uregulowania wewnętrzne, w szczególności uchwały, zarządzenia, instrukcje, procedury, wytyczne i regulaminy. Kontrola zarządcza realizowana jest w</w:t>
      </w:r>
      <w:r w:rsidR="00B21452">
        <w:rPr>
          <w:rFonts w:eastAsia="Calibri" w:cstheme="minorHAnsi"/>
          <w:sz w:val="22"/>
          <w:szCs w:val="22"/>
        </w:rPr>
        <w:t> </w:t>
      </w:r>
      <w:r w:rsidRPr="00496489">
        <w:rPr>
          <w:rFonts w:eastAsia="Calibri" w:cstheme="minorHAnsi"/>
          <w:sz w:val="22"/>
          <w:szCs w:val="22"/>
        </w:rPr>
        <w:t>oparciu o następujące akty prawne:</w:t>
      </w:r>
    </w:p>
    <w:p w14:paraId="4847930C" w14:textId="575A619D" w:rsidR="00496489" w:rsidRPr="00496489" w:rsidRDefault="00496489" w:rsidP="00A7077E">
      <w:pPr>
        <w:numPr>
          <w:ilvl w:val="0"/>
          <w:numId w:val="20"/>
        </w:numPr>
        <w:spacing w:before="0" w:after="240" w:line="300" w:lineRule="auto"/>
        <w:contextualSpacing/>
        <w:rPr>
          <w:rFonts w:eastAsia="Calibri" w:cstheme="minorHAnsi"/>
          <w:sz w:val="22"/>
          <w:szCs w:val="22"/>
          <w:lang w:eastAsia="en-US"/>
        </w:rPr>
      </w:pPr>
      <w:r w:rsidRPr="00496489">
        <w:rPr>
          <w:rFonts w:eastAsia="Calibri" w:cstheme="minorHAnsi"/>
          <w:sz w:val="22"/>
          <w:szCs w:val="22"/>
          <w:lang w:eastAsia="en-US"/>
        </w:rPr>
        <w:t>komunikat nr 23 Ministra Finansów z dnia 16 grudnia 2009 r. w sprawie standardów kontroli zarządczej dla sektora finansów publicznych Komunikat Nr 3 Ministra Finansów z dnia 16 lutego 2011 r. w sprawie szczegółowych wytycznych w zakresie samooceny kontroli zarządczej dla jednostek sektora finansów publicznych, Komunikat Nr 6 Ministra Finansów z dnia 6 grudnia 2012 r. w sprawie szczegółowych wytycznych dla sektora finansów publicznych w zakresie planowania i</w:t>
      </w:r>
      <w:r w:rsidR="00BA3133">
        <w:rPr>
          <w:rFonts w:eastAsia="Calibri" w:cstheme="minorHAnsi"/>
          <w:sz w:val="22"/>
          <w:szCs w:val="22"/>
          <w:lang w:eastAsia="en-US"/>
        </w:rPr>
        <w:t> </w:t>
      </w:r>
      <w:r w:rsidRPr="00496489">
        <w:rPr>
          <w:rFonts w:eastAsia="Calibri" w:cstheme="minorHAnsi"/>
          <w:sz w:val="22"/>
          <w:szCs w:val="22"/>
          <w:lang w:eastAsia="en-US"/>
        </w:rPr>
        <w:t>zarządzania ryzykiem,</w:t>
      </w:r>
    </w:p>
    <w:p w14:paraId="7CE11716" w14:textId="77777777" w:rsidR="00496489" w:rsidRPr="00496489" w:rsidRDefault="00496489" w:rsidP="00A7077E">
      <w:pPr>
        <w:numPr>
          <w:ilvl w:val="0"/>
          <w:numId w:val="19"/>
        </w:numPr>
        <w:spacing w:before="0" w:after="240" w:line="300" w:lineRule="auto"/>
        <w:contextualSpacing/>
        <w:rPr>
          <w:rFonts w:eastAsia="Calibri" w:cstheme="minorHAnsi"/>
          <w:sz w:val="22"/>
          <w:szCs w:val="22"/>
          <w:lang w:eastAsia="en-US"/>
        </w:rPr>
      </w:pPr>
      <w:r w:rsidRPr="00496489">
        <w:rPr>
          <w:rFonts w:eastAsia="Calibri" w:cstheme="minorHAnsi"/>
          <w:sz w:val="22"/>
          <w:szCs w:val="22"/>
          <w:lang w:eastAsia="en-US"/>
        </w:rPr>
        <w:t>zarządzenie nr 1613/2011 Prezydenta Miasta Stołecznego Warszawy z dnia 11 października 2011 r. w sprawie zasad funkcjonowania kontroli zarządczej w mieście stołecznym Warszawie, uwzględniający zmiany wprowadzone zarządzeniem:</w:t>
      </w:r>
    </w:p>
    <w:p w14:paraId="623F9E20" w14:textId="77777777" w:rsidR="00496489" w:rsidRPr="00496489" w:rsidRDefault="00496489" w:rsidP="00A7077E">
      <w:pPr>
        <w:numPr>
          <w:ilvl w:val="0"/>
          <w:numId w:val="21"/>
        </w:numPr>
        <w:spacing w:before="0" w:after="240" w:line="300" w:lineRule="auto"/>
        <w:ind w:left="709"/>
        <w:contextualSpacing/>
        <w:rPr>
          <w:rFonts w:eastAsia="Calibri" w:cstheme="minorHAnsi"/>
          <w:sz w:val="22"/>
          <w:szCs w:val="22"/>
          <w:lang w:eastAsia="en-US"/>
        </w:rPr>
      </w:pPr>
      <w:r w:rsidRPr="00496489">
        <w:rPr>
          <w:rFonts w:eastAsia="Calibri" w:cstheme="minorHAnsi"/>
          <w:sz w:val="22"/>
          <w:szCs w:val="22"/>
          <w:lang w:eastAsia="en-US"/>
        </w:rPr>
        <w:t>nr 3595/2012 Prezydenta Miasta Stołecznego Warszawy z dnia 29 listopada 2012 r.,</w:t>
      </w:r>
    </w:p>
    <w:p w14:paraId="3DA22AA2" w14:textId="77777777" w:rsidR="00496489" w:rsidRPr="00496489" w:rsidRDefault="00496489" w:rsidP="00A7077E">
      <w:pPr>
        <w:numPr>
          <w:ilvl w:val="0"/>
          <w:numId w:val="21"/>
        </w:numPr>
        <w:spacing w:before="0" w:after="240" w:line="300" w:lineRule="auto"/>
        <w:ind w:left="709"/>
        <w:contextualSpacing/>
        <w:rPr>
          <w:rFonts w:eastAsia="Calibri" w:cstheme="minorHAnsi"/>
          <w:sz w:val="22"/>
          <w:szCs w:val="22"/>
          <w:lang w:eastAsia="en-US"/>
        </w:rPr>
      </w:pPr>
      <w:r w:rsidRPr="00496489">
        <w:rPr>
          <w:rFonts w:eastAsia="Calibri" w:cstheme="minorHAnsi"/>
          <w:sz w:val="22"/>
          <w:szCs w:val="22"/>
          <w:lang w:eastAsia="en-US"/>
        </w:rPr>
        <w:t>nr 5132/2013 Prezydenta Miasta Stołecznego Warszawy z dnia 21 października 2013 r.,</w:t>
      </w:r>
    </w:p>
    <w:p w14:paraId="114A701B" w14:textId="77777777" w:rsidR="00496489" w:rsidRPr="00496489" w:rsidRDefault="00496489" w:rsidP="00A7077E">
      <w:pPr>
        <w:numPr>
          <w:ilvl w:val="0"/>
          <w:numId w:val="21"/>
        </w:numPr>
        <w:spacing w:before="0" w:after="240" w:line="300" w:lineRule="auto"/>
        <w:ind w:left="709"/>
        <w:contextualSpacing/>
        <w:rPr>
          <w:rFonts w:eastAsia="Calibri" w:cstheme="minorHAnsi"/>
          <w:sz w:val="22"/>
          <w:szCs w:val="22"/>
          <w:lang w:eastAsia="en-US"/>
        </w:rPr>
      </w:pPr>
      <w:r w:rsidRPr="00496489">
        <w:rPr>
          <w:rFonts w:eastAsia="Calibri" w:cstheme="minorHAnsi"/>
          <w:sz w:val="22"/>
          <w:szCs w:val="22"/>
          <w:lang w:eastAsia="en-US"/>
        </w:rPr>
        <w:t>nr 1533/2016 Prezydenta Miasta Stołecznego Warszawy z dnia 12 października 2016 r.,</w:t>
      </w:r>
    </w:p>
    <w:p w14:paraId="6FBB7AD2" w14:textId="77777777" w:rsidR="00496489" w:rsidRPr="00496489" w:rsidRDefault="00496489" w:rsidP="00A7077E">
      <w:pPr>
        <w:numPr>
          <w:ilvl w:val="0"/>
          <w:numId w:val="21"/>
        </w:numPr>
        <w:spacing w:before="0" w:after="240" w:line="300" w:lineRule="auto"/>
        <w:ind w:left="709"/>
        <w:contextualSpacing/>
        <w:rPr>
          <w:rFonts w:eastAsia="Calibri" w:cstheme="minorHAnsi"/>
          <w:sz w:val="22"/>
          <w:szCs w:val="22"/>
          <w:lang w:eastAsia="en-US"/>
        </w:rPr>
      </w:pPr>
      <w:r w:rsidRPr="00496489">
        <w:rPr>
          <w:rFonts w:eastAsia="Calibri" w:cstheme="minorHAnsi"/>
          <w:sz w:val="22"/>
          <w:szCs w:val="22"/>
          <w:lang w:eastAsia="en-US"/>
        </w:rPr>
        <w:t>nr 258/2019 Prezydenta Miasta Stołecznego Warszawy z dnia 19 lutego 2019 r.</w:t>
      </w:r>
    </w:p>
    <w:p w14:paraId="0663C147" w14:textId="77777777" w:rsidR="00496489" w:rsidRPr="00496489" w:rsidRDefault="00496489" w:rsidP="00A7077E">
      <w:pPr>
        <w:numPr>
          <w:ilvl w:val="0"/>
          <w:numId w:val="19"/>
        </w:numPr>
        <w:spacing w:before="0" w:after="240" w:line="300" w:lineRule="auto"/>
        <w:contextualSpacing/>
        <w:rPr>
          <w:rFonts w:eastAsia="Calibri" w:cstheme="minorHAnsi"/>
          <w:sz w:val="22"/>
          <w:szCs w:val="22"/>
          <w:lang w:eastAsia="en-US"/>
        </w:rPr>
      </w:pPr>
      <w:r w:rsidRPr="00496489">
        <w:rPr>
          <w:rFonts w:eastAsia="Calibri" w:cstheme="minorHAnsi"/>
          <w:sz w:val="22"/>
          <w:szCs w:val="22"/>
          <w:lang w:eastAsia="en-US"/>
        </w:rPr>
        <w:t>zarządzenie nr 828/2015 Prezydenta Miasta Stołecznego Warszawy z dnia 10 czerwca 2015 r. w sprawie systemu zarządzania ryzykiem w m.st. Warszawie, uwzględniający zmiany wprowadzone zarządzeniem:</w:t>
      </w:r>
    </w:p>
    <w:p w14:paraId="3BFA855A" w14:textId="77777777" w:rsidR="00496489" w:rsidRPr="00496489" w:rsidRDefault="00496489" w:rsidP="00A7077E">
      <w:pPr>
        <w:numPr>
          <w:ilvl w:val="0"/>
          <w:numId w:val="22"/>
        </w:numPr>
        <w:spacing w:before="0" w:after="240" w:line="300" w:lineRule="auto"/>
        <w:ind w:left="709"/>
        <w:contextualSpacing/>
        <w:rPr>
          <w:rFonts w:eastAsia="Calibri" w:cstheme="minorHAnsi"/>
          <w:sz w:val="22"/>
          <w:szCs w:val="22"/>
          <w:lang w:eastAsia="en-US"/>
        </w:rPr>
      </w:pPr>
      <w:r w:rsidRPr="00496489">
        <w:rPr>
          <w:rFonts w:eastAsia="Calibri" w:cstheme="minorHAnsi"/>
          <w:sz w:val="22"/>
          <w:szCs w:val="22"/>
          <w:lang w:eastAsia="en-US"/>
        </w:rPr>
        <w:t>nr 1605/2017 Prezydenta m.st. Warszawy z 2 października 2017 r.,</w:t>
      </w:r>
    </w:p>
    <w:p w14:paraId="14DAAF41" w14:textId="77777777" w:rsidR="00496489" w:rsidRPr="00496489" w:rsidRDefault="00496489" w:rsidP="00A7077E">
      <w:pPr>
        <w:numPr>
          <w:ilvl w:val="0"/>
          <w:numId w:val="22"/>
        </w:numPr>
        <w:spacing w:before="0" w:after="240" w:line="300" w:lineRule="auto"/>
        <w:ind w:left="709"/>
        <w:contextualSpacing/>
        <w:rPr>
          <w:rFonts w:eastAsia="Calibri" w:cstheme="minorHAnsi"/>
          <w:sz w:val="22"/>
          <w:szCs w:val="22"/>
          <w:lang w:eastAsia="en-US"/>
        </w:rPr>
      </w:pPr>
      <w:r w:rsidRPr="00496489">
        <w:rPr>
          <w:rFonts w:eastAsia="Calibri" w:cstheme="minorHAnsi"/>
          <w:sz w:val="22"/>
          <w:szCs w:val="22"/>
          <w:lang w:eastAsia="en-US"/>
        </w:rPr>
        <w:t>nr 91/2019 Prezydenta m.st. Warszawy z 24 stycznia 2019 r.,</w:t>
      </w:r>
    </w:p>
    <w:p w14:paraId="2482171F" w14:textId="77777777" w:rsidR="00496489" w:rsidRPr="00496489" w:rsidRDefault="00496489" w:rsidP="00A7077E">
      <w:pPr>
        <w:numPr>
          <w:ilvl w:val="0"/>
          <w:numId w:val="22"/>
        </w:numPr>
        <w:spacing w:before="0" w:after="240" w:line="300" w:lineRule="auto"/>
        <w:ind w:left="709"/>
        <w:contextualSpacing/>
        <w:rPr>
          <w:rFonts w:eastAsia="Calibri" w:cstheme="minorHAnsi"/>
          <w:sz w:val="22"/>
          <w:szCs w:val="22"/>
          <w:lang w:eastAsia="en-US"/>
        </w:rPr>
      </w:pPr>
      <w:r w:rsidRPr="00496489">
        <w:rPr>
          <w:rFonts w:eastAsia="Calibri" w:cstheme="minorHAnsi"/>
          <w:sz w:val="22"/>
          <w:szCs w:val="22"/>
          <w:lang w:eastAsia="en-US"/>
        </w:rPr>
        <w:t>nr 18/2021 Prezydenta m.st. Warszawy z 13 stycznia 2021 r.,</w:t>
      </w:r>
    </w:p>
    <w:p w14:paraId="2DBDD72E" w14:textId="77777777" w:rsidR="00496489" w:rsidRPr="00B10BC7" w:rsidRDefault="00496489" w:rsidP="00A7077E">
      <w:pPr>
        <w:numPr>
          <w:ilvl w:val="0"/>
          <w:numId w:val="22"/>
        </w:numPr>
        <w:spacing w:before="0" w:after="240" w:line="300" w:lineRule="auto"/>
        <w:ind w:left="709"/>
        <w:contextualSpacing/>
        <w:rPr>
          <w:rFonts w:eastAsia="Calibri" w:cstheme="minorHAnsi"/>
          <w:sz w:val="22"/>
          <w:szCs w:val="22"/>
          <w:lang w:eastAsia="en-US"/>
        </w:rPr>
      </w:pPr>
      <w:r w:rsidRPr="00496489">
        <w:rPr>
          <w:rFonts w:eastAsia="Calibri" w:cstheme="minorHAnsi"/>
          <w:sz w:val="22"/>
          <w:szCs w:val="22"/>
          <w:lang w:eastAsia="en-US"/>
        </w:rPr>
        <w:t>nr 337/2023 Prezydenta m.st. Warszawy z 17 lutego 2023 r.</w:t>
      </w:r>
    </w:p>
    <w:p w14:paraId="7EA678C3" w14:textId="77777777" w:rsidR="00496489" w:rsidRPr="00496489" w:rsidRDefault="00496489" w:rsidP="00B10BC7">
      <w:pPr>
        <w:spacing w:before="0" w:after="240" w:line="300" w:lineRule="auto"/>
        <w:ind w:left="709"/>
        <w:contextualSpacing/>
        <w:rPr>
          <w:rFonts w:eastAsia="Calibri" w:cstheme="minorHAnsi"/>
          <w:sz w:val="22"/>
          <w:szCs w:val="22"/>
          <w:lang w:eastAsia="en-US"/>
        </w:rPr>
      </w:pPr>
    </w:p>
    <w:p w14:paraId="66F4CE29" w14:textId="43679A74" w:rsidR="00F91CB6" w:rsidRDefault="00496489" w:rsidP="00B10BC7">
      <w:pPr>
        <w:spacing w:before="0" w:after="240" w:line="300" w:lineRule="auto"/>
        <w:contextualSpacing/>
        <w:rPr>
          <w:rFonts w:eastAsia="Calibri" w:cstheme="minorHAnsi"/>
          <w:sz w:val="22"/>
          <w:szCs w:val="22"/>
        </w:rPr>
      </w:pPr>
      <w:r w:rsidRPr="00496489">
        <w:rPr>
          <w:rFonts w:eastAsia="Calibri" w:cstheme="minorHAnsi"/>
          <w:sz w:val="22"/>
          <w:szCs w:val="22"/>
        </w:rPr>
        <w:t>W Ośrodku obowiązuje Zarządzenie nr 17/2014 Dyrektora Ośrodka Pomocy Społecznej Dzielnicy Bielany m.st. Warszawy z dnia 17 lipca 2014 r. w sprawie wprowadzenia procedur kontroli zarządczej w</w:t>
      </w:r>
      <w:r w:rsidR="00BA3133">
        <w:rPr>
          <w:rFonts w:eastAsia="Calibri" w:cstheme="minorHAnsi"/>
          <w:sz w:val="22"/>
          <w:szCs w:val="22"/>
        </w:rPr>
        <w:t> </w:t>
      </w:r>
      <w:r w:rsidRPr="00496489">
        <w:rPr>
          <w:rFonts w:eastAsia="Calibri" w:cstheme="minorHAnsi"/>
          <w:sz w:val="22"/>
          <w:szCs w:val="22"/>
        </w:rPr>
        <w:t>Ośrodku Pomocy Społecznej Dzielnicy Bielany m.st. Warszawy oraz Zarządzenie nr 14/2019 z dnia 29 listopada 2019 r. wprowadzające załączniki do procedur kontroli zarządczej w Ośrodku Pomocy Społecznej Dzielnicy Bielany m.st. Warszawy. Zgodnie z wymogami sporządzane są: Rejestr Ryzyka oraz Raport Ryzyka. Ponadto prowadzony jest Rejestr Incydentów. Corocznie przeprowadzana jest samoocena kontroli zarządczej, a na jej podstawie sporządzana jest Informacja o stanie kontroli zarządczej na dany rok.</w:t>
      </w:r>
    </w:p>
    <w:p w14:paraId="789D22AA" w14:textId="77777777" w:rsidR="00F91CB6" w:rsidRDefault="00F91CB6">
      <w:pPr>
        <w:rPr>
          <w:rFonts w:eastAsia="Calibri" w:cstheme="minorHAnsi"/>
          <w:sz w:val="22"/>
          <w:szCs w:val="22"/>
        </w:rPr>
      </w:pPr>
      <w:r>
        <w:rPr>
          <w:rFonts w:eastAsia="Calibri" w:cstheme="minorHAnsi"/>
          <w:sz w:val="22"/>
          <w:szCs w:val="22"/>
        </w:rPr>
        <w:br w:type="page"/>
      </w:r>
    </w:p>
    <w:p w14:paraId="2D25846B" w14:textId="6F1DAAEB" w:rsidR="007A1C2E" w:rsidRPr="00B10BC7" w:rsidRDefault="00C311BF" w:rsidP="00A7077E">
      <w:pPr>
        <w:pStyle w:val="Nagwek2"/>
        <w:numPr>
          <w:ilvl w:val="1"/>
          <w:numId w:val="37"/>
        </w:numPr>
        <w:spacing w:afterLines="0" w:after="240" w:line="300" w:lineRule="auto"/>
        <w:contextualSpacing/>
      </w:pPr>
      <w:bookmarkStart w:id="149" w:name="_Toc191995119"/>
      <w:r w:rsidRPr="00B10BC7">
        <w:lastRenderedPageBreak/>
        <w:t>DZIAŁANIA NA RZECZ UCHODŹCÓW W ROKU 202</w:t>
      </w:r>
      <w:r w:rsidR="00B66C3E">
        <w:t>4</w:t>
      </w:r>
      <w:bookmarkEnd w:id="149"/>
    </w:p>
    <w:p w14:paraId="4BF22593" w14:textId="30426B1C" w:rsidR="00BD5A2F" w:rsidRPr="00BD5A2F" w:rsidRDefault="00BD5A2F" w:rsidP="000D32B3">
      <w:pPr>
        <w:spacing w:before="0" w:after="240" w:line="300" w:lineRule="auto"/>
        <w:rPr>
          <w:rFonts w:eastAsia="Calibri" w:cstheme="minorHAnsi"/>
          <w:sz w:val="22"/>
          <w:szCs w:val="22"/>
          <w:lang w:eastAsia="en-US"/>
        </w:rPr>
      </w:pPr>
      <w:r w:rsidRPr="00BD5A2F">
        <w:rPr>
          <w:rFonts w:eastAsia="Calibri" w:cstheme="minorHAnsi"/>
          <w:color w:val="000000" w:themeColor="text1"/>
          <w:sz w:val="22"/>
          <w:szCs w:val="22"/>
          <w:lang w:eastAsia="en-US"/>
        </w:rPr>
        <w:t>W 2024 roku pomocą ze strony Ośrodka Pomocy Społecznej objęto łącznie 21 rodzin. Były to 4 rodziny narodowości czeczeńskiej, 1 rodzina narodowości erytrejskiej, 6 rodzin narodowości afgańskiej, 5</w:t>
      </w:r>
      <w:r w:rsidR="00BA3133">
        <w:rPr>
          <w:rFonts w:eastAsia="Calibri" w:cstheme="minorHAnsi"/>
          <w:color w:val="000000" w:themeColor="text1"/>
          <w:sz w:val="22"/>
          <w:szCs w:val="22"/>
          <w:lang w:eastAsia="en-US"/>
        </w:rPr>
        <w:t> </w:t>
      </w:r>
      <w:r w:rsidRPr="00BD5A2F">
        <w:rPr>
          <w:rFonts w:eastAsia="Calibri" w:cstheme="minorHAnsi"/>
          <w:color w:val="000000" w:themeColor="text1"/>
          <w:sz w:val="22"/>
          <w:szCs w:val="22"/>
          <w:lang w:eastAsia="en-US"/>
        </w:rPr>
        <w:t xml:space="preserve">rodzin narodowości ukraińskiej, 1 rodzina narodowości </w:t>
      </w:r>
      <w:r w:rsidR="000D32B3" w:rsidRPr="000D32B3">
        <w:rPr>
          <w:rFonts w:eastAsia="Calibri" w:cstheme="minorHAnsi"/>
          <w:color w:val="000000" w:themeColor="text1"/>
          <w:sz w:val="22"/>
          <w:szCs w:val="22"/>
          <w:lang w:eastAsia="en-US"/>
        </w:rPr>
        <w:t>zimbabweńskiej</w:t>
      </w:r>
      <w:r w:rsidR="000D32B3">
        <w:rPr>
          <w:rFonts w:eastAsia="Calibri" w:cstheme="minorHAnsi"/>
          <w:color w:val="000000" w:themeColor="text1"/>
          <w:sz w:val="22"/>
          <w:szCs w:val="22"/>
          <w:lang w:eastAsia="en-US"/>
        </w:rPr>
        <w:t>,</w:t>
      </w:r>
      <w:r w:rsidR="000D32B3" w:rsidRPr="000D32B3">
        <w:rPr>
          <w:rFonts w:eastAsia="Calibri" w:cstheme="minorHAnsi"/>
          <w:color w:val="000000" w:themeColor="text1"/>
          <w:sz w:val="22"/>
          <w:szCs w:val="22"/>
          <w:lang w:eastAsia="en-US"/>
        </w:rPr>
        <w:t xml:space="preserve"> </w:t>
      </w:r>
      <w:r w:rsidRPr="00BD5A2F">
        <w:rPr>
          <w:rFonts w:eastAsia="Calibri" w:cstheme="minorHAnsi"/>
          <w:sz w:val="22"/>
          <w:szCs w:val="22"/>
          <w:lang w:eastAsia="en-US"/>
        </w:rPr>
        <w:t>3 rodziny narodowości tadżyckiej oraz 1 rodzina narodowości pakistańskiej. Rodziny objęte pomocą w</w:t>
      </w:r>
      <w:r w:rsidR="00B21452">
        <w:rPr>
          <w:rFonts w:eastAsia="Calibri" w:cstheme="minorHAnsi"/>
          <w:sz w:val="22"/>
          <w:szCs w:val="22"/>
          <w:lang w:eastAsia="en-US"/>
        </w:rPr>
        <w:t> </w:t>
      </w:r>
      <w:r w:rsidRPr="00BD5A2F">
        <w:rPr>
          <w:rFonts w:eastAsia="Calibri" w:cstheme="minorHAnsi"/>
          <w:sz w:val="22"/>
          <w:szCs w:val="22"/>
          <w:lang w:eastAsia="en-US"/>
        </w:rPr>
        <w:t>przeważającej liczbie posiadały status uchodźcy, w nielicznych przypadkach status prawny -ochronę uzupełniającą, 1 rodzina ma przyznany pobyt ze względów humanitarnych. Często członkowie rodzin mają różne statusy.</w:t>
      </w:r>
    </w:p>
    <w:p w14:paraId="239851A5" w14:textId="55B7D4E0" w:rsidR="00BD5A2F" w:rsidRPr="00BD5A2F" w:rsidRDefault="00BD5A2F" w:rsidP="000D32B3">
      <w:pPr>
        <w:spacing w:before="0" w:after="240" w:line="300" w:lineRule="auto"/>
        <w:rPr>
          <w:rFonts w:eastAsia="Calibri" w:cstheme="minorHAnsi"/>
          <w:sz w:val="22"/>
          <w:szCs w:val="22"/>
          <w:lang w:eastAsia="en-US"/>
        </w:rPr>
      </w:pPr>
      <w:r w:rsidRPr="00BD5A2F">
        <w:rPr>
          <w:rFonts w:eastAsia="Calibri" w:cstheme="minorHAnsi"/>
          <w:sz w:val="22"/>
          <w:szCs w:val="22"/>
          <w:lang w:eastAsia="en-US"/>
        </w:rPr>
        <w:t>Najczęściej rodziny zamieszkują w wynajętych mieszkaniach. Jedna rodzina zamieszkuje w lokalu socjalnym, 1 osoba przebywa w placówce dla osób bezdomnych w oczekiwaniu na przyjęcie do schroniska dla osób bezdomnych. Dominującą dysfunkcją wśród osób i rodzin uchodźczych korzystających ze wsparcia Ośrodka Pomocy Społecznej były: bezradność i trudności w adaptacji do warunków życia w Polsce, wielodzietność, ubóstwo oraz bezrobocie. Ww. osoby obejmowane były pomocą materialną jak i systematyczna pracą socjalną, w ramach której udzielano pomocy w wypełnianiu różnego rodzaju dokumentów, udostępniano adresy instytucji mogących wesprzeć ich w</w:t>
      </w:r>
      <w:r w:rsidR="00BA3133">
        <w:rPr>
          <w:rFonts w:eastAsia="Calibri" w:cstheme="minorHAnsi"/>
          <w:sz w:val="22"/>
          <w:szCs w:val="22"/>
          <w:lang w:eastAsia="en-US"/>
        </w:rPr>
        <w:t> </w:t>
      </w:r>
      <w:r w:rsidRPr="00BD5A2F">
        <w:rPr>
          <w:rFonts w:eastAsia="Calibri" w:cstheme="minorHAnsi"/>
          <w:sz w:val="22"/>
          <w:szCs w:val="22"/>
          <w:lang w:eastAsia="en-US"/>
        </w:rPr>
        <w:t>procesie integracji społecznej.</w:t>
      </w:r>
    </w:p>
    <w:p w14:paraId="2580E73B" w14:textId="62DAD308" w:rsidR="00BD5A2F" w:rsidRPr="00BD5A2F" w:rsidRDefault="00BD5A2F" w:rsidP="000D32B3">
      <w:pPr>
        <w:spacing w:before="0" w:after="240" w:line="300" w:lineRule="auto"/>
        <w:rPr>
          <w:rFonts w:eastAsia="Calibri" w:cstheme="minorHAnsi"/>
          <w:sz w:val="22"/>
          <w:szCs w:val="22"/>
          <w:lang w:eastAsia="en-US"/>
        </w:rPr>
      </w:pPr>
      <w:r w:rsidRPr="00BD5A2F">
        <w:rPr>
          <w:rFonts w:eastAsia="Calibri" w:cstheme="minorHAnsi"/>
          <w:sz w:val="22"/>
          <w:szCs w:val="22"/>
          <w:lang w:eastAsia="en-US"/>
        </w:rPr>
        <w:t>W ramach działań dotyczących zapewnienia właściwego rozwoju psychospołecznego dzieci i</w:t>
      </w:r>
      <w:r w:rsidR="00B21452">
        <w:rPr>
          <w:rFonts w:eastAsia="Calibri" w:cstheme="minorHAnsi"/>
          <w:sz w:val="22"/>
          <w:szCs w:val="22"/>
          <w:lang w:eastAsia="en-US"/>
        </w:rPr>
        <w:t> </w:t>
      </w:r>
      <w:r w:rsidRPr="00BD5A2F">
        <w:rPr>
          <w:rFonts w:eastAsia="Calibri" w:cstheme="minorHAnsi"/>
          <w:sz w:val="22"/>
          <w:szCs w:val="22"/>
          <w:lang w:eastAsia="en-US"/>
        </w:rPr>
        <w:t>młodzieży uchodźczej, współpracowano z placówkami oświatowymi w zakresie realizacji obowiązku szkolnego, uzyskaniu niezbędnych artykułów szkolnych.</w:t>
      </w:r>
    </w:p>
    <w:p w14:paraId="1F1EC531" w14:textId="3F7AC30D" w:rsidR="00BD5A2F" w:rsidRPr="00BD5A2F" w:rsidRDefault="00BD5A2F" w:rsidP="000D32B3">
      <w:pPr>
        <w:spacing w:before="0" w:after="240" w:line="300" w:lineRule="auto"/>
        <w:rPr>
          <w:rFonts w:eastAsia="Calibri" w:cstheme="minorHAnsi"/>
          <w:sz w:val="22"/>
          <w:szCs w:val="22"/>
          <w:lang w:eastAsia="en-US"/>
        </w:rPr>
      </w:pPr>
      <w:r w:rsidRPr="00BD5A2F">
        <w:rPr>
          <w:rFonts w:eastAsia="Calibri" w:cstheme="minorHAnsi"/>
          <w:sz w:val="22"/>
          <w:szCs w:val="22"/>
          <w:lang w:eastAsia="en-US"/>
        </w:rPr>
        <w:t>Osobom i rodzinom udzielano pomocy w odniesieniu do ich potrzeb i sytuacji, a także możliwości Ośrodka w postaci zasiłków celowych, zasiłków stałych, obiadów szkolnych oraz pomocy rzeczowej i</w:t>
      </w:r>
      <w:r w:rsidR="00BA3133">
        <w:rPr>
          <w:rFonts w:eastAsia="Calibri" w:cstheme="minorHAnsi"/>
          <w:sz w:val="22"/>
          <w:szCs w:val="22"/>
          <w:lang w:eastAsia="en-US"/>
        </w:rPr>
        <w:t> </w:t>
      </w:r>
      <w:r w:rsidRPr="00BD5A2F">
        <w:rPr>
          <w:rFonts w:eastAsia="Calibri" w:cstheme="minorHAnsi"/>
          <w:sz w:val="22"/>
          <w:szCs w:val="22"/>
          <w:lang w:eastAsia="en-US"/>
        </w:rPr>
        <w:t>pracy socjalnej. Znacznym utrudnieniem w pracy z uchodźcami jest ograniczona gotowość do podjęcia zatrudnienia, a z drugiej strony nadmierne oczekiwania pod względem uzyskiwanych wynagrodzeń z</w:t>
      </w:r>
      <w:r w:rsidR="00BA3133">
        <w:rPr>
          <w:rFonts w:eastAsia="Calibri" w:cstheme="minorHAnsi"/>
          <w:sz w:val="22"/>
          <w:szCs w:val="22"/>
          <w:lang w:eastAsia="en-US"/>
        </w:rPr>
        <w:t> </w:t>
      </w:r>
      <w:r w:rsidRPr="00BD5A2F">
        <w:rPr>
          <w:rFonts w:eastAsia="Calibri" w:cstheme="minorHAnsi"/>
          <w:sz w:val="22"/>
          <w:szCs w:val="22"/>
          <w:lang w:eastAsia="en-US"/>
        </w:rPr>
        <w:t>podejmowanej pracy. Problemy te wynikają zarówno z różnic kulturowych jak i</w:t>
      </w:r>
      <w:r w:rsidR="00B21452">
        <w:rPr>
          <w:rFonts w:eastAsia="Calibri" w:cstheme="minorHAnsi"/>
          <w:sz w:val="22"/>
          <w:szCs w:val="22"/>
          <w:lang w:eastAsia="en-US"/>
        </w:rPr>
        <w:t> </w:t>
      </w:r>
      <w:r w:rsidRPr="00BD5A2F">
        <w:rPr>
          <w:rFonts w:eastAsia="Calibri" w:cstheme="minorHAnsi"/>
          <w:sz w:val="22"/>
          <w:szCs w:val="22"/>
          <w:lang w:eastAsia="en-US"/>
        </w:rPr>
        <w:t>nieznajomości polskiego rynku pracy. Słaba znajomość lub brak znajomości języka polskiego powoduje znaczne trudności w nawiązaniu poprawnych kontaktów społecznych, powodując problemy ze znalezieniem zatrudnienia i załatwieniem niezbędnych spraw urzędowych- 8 rodzin nie porozumiewa się w języku polskim.</w:t>
      </w:r>
    </w:p>
    <w:p w14:paraId="7A7FAA5C" w14:textId="7F13E649" w:rsidR="00BD5A2F" w:rsidRPr="00BD5A2F" w:rsidRDefault="00BD5A2F" w:rsidP="000D32B3">
      <w:pPr>
        <w:spacing w:before="0" w:after="240" w:line="300" w:lineRule="auto"/>
        <w:rPr>
          <w:rFonts w:eastAsia="Calibri" w:cstheme="minorHAnsi"/>
          <w:sz w:val="22"/>
          <w:szCs w:val="22"/>
          <w:lang w:eastAsia="en-US"/>
        </w:rPr>
      </w:pPr>
      <w:r w:rsidRPr="00BD5A2F">
        <w:rPr>
          <w:rFonts w:eastAsia="Calibri" w:cstheme="minorHAnsi"/>
          <w:sz w:val="22"/>
          <w:szCs w:val="22"/>
          <w:lang w:eastAsia="en-US"/>
        </w:rPr>
        <w:t xml:space="preserve">Część uchodźców to osoby wykształcone jednak nieposiadające żadnych dokumentów potwierdzających doświadczenie zawodowe, co znacznie utrudnia podjęcie zatrudnienia. </w:t>
      </w:r>
    </w:p>
    <w:p w14:paraId="0EB78928" w14:textId="034A7E86" w:rsidR="00B21452" w:rsidRDefault="00BD5A2F" w:rsidP="000D32B3">
      <w:pPr>
        <w:spacing w:before="0" w:after="240" w:line="300" w:lineRule="auto"/>
        <w:rPr>
          <w:rFonts w:eastAsia="Calibri" w:cstheme="minorHAnsi"/>
          <w:sz w:val="22"/>
          <w:szCs w:val="22"/>
          <w:lang w:eastAsia="en-US"/>
        </w:rPr>
      </w:pPr>
      <w:r w:rsidRPr="00BD5A2F">
        <w:rPr>
          <w:rFonts w:eastAsia="Calibri" w:cstheme="minorHAnsi"/>
          <w:sz w:val="22"/>
          <w:szCs w:val="22"/>
          <w:lang w:eastAsia="en-US"/>
        </w:rPr>
        <w:t xml:space="preserve">Większość osób zostało zatrudnionych na podstawie umowy zlecenie, część osób na podstawie umowy o pracę. Pod koniec roku 2024 pod opieką OPS pozostało 16 rodzin uchodźczych. </w:t>
      </w:r>
    </w:p>
    <w:p w14:paraId="5BE49DF7" w14:textId="77777777" w:rsidR="00B21452" w:rsidRDefault="00B21452">
      <w:pPr>
        <w:rPr>
          <w:rFonts w:eastAsia="Calibri" w:cstheme="minorHAnsi"/>
          <w:sz w:val="22"/>
          <w:szCs w:val="22"/>
          <w:lang w:eastAsia="en-US"/>
        </w:rPr>
      </w:pPr>
      <w:r>
        <w:rPr>
          <w:rFonts w:eastAsia="Calibri" w:cstheme="minorHAnsi"/>
          <w:sz w:val="22"/>
          <w:szCs w:val="22"/>
          <w:lang w:eastAsia="en-US"/>
        </w:rPr>
        <w:br w:type="page"/>
      </w:r>
    </w:p>
    <w:bookmarkEnd w:id="0"/>
    <w:bookmarkEnd w:id="1"/>
    <w:p w14:paraId="5403FC15" w14:textId="1F216531" w:rsidR="00BF3C2F" w:rsidRPr="00F91CB6" w:rsidRDefault="001F5169" w:rsidP="00B10BC7">
      <w:pPr>
        <w:spacing w:before="0" w:after="240" w:line="300" w:lineRule="auto"/>
        <w:ind w:left="4536"/>
        <w:contextualSpacing/>
        <w:rPr>
          <w:rStyle w:val="Wyrnieniedelikatne"/>
          <w:rFonts w:cstheme="minorHAnsi"/>
          <w:i w:val="0"/>
          <w:iCs w:val="0"/>
          <w:color w:val="000000" w:themeColor="text1"/>
          <w:sz w:val="22"/>
          <w:szCs w:val="22"/>
        </w:rPr>
      </w:pPr>
      <w:r w:rsidRPr="00F91CB6">
        <w:rPr>
          <w:rStyle w:val="Wyrnieniedelikatne"/>
          <w:rFonts w:cstheme="minorHAnsi"/>
          <w:i w:val="0"/>
          <w:iCs w:val="0"/>
          <w:color w:val="000000" w:themeColor="text1"/>
          <w:sz w:val="22"/>
          <w:szCs w:val="22"/>
        </w:rPr>
        <w:lastRenderedPageBreak/>
        <w:t>S</w:t>
      </w:r>
      <w:r w:rsidR="007B61F1" w:rsidRPr="00F91CB6">
        <w:rPr>
          <w:rStyle w:val="Wyrnieniedelikatne"/>
          <w:rFonts w:cstheme="minorHAnsi"/>
          <w:i w:val="0"/>
          <w:iCs w:val="0"/>
          <w:color w:val="000000" w:themeColor="text1"/>
          <w:sz w:val="22"/>
          <w:szCs w:val="22"/>
        </w:rPr>
        <w:t>p</w:t>
      </w:r>
      <w:r w:rsidR="00D652B8" w:rsidRPr="00F91CB6">
        <w:rPr>
          <w:rStyle w:val="Wyrnieniedelikatne"/>
          <w:rFonts w:cstheme="minorHAnsi"/>
          <w:i w:val="0"/>
          <w:iCs w:val="0"/>
          <w:color w:val="000000" w:themeColor="text1"/>
          <w:sz w:val="22"/>
          <w:szCs w:val="22"/>
        </w:rPr>
        <w:t>o</w:t>
      </w:r>
      <w:r w:rsidR="007B61F1" w:rsidRPr="00F91CB6">
        <w:rPr>
          <w:rStyle w:val="Wyrnieniedelikatne"/>
          <w:rFonts w:cstheme="minorHAnsi"/>
          <w:i w:val="0"/>
          <w:iCs w:val="0"/>
          <w:color w:val="000000" w:themeColor="text1"/>
          <w:sz w:val="22"/>
          <w:szCs w:val="22"/>
        </w:rPr>
        <w:t>rz</w:t>
      </w:r>
      <w:r w:rsidR="00C33A43" w:rsidRPr="00F91CB6">
        <w:rPr>
          <w:rStyle w:val="Wyrnieniedelikatne"/>
          <w:rFonts w:cstheme="minorHAnsi"/>
          <w:i w:val="0"/>
          <w:iCs w:val="0"/>
          <w:color w:val="000000" w:themeColor="text1"/>
          <w:sz w:val="22"/>
          <w:szCs w:val="22"/>
        </w:rPr>
        <w:t>ą</w:t>
      </w:r>
      <w:r w:rsidR="007B61F1" w:rsidRPr="00F91CB6">
        <w:rPr>
          <w:rStyle w:val="Wyrnieniedelikatne"/>
          <w:rFonts w:cstheme="minorHAnsi"/>
          <w:i w:val="0"/>
          <w:iCs w:val="0"/>
          <w:color w:val="000000" w:themeColor="text1"/>
          <w:sz w:val="22"/>
          <w:szCs w:val="22"/>
        </w:rPr>
        <w:t>dziła:</w:t>
      </w:r>
    </w:p>
    <w:p w14:paraId="2EA324BE" w14:textId="303DFB1F" w:rsidR="007B61F1" w:rsidRPr="00F91CB6" w:rsidRDefault="00621745" w:rsidP="00B21452">
      <w:pPr>
        <w:spacing w:before="0" w:after="240" w:line="300" w:lineRule="auto"/>
        <w:ind w:left="4536"/>
        <w:contextualSpacing/>
        <w:rPr>
          <w:rStyle w:val="Wyrnieniedelikatne"/>
          <w:rFonts w:cstheme="minorHAnsi"/>
          <w:i w:val="0"/>
          <w:iCs w:val="0"/>
          <w:color w:val="000000" w:themeColor="text1"/>
          <w:sz w:val="22"/>
          <w:szCs w:val="22"/>
        </w:rPr>
      </w:pPr>
      <w:r>
        <w:rPr>
          <w:rStyle w:val="Wyrnieniedelikatne"/>
          <w:rFonts w:cstheme="minorHAnsi"/>
          <w:i w:val="0"/>
          <w:iCs w:val="0"/>
          <w:color w:val="000000" w:themeColor="text1"/>
          <w:sz w:val="22"/>
          <w:szCs w:val="22"/>
        </w:rPr>
        <w:t>27</w:t>
      </w:r>
      <w:r w:rsidR="00BD5A2F" w:rsidRPr="00F91CB6">
        <w:rPr>
          <w:rStyle w:val="Wyrnieniedelikatne"/>
          <w:rFonts w:cstheme="minorHAnsi"/>
          <w:i w:val="0"/>
          <w:iCs w:val="0"/>
          <w:color w:val="000000" w:themeColor="text1"/>
          <w:sz w:val="22"/>
          <w:szCs w:val="22"/>
        </w:rPr>
        <w:t>.</w:t>
      </w:r>
      <w:r w:rsidR="007B61F1" w:rsidRPr="00F91CB6">
        <w:rPr>
          <w:rStyle w:val="Wyrnieniedelikatne"/>
          <w:rFonts w:cstheme="minorHAnsi"/>
          <w:i w:val="0"/>
          <w:iCs w:val="0"/>
          <w:color w:val="000000" w:themeColor="text1"/>
          <w:sz w:val="22"/>
          <w:szCs w:val="22"/>
        </w:rPr>
        <w:t>0</w:t>
      </w:r>
      <w:r w:rsidR="00B21452" w:rsidRPr="00F91CB6">
        <w:rPr>
          <w:rStyle w:val="Wyrnieniedelikatne"/>
          <w:rFonts w:cstheme="minorHAnsi"/>
          <w:i w:val="0"/>
          <w:iCs w:val="0"/>
          <w:color w:val="000000" w:themeColor="text1"/>
          <w:sz w:val="22"/>
          <w:szCs w:val="22"/>
        </w:rPr>
        <w:t>3</w:t>
      </w:r>
      <w:r w:rsidR="007B61F1" w:rsidRPr="00F91CB6">
        <w:rPr>
          <w:rStyle w:val="Wyrnieniedelikatne"/>
          <w:rFonts w:cstheme="minorHAnsi"/>
          <w:i w:val="0"/>
          <w:iCs w:val="0"/>
          <w:color w:val="000000" w:themeColor="text1"/>
          <w:sz w:val="22"/>
          <w:szCs w:val="22"/>
        </w:rPr>
        <w:t>.</w:t>
      </w:r>
      <w:r w:rsidR="00D652B8" w:rsidRPr="00F91CB6">
        <w:rPr>
          <w:rStyle w:val="Wyrnieniedelikatne"/>
          <w:rFonts w:cstheme="minorHAnsi"/>
          <w:i w:val="0"/>
          <w:iCs w:val="0"/>
          <w:color w:val="000000" w:themeColor="text1"/>
          <w:sz w:val="22"/>
          <w:szCs w:val="22"/>
        </w:rPr>
        <w:t>202</w:t>
      </w:r>
      <w:r w:rsidR="00BD5A2F" w:rsidRPr="00F91CB6">
        <w:rPr>
          <w:rStyle w:val="Wyrnieniedelikatne"/>
          <w:rFonts w:cstheme="minorHAnsi"/>
          <w:i w:val="0"/>
          <w:iCs w:val="0"/>
          <w:color w:val="000000" w:themeColor="text1"/>
          <w:sz w:val="22"/>
          <w:szCs w:val="22"/>
        </w:rPr>
        <w:t>5</w:t>
      </w:r>
      <w:r w:rsidR="00D652B8" w:rsidRPr="00F91CB6">
        <w:rPr>
          <w:rStyle w:val="Wyrnieniedelikatne"/>
          <w:rFonts w:cstheme="minorHAnsi"/>
          <w:i w:val="0"/>
          <w:iCs w:val="0"/>
          <w:color w:val="000000" w:themeColor="text1"/>
          <w:sz w:val="22"/>
          <w:szCs w:val="22"/>
        </w:rPr>
        <w:t xml:space="preserve"> </w:t>
      </w:r>
      <w:r w:rsidR="007B61F1" w:rsidRPr="00F91CB6">
        <w:rPr>
          <w:rStyle w:val="Wyrnieniedelikatne"/>
          <w:rFonts w:cstheme="minorHAnsi"/>
          <w:i w:val="0"/>
          <w:iCs w:val="0"/>
          <w:color w:val="000000" w:themeColor="text1"/>
          <w:sz w:val="22"/>
          <w:szCs w:val="22"/>
        </w:rPr>
        <w:t>r.</w:t>
      </w:r>
    </w:p>
    <w:p w14:paraId="4137E393" w14:textId="480A92C5" w:rsidR="007B61F1" w:rsidRPr="00F91CB6" w:rsidRDefault="007B61F1" w:rsidP="00B10BC7">
      <w:pPr>
        <w:spacing w:before="0" w:after="240" w:line="300" w:lineRule="auto"/>
        <w:ind w:left="4536"/>
        <w:contextualSpacing/>
        <w:rPr>
          <w:rStyle w:val="Wyrnieniedelikatne"/>
          <w:rFonts w:cstheme="minorHAnsi"/>
          <w:i w:val="0"/>
          <w:iCs w:val="0"/>
          <w:color w:val="000000" w:themeColor="text1"/>
          <w:sz w:val="22"/>
          <w:szCs w:val="22"/>
        </w:rPr>
      </w:pPr>
      <w:r w:rsidRPr="00F91CB6">
        <w:rPr>
          <w:rStyle w:val="Wyrnieniedelikatne"/>
          <w:rFonts w:cstheme="minorHAnsi"/>
          <w:i w:val="0"/>
          <w:iCs w:val="0"/>
          <w:color w:val="000000" w:themeColor="text1"/>
          <w:sz w:val="22"/>
          <w:szCs w:val="22"/>
        </w:rPr>
        <w:t>Agnieszka Filipowicz</w:t>
      </w:r>
    </w:p>
    <w:p w14:paraId="44D09EEE" w14:textId="30B90369" w:rsidR="000469DE" w:rsidRPr="00F91CB6" w:rsidRDefault="007B61F1" w:rsidP="00B10BC7">
      <w:pPr>
        <w:spacing w:before="0" w:after="240" w:line="300" w:lineRule="auto"/>
        <w:ind w:left="4536"/>
        <w:contextualSpacing/>
        <w:rPr>
          <w:rStyle w:val="Wyrnieniedelikatne"/>
          <w:rFonts w:cstheme="minorHAnsi"/>
          <w:i w:val="0"/>
          <w:iCs w:val="0"/>
          <w:color w:val="000000" w:themeColor="text1"/>
          <w:sz w:val="22"/>
          <w:szCs w:val="22"/>
        </w:rPr>
      </w:pPr>
      <w:r w:rsidRPr="00F91CB6">
        <w:rPr>
          <w:rStyle w:val="Wyrnieniedelikatne"/>
          <w:rFonts w:cstheme="minorHAnsi"/>
          <w:i w:val="0"/>
          <w:iCs w:val="0"/>
          <w:color w:val="000000" w:themeColor="text1"/>
          <w:sz w:val="22"/>
          <w:szCs w:val="22"/>
        </w:rPr>
        <w:t>Dyrektor</w:t>
      </w:r>
    </w:p>
    <w:p w14:paraId="42049344" w14:textId="62D0860B" w:rsidR="007B61F1" w:rsidRPr="00F91CB6" w:rsidRDefault="00857404" w:rsidP="00B10BC7">
      <w:pPr>
        <w:spacing w:before="0" w:after="240" w:line="300" w:lineRule="auto"/>
        <w:ind w:left="4536"/>
        <w:contextualSpacing/>
        <w:rPr>
          <w:rStyle w:val="Wyrnieniedelikatne"/>
          <w:rFonts w:cstheme="minorHAnsi"/>
          <w:i w:val="0"/>
          <w:iCs w:val="0"/>
          <w:color w:val="000000" w:themeColor="text1"/>
          <w:sz w:val="22"/>
          <w:szCs w:val="22"/>
        </w:rPr>
      </w:pPr>
      <w:r w:rsidRPr="00F91CB6">
        <w:rPr>
          <w:rStyle w:val="Wyrnieniedelikatne"/>
          <w:rFonts w:cstheme="minorHAnsi"/>
          <w:i w:val="0"/>
          <w:iCs w:val="0"/>
          <w:color w:val="000000" w:themeColor="text1"/>
          <w:sz w:val="22"/>
          <w:szCs w:val="22"/>
        </w:rPr>
        <w:t>z</w:t>
      </w:r>
      <w:r w:rsidR="000469DE" w:rsidRPr="00F91CB6">
        <w:rPr>
          <w:rStyle w:val="Wyrnieniedelikatne"/>
          <w:rFonts w:cstheme="minorHAnsi"/>
          <w:i w:val="0"/>
          <w:iCs w:val="0"/>
          <w:color w:val="000000" w:themeColor="text1"/>
          <w:sz w:val="22"/>
          <w:szCs w:val="22"/>
        </w:rPr>
        <w:t xml:space="preserve"> </w:t>
      </w:r>
      <w:r w:rsidRPr="00F91CB6">
        <w:rPr>
          <w:rStyle w:val="Wyrnieniedelikatne"/>
          <w:rFonts w:cstheme="minorHAnsi"/>
          <w:i w:val="0"/>
          <w:iCs w:val="0"/>
          <w:color w:val="000000" w:themeColor="text1"/>
          <w:sz w:val="22"/>
          <w:szCs w:val="22"/>
        </w:rPr>
        <w:t xml:space="preserve">Zespołem </w:t>
      </w:r>
      <w:r w:rsidR="007B61F1" w:rsidRPr="00F91CB6">
        <w:rPr>
          <w:rStyle w:val="Wyrnieniedelikatne"/>
          <w:rFonts w:cstheme="minorHAnsi"/>
          <w:i w:val="0"/>
          <w:iCs w:val="0"/>
          <w:color w:val="000000" w:themeColor="text1"/>
          <w:sz w:val="22"/>
          <w:szCs w:val="22"/>
        </w:rPr>
        <w:t>Ośrodka</w:t>
      </w:r>
      <w:r w:rsidR="000469DE" w:rsidRPr="00F91CB6">
        <w:rPr>
          <w:rStyle w:val="Wyrnieniedelikatne"/>
          <w:rFonts w:cstheme="minorHAnsi"/>
          <w:i w:val="0"/>
          <w:iCs w:val="0"/>
          <w:color w:val="000000" w:themeColor="text1"/>
          <w:sz w:val="22"/>
          <w:szCs w:val="22"/>
        </w:rPr>
        <w:t xml:space="preserve"> </w:t>
      </w:r>
      <w:r w:rsidR="007B61F1" w:rsidRPr="00F91CB6">
        <w:rPr>
          <w:rStyle w:val="Wyrnieniedelikatne"/>
          <w:rFonts w:cstheme="minorHAnsi"/>
          <w:i w:val="0"/>
          <w:iCs w:val="0"/>
          <w:color w:val="000000" w:themeColor="text1"/>
          <w:sz w:val="22"/>
          <w:szCs w:val="22"/>
        </w:rPr>
        <w:t>Pomocy Społecznej</w:t>
      </w:r>
    </w:p>
    <w:p w14:paraId="6A5B96E1" w14:textId="34F80538" w:rsidR="007B61F1" w:rsidRPr="00F91CB6" w:rsidRDefault="007B61F1" w:rsidP="00B10BC7">
      <w:pPr>
        <w:spacing w:before="0" w:after="240" w:line="300" w:lineRule="auto"/>
        <w:ind w:left="4536"/>
        <w:contextualSpacing/>
        <w:rPr>
          <w:rStyle w:val="Wyrnieniedelikatne"/>
          <w:rFonts w:cstheme="minorHAnsi"/>
          <w:i w:val="0"/>
          <w:iCs w:val="0"/>
          <w:color w:val="000000" w:themeColor="text1"/>
          <w:sz w:val="22"/>
          <w:szCs w:val="22"/>
        </w:rPr>
      </w:pPr>
      <w:r w:rsidRPr="00F91CB6">
        <w:rPr>
          <w:rStyle w:val="Wyrnieniedelikatne"/>
          <w:rFonts w:cstheme="minorHAnsi"/>
          <w:i w:val="0"/>
          <w:iCs w:val="0"/>
          <w:color w:val="000000" w:themeColor="text1"/>
          <w:sz w:val="22"/>
          <w:szCs w:val="22"/>
        </w:rPr>
        <w:t>Dzielnicy Bielany m.st. Warszawy</w:t>
      </w:r>
    </w:p>
    <w:p w14:paraId="0BB4FF32" w14:textId="6CB32C57" w:rsidR="007B61F1" w:rsidRPr="00F91CB6" w:rsidRDefault="009E30CD" w:rsidP="00B10BC7">
      <w:pPr>
        <w:spacing w:before="0" w:after="240" w:line="300" w:lineRule="auto"/>
        <w:ind w:left="4536"/>
        <w:contextualSpacing/>
        <w:rPr>
          <w:rStyle w:val="Wyrnieniedelikatne"/>
          <w:rFonts w:cstheme="minorHAnsi"/>
          <w:i w:val="0"/>
          <w:iCs w:val="0"/>
          <w:color w:val="000000" w:themeColor="text1"/>
          <w:sz w:val="22"/>
          <w:szCs w:val="22"/>
        </w:rPr>
      </w:pPr>
      <w:r w:rsidRPr="00F91CB6">
        <w:rPr>
          <w:rStyle w:val="Wyrnieniedelikatne"/>
          <w:rFonts w:cstheme="minorHAnsi"/>
          <w:i w:val="0"/>
          <w:iCs w:val="0"/>
          <w:color w:val="000000" w:themeColor="text1"/>
          <w:sz w:val="22"/>
          <w:szCs w:val="22"/>
        </w:rPr>
        <w:t>u</w:t>
      </w:r>
      <w:r w:rsidR="007B61F1" w:rsidRPr="00F91CB6">
        <w:rPr>
          <w:rStyle w:val="Wyrnieniedelikatne"/>
          <w:rFonts w:cstheme="minorHAnsi"/>
          <w:i w:val="0"/>
          <w:iCs w:val="0"/>
          <w:color w:val="000000" w:themeColor="text1"/>
          <w:sz w:val="22"/>
          <w:szCs w:val="22"/>
        </w:rPr>
        <w:t>l.</w:t>
      </w:r>
      <w:r w:rsidRPr="00F91CB6">
        <w:rPr>
          <w:rStyle w:val="Wyrnieniedelikatne"/>
          <w:rFonts w:cstheme="minorHAnsi"/>
          <w:i w:val="0"/>
          <w:iCs w:val="0"/>
          <w:color w:val="000000" w:themeColor="text1"/>
          <w:sz w:val="22"/>
          <w:szCs w:val="22"/>
        </w:rPr>
        <w:t xml:space="preserve"> </w:t>
      </w:r>
      <w:r w:rsidR="007B61F1" w:rsidRPr="00F91CB6">
        <w:rPr>
          <w:rStyle w:val="Wyrnieniedelikatne"/>
          <w:rFonts w:cstheme="minorHAnsi"/>
          <w:i w:val="0"/>
          <w:iCs w:val="0"/>
          <w:color w:val="000000" w:themeColor="text1"/>
          <w:sz w:val="22"/>
          <w:szCs w:val="22"/>
        </w:rPr>
        <w:t>S. Przybyszewskiego 80/82,</w:t>
      </w:r>
    </w:p>
    <w:p w14:paraId="301D7D7E" w14:textId="2364CA57" w:rsidR="007B61F1" w:rsidRPr="00F91CB6" w:rsidRDefault="007B61F1" w:rsidP="00B10BC7">
      <w:pPr>
        <w:spacing w:before="0" w:after="240" w:line="300" w:lineRule="auto"/>
        <w:ind w:left="4536"/>
        <w:contextualSpacing/>
        <w:rPr>
          <w:rStyle w:val="Wyrnieniedelikatne"/>
          <w:rFonts w:cstheme="minorHAnsi"/>
          <w:i w:val="0"/>
          <w:iCs w:val="0"/>
          <w:color w:val="000000" w:themeColor="text1"/>
          <w:sz w:val="22"/>
          <w:szCs w:val="22"/>
        </w:rPr>
      </w:pPr>
      <w:r w:rsidRPr="00F91CB6">
        <w:rPr>
          <w:rStyle w:val="Wyrnieniedelikatne"/>
          <w:rFonts w:cstheme="minorHAnsi"/>
          <w:i w:val="0"/>
          <w:iCs w:val="0"/>
          <w:color w:val="000000" w:themeColor="text1"/>
          <w:sz w:val="22"/>
          <w:szCs w:val="22"/>
        </w:rPr>
        <w:t>01-</w:t>
      </w:r>
      <w:r w:rsidR="009E30CD" w:rsidRPr="00F91CB6">
        <w:rPr>
          <w:rStyle w:val="Wyrnieniedelikatne"/>
          <w:rFonts w:cstheme="minorHAnsi"/>
          <w:i w:val="0"/>
          <w:iCs w:val="0"/>
          <w:color w:val="000000" w:themeColor="text1"/>
          <w:sz w:val="22"/>
          <w:szCs w:val="22"/>
        </w:rPr>
        <w:t>824 Warszawa</w:t>
      </w:r>
    </w:p>
    <w:p w14:paraId="2B0B6412" w14:textId="0F521BA2" w:rsidR="002D6F81" w:rsidRPr="00F91CB6" w:rsidRDefault="008B0931" w:rsidP="00B10BC7">
      <w:pPr>
        <w:spacing w:before="0" w:after="240" w:line="300" w:lineRule="auto"/>
        <w:ind w:left="4536"/>
        <w:contextualSpacing/>
        <w:rPr>
          <w:rStyle w:val="Wyrnieniedelikatne"/>
          <w:rFonts w:cstheme="minorHAnsi"/>
          <w:i w:val="0"/>
          <w:iCs w:val="0"/>
          <w:color w:val="000000" w:themeColor="text1"/>
          <w:sz w:val="22"/>
          <w:szCs w:val="22"/>
          <w:u w:val="single"/>
        </w:rPr>
      </w:pPr>
      <w:hyperlink r:id="rId37" w:tooltip="strona OPS Bielany na portalu UM Bielany" w:history="1">
        <w:r w:rsidR="002D6F81" w:rsidRPr="00F91CB6">
          <w:rPr>
            <w:rStyle w:val="Wyrnieniedelikatne"/>
            <w:rFonts w:cstheme="minorHAnsi"/>
            <w:i w:val="0"/>
            <w:iCs w:val="0"/>
            <w:color w:val="000000" w:themeColor="text1"/>
            <w:sz w:val="22"/>
            <w:szCs w:val="22"/>
            <w:u w:val="single"/>
          </w:rPr>
          <w:t>https://bielany.um.warszawa.pl/waw/opsbielany</w:t>
        </w:r>
      </w:hyperlink>
    </w:p>
    <w:p w14:paraId="70EFBE4E" w14:textId="20CA85CC" w:rsidR="00790172" w:rsidRPr="00F91CB6" w:rsidRDefault="008B0931" w:rsidP="00B10BC7">
      <w:pPr>
        <w:spacing w:before="0" w:after="240" w:line="300" w:lineRule="auto"/>
        <w:ind w:left="4536"/>
        <w:contextualSpacing/>
        <w:rPr>
          <w:rFonts w:cstheme="minorHAnsi"/>
          <w:color w:val="000000" w:themeColor="text1"/>
          <w:sz w:val="22"/>
          <w:szCs w:val="22"/>
          <w:u w:val="single"/>
        </w:rPr>
      </w:pPr>
      <w:hyperlink r:id="rId38" w:tooltip="OPS Bielany na Facebook" w:history="1">
        <w:r w:rsidR="00E03FC9" w:rsidRPr="00F91CB6">
          <w:rPr>
            <w:rStyle w:val="Wyrnieniedelikatne"/>
            <w:rFonts w:cstheme="minorHAnsi"/>
            <w:i w:val="0"/>
            <w:iCs w:val="0"/>
            <w:color w:val="000000" w:themeColor="text1"/>
            <w:sz w:val="22"/>
            <w:szCs w:val="22"/>
            <w:u w:val="single"/>
          </w:rPr>
          <w:t>https://www.</w:t>
        </w:r>
        <w:r w:rsidR="009E30CD" w:rsidRPr="00F91CB6">
          <w:rPr>
            <w:rStyle w:val="Wyrnieniedelikatne"/>
            <w:rFonts w:cstheme="minorHAnsi"/>
            <w:i w:val="0"/>
            <w:iCs w:val="0"/>
            <w:color w:val="000000" w:themeColor="text1"/>
            <w:sz w:val="22"/>
            <w:szCs w:val="22"/>
            <w:u w:val="single"/>
          </w:rPr>
          <w:t>facebook.com/opsbielany</w:t>
        </w:r>
      </w:hyperlink>
    </w:p>
    <w:sectPr w:rsidR="00790172" w:rsidRPr="00F91CB6" w:rsidSect="00814B2F">
      <w:footerReference w:type="default" r:id="rId3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58CD5" w14:textId="77777777" w:rsidR="002767A7" w:rsidRPr="006E4391" w:rsidRDefault="002767A7" w:rsidP="001A3346">
      <w:r w:rsidRPr="006E4391">
        <w:separator/>
      </w:r>
    </w:p>
  </w:endnote>
  <w:endnote w:type="continuationSeparator" w:id="0">
    <w:p w14:paraId="55296E90" w14:textId="77777777" w:rsidR="002767A7" w:rsidRPr="006E4391" w:rsidRDefault="002767A7" w:rsidP="001A3346">
      <w:r w:rsidRPr="006E43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F826" w14:textId="603CAEF7" w:rsidR="00E377F9" w:rsidRPr="006E4391" w:rsidRDefault="008B0931" w:rsidP="00736DA2">
    <w:pPr>
      <w:pStyle w:val="Stopka"/>
      <w:jc w:val="right"/>
    </w:pPr>
    <w:sdt>
      <w:sdtPr>
        <w:id w:val="-1757046618"/>
        <w:docPartObj>
          <w:docPartGallery w:val="Page Numbers (Bottom of Page)"/>
          <w:docPartUnique/>
        </w:docPartObj>
      </w:sdtPr>
      <w:sdtEndPr/>
      <w:sdtContent>
        <w:r w:rsidR="00E377F9" w:rsidRPr="006E4391">
          <w:fldChar w:fldCharType="begin"/>
        </w:r>
        <w:r w:rsidR="00E377F9" w:rsidRPr="006E4391">
          <w:instrText>PAGE   \* MERGEFORMAT</w:instrText>
        </w:r>
        <w:r w:rsidR="00E377F9" w:rsidRPr="006E4391">
          <w:fldChar w:fldCharType="separate"/>
        </w:r>
        <w:r>
          <w:rPr>
            <w:noProof/>
          </w:rPr>
          <w:t>3</w:t>
        </w:r>
        <w:r w:rsidR="00E377F9" w:rsidRPr="006E4391">
          <w:fldChar w:fldCharType="end"/>
        </w:r>
      </w:sdtContent>
    </w:sdt>
    <w:r w:rsidR="00773270">
      <w:t>/</w:t>
    </w:r>
    <w:r w:rsidR="00736DA2">
      <w:fldChar w:fldCharType="begin"/>
    </w:r>
    <w:r w:rsidR="00736DA2">
      <w:instrText xml:space="preserve"> NUMPAGES  \# "0" \* Arabic  \* MERGEFORMAT </w:instrText>
    </w:r>
    <w:r w:rsidR="00736DA2">
      <w:fldChar w:fldCharType="separate"/>
    </w:r>
    <w:r>
      <w:rPr>
        <w:noProof/>
      </w:rPr>
      <w:t>105</w:t>
    </w:r>
    <w:r w:rsidR="00736D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7811" w14:textId="77777777" w:rsidR="002767A7" w:rsidRPr="006E4391" w:rsidRDefault="002767A7" w:rsidP="001A3346">
      <w:r w:rsidRPr="006E4391">
        <w:separator/>
      </w:r>
    </w:p>
  </w:footnote>
  <w:footnote w:type="continuationSeparator" w:id="0">
    <w:p w14:paraId="4BB2CA03" w14:textId="77777777" w:rsidR="002767A7" w:rsidRPr="006E4391" w:rsidRDefault="002767A7" w:rsidP="001A3346">
      <w:r w:rsidRPr="006E439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8A7"/>
    <w:multiLevelType w:val="hybridMultilevel"/>
    <w:tmpl w:val="6C5EB93C"/>
    <w:lvl w:ilvl="0" w:tplc="FFFFFFFF">
      <w:start w:val="1"/>
      <w:numFmt w:val="lowerLetter"/>
      <w:lvlText w:val="%1)"/>
      <w:lvlJc w:val="left"/>
      <w:pPr>
        <w:ind w:left="1070"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4AF60AE"/>
    <w:multiLevelType w:val="hybridMultilevel"/>
    <w:tmpl w:val="35B4BEAA"/>
    <w:lvl w:ilvl="0" w:tplc="3686FCC4">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C1879"/>
    <w:multiLevelType w:val="hybridMultilevel"/>
    <w:tmpl w:val="1030846A"/>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B8C1925"/>
    <w:multiLevelType w:val="hybridMultilevel"/>
    <w:tmpl w:val="90045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4D19AA"/>
    <w:multiLevelType w:val="hybridMultilevel"/>
    <w:tmpl w:val="476EC798"/>
    <w:lvl w:ilvl="0" w:tplc="3686FCC4">
      <w:numFmt w:val="bullet"/>
      <w:lvlText w:val=""/>
      <w:lvlJc w:val="center"/>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27366D0"/>
    <w:multiLevelType w:val="hybridMultilevel"/>
    <w:tmpl w:val="41E41D0E"/>
    <w:lvl w:ilvl="0" w:tplc="3686FCC4">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31395C"/>
    <w:multiLevelType w:val="multilevel"/>
    <w:tmpl w:val="6CCE8832"/>
    <w:lvl w:ilvl="0">
      <w:numFmt w:val="bullet"/>
      <w:lvlText w:val=""/>
      <w:lvlJc w:val="left"/>
      <w:pPr>
        <w:tabs>
          <w:tab w:val="num" w:pos="720"/>
        </w:tabs>
        <w:ind w:left="851" w:hanging="491"/>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8510A"/>
    <w:multiLevelType w:val="hybridMultilevel"/>
    <w:tmpl w:val="79285004"/>
    <w:lvl w:ilvl="0" w:tplc="FB6E3A6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B7474E7"/>
    <w:multiLevelType w:val="multilevel"/>
    <w:tmpl w:val="45867A6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89E742B"/>
    <w:multiLevelType w:val="multilevel"/>
    <w:tmpl w:val="B542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130EA"/>
    <w:multiLevelType w:val="hybridMultilevel"/>
    <w:tmpl w:val="45F4F562"/>
    <w:lvl w:ilvl="0" w:tplc="04150017">
      <w:start w:val="1"/>
      <w:numFmt w:val="lowerLetter"/>
      <w:lvlText w:val="%1)"/>
      <w:lvlJc w:val="left"/>
      <w:pPr>
        <w:ind w:left="1070"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17478A1"/>
    <w:multiLevelType w:val="hybridMultilevel"/>
    <w:tmpl w:val="68CCFB98"/>
    <w:lvl w:ilvl="0" w:tplc="7668167C">
      <w:numFmt w:val="bullet"/>
      <w:lvlText w:val=""/>
      <w:lvlJc w:val="center"/>
      <w:pPr>
        <w:ind w:left="425" w:firstLine="426"/>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6D37AF"/>
    <w:multiLevelType w:val="hybridMultilevel"/>
    <w:tmpl w:val="0A326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EA0821"/>
    <w:multiLevelType w:val="hybridMultilevel"/>
    <w:tmpl w:val="15C0BD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11F33"/>
    <w:multiLevelType w:val="multilevel"/>
    <w:tmpl w:val="41CA5EB2"/>
    <w:lvl w:ilvl="0">
      <w:start w:val="1"/>
      <w:numFmt w:val="upperRoman"/>
      <w:lvlText w:val="%1."/>
      <w:lvlJc w:val="left"/>
      <w:pPr>
        <w:ind w:left="720" w:hanging="720"/>
      </w:pPr>
      <w:rPr>
        <w:rFonts w:ascii="Cambria" w:hAnsi="Cambria" w:cs="Calibri"/>
        <w:b/>
        <w:i w:val="0"/>
      </w:rPr>
    </w:lvl>
    <w:lvl w:ilvl="1">
      <w:start w:val="1"/>
      <w:numFmt w:val="decimal"/>
      <w:lvlText w:val="%2."/>
      <w:lvlJc w:val="left"/>
      <w:pPr>
        <w:ind w:left="644" w:hanging="360"/>
      </w:pPr>
      <w:rPr>
        <w:b w:val="0"/>
        <w:bCs/>
      </w:rPr>
    </w:lvl>
    <w:lvl w:ilvl="2">
      <w:start w:val="1"/>
      <w:numFmt w:val="lowerLetter"/>
      <w:lvlText w:val="%3."/>
      <w:lvlJc w:val="left"/>
      <w:pPr>
        <w:ind w:left="1980" w:hanging="360"/>
      </w:pPr>
    </w:lvl>
    <w:lvl w:ilvl="3">
      <w:start w:val="1"/>
      <w:numFmt w:val="decimal"/>
      <w:lvlText w:val="%4)"/>
      <w:lvlJc w:val="left"/>
      <w:pPr>
        <w:ind w:left="2880" w:hanging="7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786" w:hanging="360"/>
      </w:pPr>
    </w:lvl>
    <w:lvl w:ilvl="8">
      <w:start w:val="1"/>
      <w:numFmt w:val="lowerRoman"/>
      <w:lvlText w:val="%9."/>
      <w:lvlJc w:val="right"/>
      <w:pPr>
        <w:ind w:left="6120" w:hanging="180"/>
      </w:pPr>
    </w:lvl>
  </w:abstractNum>
  <w:abstractNum w:abstractNumId="15" w15:restartNumberingAfterBreak="0">
    <w:nsid w:val="38861EC8"/>
    <w:multiLevelType w:val="hybridMultilevel"/>
    <w:tmpl w:val="D382AAE0"/>
    <w:lvl w:ilvl="0" w:tplc="5644E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0163B0"/>
    <w:multiLevelType w:val="hybridMultilevel"/>
    <w:tmpl w:val="6ACA4D50"/>
    <w:name w:val="WW8Num12"/>
    <w:lvl w:ilvl="0" w:tplc="E45C45F0">
      <w:start w:val="1"/>
      <w:numFmt w:val="bullet"/>
      <w:lvlText w:val=""/>
      <w:lvlJc w:val="left"/>
      <w:pPr>
        <w:tabs>
          <w:tab w:val="num" w:pos="1788"/>
        </w:tabs>
        <w:ind w:left="1788" w:hanging="360"/>
      </w:pPr>
      <w:rPr>
        <w:rFonts w:ascii="Symbol" w:hAnsi="Symbol"/>
        <w:b w:val="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C262EF0"/>
    <w:multiLevelType w:val="hybridMultilevel"/>
    <w:tmpl w:val="697E725E"/>
    <w:lvl w:ilvl="0" w:tplc="5644E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59418A"/>
    <w:multiLevelType w:val="multilevel"/>
    <w:tmpl w:val="50D69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66726CC"/>
    <w:multiLevelType w:val="hybridMultilevel"/>
    <w:tmpl w:val="204C8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CB1F52"/>
    <w:multiLevelType w:val="hybridMultilevel"/>
    <w:tmpl w:val="A4582BCC"/>
    <w:lvl w:ilvl="0" w:tplc="1AEC5800">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CE5C8E"/>
    <w:multiLevelType w:val="hybridMultilevel"/>
    <w:tmpl w:val="F47A8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ED6DF2"/>
    <w:multiLevelType w:val="hybridMultilevel"/>
    <w:tmpl w:val="6712BA68"/>
    <w:lvl w:ilvl="0" w:tplc="3686FCC4">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31A4537"/>
    <w:multiLevelType w:val="multilevel"/>
    <w:tmpl w:val="0784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D4749F"/>
    <w:multiLevelType w:val="hybridMultilevel"/>
    <w:tmpl w:val="A7700288"/>
    <w:lvl w:ilvl="0" w:tplc="3686FCC4">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A827264"/>
    <w:multiLevelType w:val="hybridMultilevel"/>
    <w:tmpl w:val="A6967A10"/>
    <w:lvl w:ilvl="0" w:tplc="0415000F">
      <w:start w:val="1"/>
      <w:numFmt w:val="decimal"/>
      <w:lvlText w:val="%1."/>
      <w:lvlJc w:val="left"/>
      <w:pPr>
        <w:ind w:left="1068" w:hanging="360"/>
      </w:pPr>
    </w:lvl>
    <w:lvl w:ilvl="1" w:tplc="312495DE">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B807CDF"/>
    <w:multiLevelType w:val="hybridMultilevel"/>
    <w:tmpl w:val="2AE639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A15298"/>
    <w:multiLevelType w:val="hybridMultilevel"/>
    <w:tmpl w:val="87D8F9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D461DA9"/>
    <w:multiLevelType w:val="hybridMultilevel"/>
    <w:tmpl w:val="2B28EC6E"/>
    <w:lvl w:ilvl="0" w:tplc="708061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F366F47"/>
    <w:multiLevelType w:val="multilevel"/>
    <w:tmpl w:val="AA48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409AA"/>
    <w:multiLevelType w:val="hybridMultilevel"/>
    <w:tmpl w:val="EABE002C"/>
    <w:name w:val="WW8Num1"/>
    <w:lvl w:ilvl="0" w:tplc="E45C45F0">
      <w:start w:val="1"/>
      <w:numFmt w:val="bullet"/>
      <w:lvlText w:val=""/>
      <w:lvlJc w:val="left"/>
      <w:pPr>
        <w:tabs>
          <w:tab w:val="num" w:pos="1428"/>
        </w:tabs>
        <w:ind w:left="1428" w:hanging="360"/>
      </w:pPr>
      <w:rPr>
        <w:rFonts w:ascii="Symbol" w:hAnsi="Symbol"/>
        <w:b w:val="0"/>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5693702"/>
    <w:multiLevelType w:val="hybridMultilevel"/>
    <w:tmpl w:val="80944F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3E7171"/>
    <w:multiLevelType w:val="hybridMultilevel"/>
    <w:tmpl w:val="8B50DF0A"/>
    <w:lvl w:ilvl="0" w:tplc="3686FCC4">
      <w:numFmt w:val="bullet"/>
      <w:lvlText w:val=""/>
      <w:lvlJc w:val="center"/>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B590877"/>
    <w:multiLevelType w:val="hybridMultilevel"/>
    <w:tmpl w:val="785A9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876A40"/>
    <w:multiLevelType w:val="multilevel"/>
    <w:tmpl w:val="072468F2"/>
    <w:lvl w:ilvl="0">
      <w:start w:val="1"/>
      <w:numFmt w:val="decimal"/>
      <w:lvlText w:val="%1."/>
      <w:lvlJc w:val="left"/>
      <w:pPr>
        <w:tabs>
          <w:tab w:val="num" w:pos="720"/>
        </w:tabs>
        <w:ind w:left="720" w:hanging="360"/>
      </w:pPr>
    </w:lvl>
    <w:lvl w:ilvl="1">
      <w:start w:val="1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8C4FFC"/>
    <w:multiLevelType w:val="hybridMultilevel"/>
    <w:tmpl w:val="41F6CF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1D36FF9"/>
    <w:multiLevelType w:val="multilevel"/>
    <w:tmpl w:val="DF4C1A40"/>
    <w:styleLink w:val="LFO1"/>
    <w:lvl w:ilvl="0">
      <w:numFmt w:val="bullet"/>
      <w:lvlText w:val=""/>
      <w:lvlJc w:val="left"/>
      <w:pPr>
        <w:ind w:left="738" w:hanging="360"/>
      </w:pPr>
      <w:rPr>
        <w:rFonts w:ascii="Wingdings" w:hAnsi="Wingdings"/>
        <w:b w:val="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3956671"/>
    <w:multiLevelType w:val="hybridMultilevel"/>
    <w:tmpl w:val="E0887DB8"/>
    <w:lvl w:ilvl="0" w:tplc="0238953E">
      <w:start w:val="1"/>
      <w:numFmt w:val="decimal"/>
      <w:suff w:val="space"/>
      <w:lvlText w:val="%1."/>
      <w:lvlJc w:val="left"/>
      <w:pPr>
        <w:ind w:left="851" w:hanging="426"/>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3A55B06"/>
    <w:multiLevelType w:val="hybridMultilevel"/>
    <w:tmpl w:val="103084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83135F8"/>
    <w:multiLevelType w:val="hybridMultilevel"/>
    <w:tmpl w:val="85D49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D677A0"/>
    <w:multiLevelType w:val="hybridMultilevel"/>
    <w:tmpl w:val="2CDA1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4A3565"/>
    <w:multiLevelType w:val="hybridMultilevel"/>
    <w:tmpl w:val="02F6FCDC"/>
    <w:lvl w:ilvl="0" w:tplc="3686FCC4">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14"/>
  </w:num>
  <w:num w:numId="4">
    <w:abstractNumId w:val="36"/>
  </w:num>
  <w:num w:numId="5">
    <w:abstractNumId w:val="1"/>
  </w:num>
  <w:num w:numId="6">
    <w:abstractNumId w:val="13"/>
  </w:num>
  <w:num w:numId="7">
    <w:abstractNumId w:val="28"/>
  </w:num>
  <w:num w:numId="8">
    <w:abstractNumId w:val="31"/>
  </w:num>
  <w:num w:numId="9">
    <w:abstractNumId w:val="25"/>
  </w:num>
  <w:num w:numId="10">
    <w:abstractNumId w:val="10"/>
  </w:num>
  <w:num w:numId="11">
    <w:abstractNumId w:val="11"/>
  </w:num>
  <w:num w:numId="12">
    <w:abstractNumId w:val="5"/>
  </w:num>
  <w:num w:numId="13">
    <w:abstractNumId w:val="41"/>
  </w:num>
  <w:num w:numId="14">
    <w:abstractNumId w:val="4"/>
  </w:num>
  <w:num w:numId="15">
    <w:abstractNumId w:val="15"/>
  </w:num>
  <w:num w:numId="16">
    <w:abstractNumId w:val="17"/>
  </w:num>
  <w:num w:numId="17">
    <w:abstractNumId w:val="32"/>
  </w:num>
  <w:num w:numId="18">
    <w:abstractNumId w:val="0"/>
  </w:num>
  <w:num w:numId="19">
    <w:abstractNumId w:val="24"/>
  </w:num>
  <w:num w:numId="20">
    <w:abstractNumId w:val="22"/>
  </w:num>
  <w:num w:numId="21">
    <w:abstractNumId w:val="38"/>
  </w:num>
  <w:num w:numId="22">
    <w:abstractNumId w:val="2"/>
  </w:num>
  <w:num w:numId="23">
    <w:abstractNumId w:val="6"/>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0"/>
  </w:num>
  <w:num w:numId="27">
    <w:abstractNumId w:val="33"/>
  </w:num>
  <w:num w:numId="28">
    <w:abstractNumId w:val="27"/>
  </w:num>
  <w:num w:numId="29">
    <w:abstractNumId w:val="40"/>
  </w:num>
  <w:num w:numId="30">
    <w:abstractNumId w:val="12"/>
  </w:num>
  <w:num w:numId="31">
    <w:abstractNumId w:val="29"/>
  </w:num>
  <w:num w:numId="32">
    <w:abstractNumId w:val="37"/>
  </w:num>
  <w:num w:numId="33">
    <w:abstractNumId w:val="19"/>
  </w:num>
  <w:num w:numId="34">
    <w:abstractNumId w:val="9"/>
  </w:num>
  <w:num w:numId="35">
    <w:abstractNumId w:val="23"/>
  </w:num>
  <w:num w:numId="36">
    <w:abstractNumId w:val="18"/>
  </w:num>
  <w:num w:numId="37">
    <w:abstractNumId w:val="8"/>
  </w:num>
  <w:num w:numId="38">
    <w:abstractNumId w:val="39"/>
  </w:num>
  <w:num w:numId="39">
    <w:abstractNumId w:val="21"/>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5D"/>
    <w:rsid w:val="0000070E"/>
    <w:rsid w:val="00000EC7"/>
    <w:rsid w:val="000010C3"/>
    <w:rsid w:val="00001B9A"/>
    <w:rsid w:val="00001E6D"/>
    <w:rsid w:val="00004129"/>
    <w:rsid w:val="00004BC2"/>
    <w:rsid w:val="00004D89"/>
    <w:rsid w:val="000051F2"/>
    <w:rsid w:val="0000568C"/>
    <w:rsid w:val="00005DA1"/>
    <w:rsid w:val="00006204"/>
    <w:rsid w:val="00006770"/>
    <w:rsid w:val="0000700D"/>
    <w:rsid w:val="00007146"/>
    <w:rsid w:val="000075C5"/>
    <w:rsid w:val="0000769F"/>
    <w:rsid w:val="00007895"/>
    <w:rsid w:val="000079FD"/>
    <w:rsid w:val="00007A57"/>
    <w:rsid w:val="00007DB2"/>
    <w:rsid w:val="00010267"/>
    <w:rsid w:val="00010325"/>
    <w:rsid w:val="000104F3"/>
    <w:rsid w:val="0001092F"/>
    <w:rsid w:val="00011519"/>
    <w:rsid w:val="00011DB3"/>
    <w:rsid w:val="00012169"/>
    <w:rsid w:val="0001412A"/>
    <w:rsid w:val="00014321"/>
    <w:rsid w:val="0001509C"/>
    <w:rsid w:val="00015396"/>
    <w:rsid w:val="00015F6E"/>
    <w:rsid w:val="000167B0"/>
    <w:rsid w:val="000169C5"/>
    <w:rsid w:val="00016A9C"/>
    <w:rsid w:val="00016B6C"/>
    <w:rsid w:val="00016E7F"/>
    <w:rsid w:val="00017302"/>
    <w:rsid w:val="00017E7E"/>
    <w:rsid w:val="00020396"/>
    <w:rsid w:val="000207AE"/>
    <w:rsid w:val="0002088D"/>
    <w:rsid w:val="00021492"/>
    <w:rsid w:val="00021936"/>
    <w:rsid w:val="00021D64"/>
    <w:rsid w:val="00022393"/>
    <w:rsid w:val="00022A5E"/>
    <w:rsid w:val="00024056"/>
    <w:rsid w:val="0002407C"/>
    <w:rsid w:val="000242E9"/>
    <w:rsid w:val="00024981"/>
    <w:rsid w:val="00024D54"/>
    <w:rsid w:val="00024D97"/>
    <w:rsid w:val="0002525C"/>
    <w:rsid w:val="0002544C"/>
    <w:rsid w:val="0002596C"/>
    <w:rsid w:val="00025A41"/>
    <w:rsid w:val="00025AC2"/>
    <w:rsid w:val="0002642C"/>
    <w:rsid w:val="00026EDB"/>
    <w:rsid w:val="00030880"/>
    <w:rsid w:val="00030DCD"/>
    <w:rsid w:val="000312B9"/>
    <w:rsid w:val="000326D2"/>
    <w:rsid w:val="00032C9C"/>
    <w:rsid w:val="000335C8"/>
    <w:rsid w:val="00033631"/>
    <w:rsid w:val="00033AFB"/>
    <w:rsid w:val="00034B8B"/>
    <w:rsid w:val="00035802"/>
    <w:rsid w:val="00035DF1"/>
    <w:rsid w:val="00036BE9"/>
    <w:rsid w:val="00036D3E"/>
    <w:rsid w:val="00036ECB"/>
    <w:rsid w:val="00037865"/>
    <w:rsid w:val="00037A85"/>
    <w:rsid w:val="000406CE"/>
    <w:rsid w:val="00040840"/>
    <w:rsid w:val="00040AFB"/>
    <w:rsid w:val="00040F69"/>
    <w:rsid w:val="000415CB"/>
    <w:rsid w:val="0004274E"/>
    <w:rsid w:val="00042DC9"/>
    <w:rsid w:val="00043367"/>
    <w:rsid w:val="000436C7"/>
    <w:rsid w:val="00043B53"/>
    <w:rsid w:val="00043DE0"/>
    <w:rsid w:val="00043F81"/>
    <w:rsid w:val="00044552"/>
    <w:rsid w:val="0004479E"/>
    <w:rsid w:val="00044B25"/>
    <w:rsid w:val="00044BE4"/>
    <w:rsid w:val="00045104"/>
    <w:rsid w:val="000459C4"/>
    <w:rsid w:val="00045AD8"/>
    <w:rsid w:val="00046842"/>
    <w:rsid w:val="000469DE"/>
    <w:rsid w:val="00046E4D"/>
    <w:rsid w:val="000471BB"/>
    <w:rsid w:val="00047C5B"/>
    <w:rsid w:val="00047CD0"/>
    <w:rsid w:val="00047D7D"/>
    <w:rsid w:val="0005064B"/>
    <w:rsid w:val="00051338"/>
    <w:rsid w:val="00052AAB"/>
    <w:rsid w:val="00053300"/>
    <w:rsid w:val="000534CA"/>
    <w:rsid w:val="000535E0"/>
    <w:rsid w:val="00053AEC"/>
    <w:rsid w:val="00054308"/>
    <w:rsid w:val="000549CE"/>
    <w:rsid w:val="00054EFD"/>
    <w:rsid w:val="000554C1"/>
    <w:rsid w:val="00056266"/>
    <w:rsid w:val="00056AE5"/>
    <w:rsid w:val="00056C6D"/>
    <w:rsid w:val="00057AD8"/>
    <w:rsid w:val="000602B9"/>
    <w:rsid w:val="0006055D"/>
    <w:rsid w:val="00060A68"/>
    <w:rsid w:val="00060BF0"/>
    <w:rsid w:val="00060DD2"/>
    <w:rsid w:val="000620D2"/>
    <w:rsid w:val="0006214B"/>
    <w:rsid w:val="000624FD"/>
    <w:rsid w:val="000630BF"/>
    <w:rsid w:val="000631E0"/>
    <w:rsid w:val="000639A1"/>
    <w:rsid w:val="00063FB8"/>
    <w:rsid w:val="00064FD6"/>
    <w:rsid w:val="00065114"/>
    <w:rsid w:val="00065C84"/>
    <w:rsid w:val="00066175"/>
    <w:rsid w:val="00066ECD"/>
    <w:rsid w:val="000673E5"/>
    <w:rsid w:val="00067A0D"/>
    <w:rsid w:val="00067BC8"/>
    <w:rsid w:val="00072782"/>
    <w:rsid w:val="00072B74"/>
    <w:rsid w:val="00073423"/>
    <w:rsid w:val="00073658"/>
    <w:rsid w:val="000753F7"/>
    <w:rsid w:val="00076787"/>
    <w:rsid w:val="00076CA1"/>
    <w:rsid w:val="000770C8"/>
    <w:rsid w:val="00080196"/>
    <w:rsid w:val="000806AE"/>
    <w:rsid w:val="0008100A"/>
    <w:rsid w:val="0008126B"/>
    <w:rsid w:val="00081447"/>
    <w:rsid w:val="00081DE7"/>
    <w:rsid w:val="0008278A"/>
    <w:rsid w:val="00082E0C"/>
    <w:rsid w:val="000835F0"/>
    <w:rsid w:val="00083CBD"/>
    <w:rsid w:val="000845C9"/>
    <w:rsid w:val="00084856"/>
    <w:rsid w:val="00084B9D"/>
    <w:rsid w:val="0008557F"/>
    <w:rsid w:val="000857EE"/>
    <w:rsid w:val="00085E59"/>
    <w:rsid w:val="0008636A"/>
    <w:rsid w:val="00086587"/>
    <w:rsid w:val="00086616"/>
    <w:rsid w:val="00086BA3"/>
    <w:rsid w:val="00087F7F"/>
    <w:rsid w:val="00090369"/>
    <w:rsid w:val="000905C2"/>
    <w:rsid w:val="0009081C"/>
    <w:rsid w:val="00090DB6"/>
    <w:rsid w:val="00091F47"/>
    <w:rsid w:val="0009259E"/>
    <w:rsid w:val="000927B3"/>
    <w:rsid w:val="00092C24"/>
    <w:rsid w:val="000932E8"/>
    <w:rsid w:val="0009338D"/>
    <w:rsid w:val="0009385C"/>
    <w:rsid w:val="00093E85"/>
    <w:rsid w:val="0009423F"/>
    <w:rsid w:val="000943FF"/>
    <w:rsid w:val="00094D00"/>
    <w:rsid w:val="00094F8F"/>
    <w:rsid w:val="0009515B"/>
    <w:rsid w:val="0009526E"/>
    <w:rsid w:val="00096033"/>
    <w:rsid w:val="000971CD"/>
    <w:rsid w:val="000978C6"/>
    <w:rsid w:val="00097A45"/>
    <w:rsid w:val="00097CE2"/>
    <w:rsid w:val="000A08DB"/>
    <w:rsid w:val="000A157C"/>
    <w:rsid w:val="000A1801"/>
    <w:rsid w:val="000A21FC"/>
    <w:rsid w:val="000A2794"/>
    <w:rsid w:val="000A3704"/>
    <w:rsid w:val="000A3EE6"/>
    <w:rsid w:val="000A3FBC"/>
    <w:rsid w:val="000A4BE9"/>
    <w:rsid w:val="000A4FE5"/>
    <w:rsid w:val="000A6257"/>
    <w:rsid w:val="000A6B5F"/>
    <w:rsid w:val="000A73E8"/>
    <w:rsid w:val="000A793C"/>
    <w:rsid w:val="000A7FD3"/>
    <w:rsid w:val="000B018B"/>
    <w:rsid w:val="000B05A4"/>
    <w:rsid w:val="000B0797"/>
    <w:rsid w:val="000B1953"/>
    <w:rsid w:val="000B2C1F"/>
    <w:rsid w:val="000B2DC8"/>
    <w:rsid w:val="000B314B"/>
    <w:rsid w:val="000B3484"/>
    <w:rsid w:val="000B36A8"/>
    <w:rsid w:val="000B3FD2"/>
    <w:rsid w:val="000B5D96"/>
    <w:rsid w:val="000B6219"/>
    <w:rsid w:val="000B6406"/>
    <w:rsid w:val="000B6632"/>
    <w:rsid w:val="000B6A71"/>
    <w:rsid w:val="000B6C5F"/>
    <w:rsid w:val="000B7E35"/>
    <w:rsid w:val="000C01D6"/>
    <w:rsid w:val="000C077A"/>
    <w:rsid w:val="000C0E73"/>
    <w:rsid w:val="000C1093"/>
    <w:rsid w:val="000C118D"/>
    <w:rsid w:val="000C1246"/>
    <w:rsid w:val="000C1B21"/>
    <w:rsid w:val="000C1B45"/>
    <w:rsid w:val="000C24B1"/>
    <w:rsid w:val="000C2855"/>
    <w:rsid w:val="000C2B79"/>
    <w:rsid w:val="000C30B3"/>
    <w:rsid w:val="000C30ED"/>
    <w:rsid w:val="000C3933"/>
    <w:rsid w:val="000C45BC"/>
    <w:rsid w:val="000C45D6"/>
    <w:rsid w:val="000C4D3E"/>
    <w:rsid w:val="000C4DAE"/>
    <w:rsid w:val="000C5253"/>
    <w:rsid w:val="000C6100"/>
    <w:rsid w:val="000C6282"/>
    <w:rsid w:val="000C62B4"/>
    <w:rsid w:val="000C6331"/>
    <w:rsid w:val="000C67DB"/>
    <w:rsid w:val="000C7155"/>
    <w:rsid w:val="000C724A"/>
    <w:rsid w:val="000C757B"/>
    <w:rsid w:val="000D1635"/>
    <w:rsid w:val="000D1FAB"/>
    <w:rsid w:val="000D257A"/>
    <w:rsid w:val="000D32B3"/>
    <w:rsid w:val="000D34B0"/>
    <w:rsid w:val="000D360E"/>
    <w:rsid w:val="000D40A4"/>
    <w:rsid w:val="000D76BF"/>
    <w:rsid w:val="000D773A"/>
    <w:rsid w:val="000D7B76"/>
    <w:rsid w:val="000D7B9B"/>
    <w:rsid w:val="000D7DBA"/>
    <w:rsid w:val="000E0AC0"/>
    <w:rsid w:val="000E0E3B"/>
    <w:rsid w:val="000E149C"/>
    <w:rsid w:val="000E16D5"/>
    <w:rsid w:val="000E21F4"/>
    <w:rsid w:val="000E2912"/>
    <w:rsid w:val="000E2D6D"/>
    <w:rsid w:val="000E2E76"/>
    <w:rsid w:val="000E38E6"/>
    <w:rsid w:val="000E4457"/>
    <w:rsid w:val="000E4DC8"/>
    <w:rsid w:val="000E4F95"/>
    <w:rsid w:val="000E5408"/>
    <w:rsid w:val="000E55AE"/>
    <w:rsid w:val="000E55F1"/>
    <w:rsid w:val="000E6B91"/>
    <w:rsid w:val="000E72EE"/>
    <w:rsid w:val="000E7FED"/>
    <w:rsid w:val="000F08C9"/>
    <w:rsid w:val="000F1568"/>
    <w:rsid w:val="000F1918"/>
    <w:rsid w:val="000F1E0B"/>
    <w:rsid w:val="000F22AD"/>
    <w:rsid w:val="000F23AE"/>
    <w:rsid w:val="000F2581"/>
    <w:rsid w:val="000F3516"/>
    <w:rsid w:val="000F3ED9"/>
    <w:rsid w:val="000F4FED"/>
    <w:rsid w:val="000F5144"/>
    <w:rsid w:val="000F534E"/>
    <w:rsid w:val="000F5AFD"/>
    <w:rsid w:val="000F636D"/>
    <w:rsid w:val="000F6482"/>
    <w:rsid w:val="000F64E1"/>
    <w:rsid w:val="000F7164"/>
    <w:rsid w:val="000F7204"/>
    <w:rsid w:val="000F7417"/>
    <w:rsid w:val="000F7CA6"/>
    <w:rsid w:val="000F7D9F"/>
    <w:rsid w:val="0010085D"/>
    <w:rsid w:val="001023E5"/>
    <w:rsid w:val="00102785"/>
    <w:rsid w:val="00102B13"/>
    <w:rsid w:val="001030DC"/>
    <w:rsid w:val="001030FE"/>
    <w:rsid w:val="001032D5"/>
    <w:rsid w:val="001033EA"/>
    <w:rsid w:val="001038D9"/>
    <w:rsid w:val="001045AA"/>
    <w:rsid w:val="00106171"/>
    <w:rsid w:val="0010623B"/>
    <w:rsid w:val="001068C3"/>
    <w:rsid w:val="00106A69"/>
    <w:rsid w:val="00106B86"/>
    <w:rsid w:val="00107045"/>
    <w:rsid w:val="00107784"/>
    <w:rsid w:val="0010779A"/>
    <w:rsid w:val="00107B5B"/>
    <w:rsid w:val="001104DE"/>
    <w:rsid w:val="001111B9"/>
    <w:rsid w:val="00111461"/>
    <w:rsid w:val="001116B3"/>
    <w:rsid w:val="001124B6"/>
    <w:rsid w:val="00112757"/>
    <w:rsid w:val="0011360D"/>
    <w:rsid w:val="00113804"/>
    <w:rsid w:val="001139A8"/>
    <w:rsid w:val="001140DC"/>
    <w:rsid w:val="00114BC6"/>
    <w:rsid w:val="00115334"/>
    <w:rsid w:val="0011539E"/>
    <w:rsid w:val="001153C8"/>
    <w:rsid w:val="00115561"/>
    <w:rsid w:val="00115C11"/>
    <w:rsid w:val="00116087"/>
    <w:rsid w:val="00116DAA"/>
    <w:rsid w:val="001172BA"/>
    <w:rsid w:val="00117515"/>
    <w:rsid w:val="001175E1"/>
    <w:rsid w:val="00117DB4"/>
    <w:rsid w:val="001204BC"/>
    <w:rsid w:val="00120BCA"/>
    <w:rsid w:val="00121F64"/>
    <w:rsid w:val="001220D1"/>
    <w:rsid w:val="0012342C"/>
    <w:rsid w:val="001235D6"/>
    <w:rsid w:val="001248C8"/>
    <w:rsid w:val="00124C6E"/>
    <w:rsid w:val="00124F80"/>
    <w:rsid w:val="00124FC4"/>
    <w:rsid w:val="001253E3"/>
    <w:rsid w:val="00125CCD"/>
    <w:rsid w:val="00125D79"/>
    <w:rsid w:val="00126927"/>
    <w:rsid w:val="00126A34"/>
    <w:rsid w:val="00126D2E"/>
    <w:rsid w:val="00127A82"/>
    <w:rsid w:val="00127DA1"/>
    <w:rsid w:val="001308AE"/>
    <w:rsid w:val="001309EF"/>
    <w:rsid w:val="00131CA8"/>
    <w:rsid w:val="001320FF"/>
    <w:rsid w:val="00132A60"/>
    <w:rsid w:val="00132D1F"/>
    <w:rsid w:val="00133E61"/>
    <w:rsid w:val="001348A5"/>
    <w:rsid w:val="00134B33"/>
    <w:rsid w:val="001363A5"/>
    <w:rsid w:val="001364F4"/>
    <w:rsid w:val="00136C76"/>
    <w:rsid w:val="00137364"/>
    <w:rsid w:val="00137626"/>
    <w:rsid w:val="001376A0"/>
    <w:rsid w:val="00137911"/>
    <w:rsid w:val="0013795E"/>
    <w:rsid w:val="00137A38"/>
    <w:rsid w:val="00137C78"/>
    <w:rsid w:val="00137EC6"/>
    <w:rsid w:val="00141330"/>
    <w:rsid w:val="00141595"/>
    <w:rsid w:val="00141B2D"/>
    <w:rsid w:val="00141D19"/>
    <w:rsid w:val="00142073"/>
    <w:rsid w:val="00142F5F"/>
    <w:rsid w:val="001435FA"/>
    <w:rsid w:val="001437F3"/>
    <w:rsid w:val="00143ABA"/>
    <w:rsid w:val="00143FA9"/>
    <w:rsid w:val="00144330"/>
    <w:rsid w:val="0014441E"/>
    <w:rsid w:val="0014472D"/>
    <w:rsid w:val="001448DE"/>
    <w:rsid w:val="0014492B"/>
    <w:rsid w:val="00144B18"/>
    <w:rsid w:val="0014620C"/>
    <w:rsid w:val="00147236"/>
    <w:rsid w:val="0014731C"/>
    <w:rsid w:val="00150E88"/>
    <w:rsid w:val="00151959"/>
    <w:rsid w:val="00151A86"/>
    <w:rsid w:val="0015209D"/>
    <w:rsid w:val="00152390"/>
    <w:rsid w:val="00152466"/>
    <w:rsid w:val="001524A9"/>
    <w:rsid w:val="00152F4D"/>
    <w:rsid w:val="00153DF2"/>
    <w:rsid w:val="001548FB"/>
    <w:rsid w:val="0015498B"/>
    <w:rsid w:val="001555DA"/>
    <w:rsid w:val="0015601C"/>
    <w:rsid w:val="00157A40"/>
    <w:rsid w:val="00157ADE"/>
    <w:rsid w:val="00160173"/>
    <w:rsid w:val="001608C5"/>
    <w:rsid w:val="0016090D"/>
    <w:rsid w:val="00162185"/>
    <w:rsid w:val="00162241"/>
    <w:rsid w:val="001622EF"/>
    <w:rsid w:val="001623EE"/>
    <w:rsid w:val="0016251D"/>
    <w:rsid w:val="00162D62"/>
    <w:rsid w:val="00162E19"/>
    <w:rsid w:val="001635C7"/>
    <w:rsid w:val="00163938"/>
    <w:rsid w:val="00163A20"/>
    <w:rsid w:val="00165408"/>
    <w:rsid w:val="00165E7E"/>
    <w:rsid w:val="0016723E"/>
    <w:rsid w:val="001673BB"/>
    <w:rsid w:val="0016769E"/>
    <w:rsid w:val="00167B92"/>
    <w:rsid w:val="00167EFA"/>
    <w:rsid w:val="0017053E"/>
    <w:rsid w:val="001707A9"/>
    <w:rsid w:val="00170BB8"/>
    <w:rsid w:val="00172CE9"/>
    <w:rsid w:val="00172D9E"/>
    <w:rsid w:val="001739B0"/>
    <w:rsid w:val="00173D97"/>
    <w:rsid w:val="00173F9A"/>
    <w:rsid w:val="00175000"/>
    <w:rsid w:val="0017509A"/>
    <w:rsid w:val="0017536A"/>
    <w:rsid w:val="0017557C"/>
    <w:rsid w:val="0017606F"/>
    <w:rsid w:val="00176306"/>
    <w:rsid w:val="00176D46"/>
    <w:rsid w:val="001770D0"/>
    <w:rsid w:val="00177277"/>
    <w:rsid w:val="001772EA"/>
    <w:rsid w:val="00177A09"/>
    <w:rsid w:val="00177ACC"/>
    <w:rsid w:val="00177CD0"/>
    <w:rsid w:val="00177CEE"/>
    <w:rsid w:val="00180063"/>
    <w:rsid w:val="00181039"/>
    <w:rsid w:val="00181385"/>
    <w:rsid w:val="00181B8B"/>
    <w:rsid w:val="001823DE"/>
    <w:rsid w:val="0018262E"/>
    <w:rsid w:val="001831E1"/>
    <w:rsid w:val="001837B4"/>
    <w:rsid w:val="0018409C"/>
    <w:rsid w:val="001840A1"/>
    <w:rsid w:val="001845FD"/>
    <w:rsid w:val="00184BB3"/>
    <w:rsid w:val="00184CA6"/>
    <w:rsid w:val="00184D9B"/>
    <w:rsid w:val="00184DEC"/>
    <w:rsid w:val="001851FF"/>
    <w:rsid w:val="001853BE"/>
    <w:rsid w:val="00185858"/>
    <w:rsid w:val="001862C6"/>
    <w:rsid w:val="0018654F"/>
    <w:rsid w:val="001865B8"/>
    <w:rsid w:val="00187627"/>
    <w:rsid w:val="00187694"/>
    <w:rsid w:val="00190659"/>
    <w:rsid w:val="001913F8"/>
    <w:rsid w:val="00191782"/>
    <w:rsid w:val="0019196F"/>
    <w:rsid w:val="00191A80"/>
    <w:rsid w:val="00191EBD"/>
    <w:rsid w:val="0019204E"/>
    <w:rsid w:val="001925B4"/>
    <w:rsid w:val="00194524"/>
    <w:rsid w:val="00194D15"/>
    <w:rsid w:val="00194D7D"/>
    <w:rsid w:val="00194E69"/>
    <w:rsid w:val="00196768"/>
    <w:rsid w:val="0019734C"/>
    <w:rsid w:val="00197684"/>
    <w:rsid w:val="001A0437"/>
    <w:rsid w:val="001A0533"/>
    <w:rsid w:val="001A1477"/>
    <w:rsid w:val="001A3319"/>
    <w:rsid w:val="001A3346"/>
    <w:rsid w:val="001A382F"/>
    <w:rsid w:val="001A3CB7"/>
    <w:rsid w:val="001A4EB2"/>
    <w:rsid w:val="001A54EE"/>
    <w:rsid w:val="001A589E"/>
    <w:rsid w:val="001A5A7B"/>
    <w:rsid w:val="001A64E1"/>
    <w:rsid w:val="001A6A3E"/>
    <w:rsid w:val="001A6B9D"/>
    <w:rsid w:val="001A717B"/>
    <w:rsid w:val="001A7477"/>
    <w:rsid w:val="001A7A52"/>
    <w:rsid w:val="001A7B15"/>
    <w:rsid w:val="001B032C"/>
    <w:rsid w:val="001B0477"/>
    <w:rsid w:val="001B0735"/>
    <w:rsid w:val="001B0ABC"/>
    <w:rsid w:val="001B105E"/>
    <w:rsid w:val="001B139D"/>
    <w:rsid w:val="001B165D"/>
    <w:rsid w:val="001B181A"/>
    <w:rsid w:val="001B1EB8"/>
    <w:rsid w:val="001B1F50"/>
    <w:rsid w:val="001B2352"/>
    <w:rsid w:val="001B3344"/>
    <w:rsid w:val="001B36B0"/>
    <w:rsid w:val="001B37A4"/>
    <w:rsid w:val="001B388E"/>
    <w:rsid w:val="001B4932"/>
    <w:rsid w:val="001B4C3A"/>
    <w:rsid w:val="001B4FCE"/>
    <w:rsid w:val="001B52F8"/>
    <w:rsid w:val="001B5DFB"/>
    <w:rsid w:val="001B6B63"/>
    <w:rsid w:val="001B7413"/>
    <w:rsid w:val="001B7637"/>
    <w:rsid w:val="001B76B7"/>
    <w:rsid w:val="001C0489"/>
    <w:rsid w:val="001C091D"/>
    <w:rsid w:val="001C127B"/>
    <w:rsid w:val="001C1414"/>
    <w:rsid w:val="001C2463"/>
    <w:rsid w:val="001C28C9"/>
    <w:rsid w:val="001C2963"/>
    <w:rsid w:val="001C2B9B"/>
    <w:rsid w:val="001C2D28"/>
    <w:rsid w:val="001C38ED"/>
    <w:rsid w:val="001C3CD6"/>
    <w:rsid w:val="001C4104"/>
    <w:rsid w:val="001C411B"/>
    <w:rsid w:val="001C4B7A"/>
    <w:rsid w:val="001C5AEA"/>
    <w:rsid w:val="001C5C2C"/>
    <w:rsid w:val="001C6550"/>
    <w:rsid w:val="001C679D"/>
    <w:rsid w:val="001C679E"/>
    <w:rsid w:val="001C6B33"/>
    <w:rsid w:val="001C6E15"/>
    <w:rsid w:val="001C7839"/>
    <w:rsid w:val="001D1C22"/>
    <w:rsid w:val="001D1FB0"/>
    <w:rsid w:val="001D3093"/>
    <w:rsid w:val="001D3183"/>
    <w:rsid w:val="001D4082"/>
    <w:rsid w:val="001D472A"/>
    <w:rsid w:val="001D570E"/>
    <w:rsid w:val="001D65A9"/>
    <w:rsid w:val="001D6E73"/>
    <w:rsid w:val="001D7126"/>
    <w:rsid w:val="001D72D6"/>
    <w:rsid w:val="001E1FF5"/>
    <w:rsid w:val="001E339D"/>
    <w:rsid w:val="001E36DA"/>
    <w:rsid w:val="001E3DCD"/>
    <w:rsid w:val="001E4231"/>
    <w:rsid w:val="001E43F7"/>
    <w:rsid w:val="001E48BA"/>
    <w:rsid w:val="001E4B04"/>
    <w:rsid w:val="001E5EDF"/>
    <w:rsid w:val="001E6799"/>
    <w:rsid w:val="001E6B60"/>
    <w:rsid w:val="001E6EF5"/>
    <w:rsid w:val="001E7078"/>
    <w:rsid w:val="001E74D1"/>
    <w:rsid w:val="001F0AD9"/>
    <w:rsid w:val="001F0D66"/>
    <w:rsid w:val="001F1BE0"/>
    <w:rsid w:val="001F2F48"/>
    <w:rsid w:val="001F2F85"/>
    <w:rsid w:val="001F3162"/>
    <w:rsid w:val="001F32FF"/>
    <w:rsid w:val="001F3C72"/>
    <w:rsid w:val="001F4A07"/>
    <w:rsid w:val="001F5169"/>
    <w:rsid w:val="001F53CB"/>
    <w:rsid w:val="001F60D0"/>
    <w:rsid w:val="001F66A9"/>
    <w:rsid w:val="001F6C65"/>
    <w:rsid w:val="001F7104"/>
    <w:rsid w:val="001F7E7D"/>
    <w:rsid w:val="001F7F1B"/>
    <w:rsid w:val="00200BD6"/>
    <w:rsid w:val="002017BB"/>
    <w:rsid w:val="0020285A"/>
    <w:rsid w:val="00202D8A"/>
    <w:rsid w:val="00203881"/>
    <w:rsid w:val="002038F1"/>
    <w:rsid w:val="00204282"/>
    <w:rsid w:val="00204EEB"/>
    <w:rsid w:val="0020523A"/>
    <w:rsid w:val="00205804"/>
    <w:rsid w:val="00205881"/>
    <w:rsid w:val="0020625C"/>
    <w:rsid w:val="00206C90"/>
    <w:rsid w:val="00206E73"/>
    <w:rsid w:val="00206F95"/>
    <w:rsid w:val="00207060"/>
    <w:rsid w:val="002070DA"/>
    <w:rsid w:val="00207596"/>
    <w:rsid w:val="002076E3"/>
    <w:rsid w:val="00207923"/>
    <w:rsid w:val="002107AA"/>
    <w:rsid w:val="00211167"/>
    <w:rsid w:val="002112BA"/>
    <w:rsid w:val="0021181D"/>
    <w:rsid w:val="00211B88"/>
    <w:rsid w:val="00214173"/>
    <w:rsid w:val="00214C8E"/>
    <w:rsid w:val="0021557D"/>
    <w:rsid w:val="00215E01"/>
    <w:rsid w:val="00216B31"/>
    <w:rsid w:val="00216DCD"/>
    <w:rsid w:val="00216FC6"/>
    <w:rsid w:val="00220151"/>
    <w:rsid w:val="0022036F"/>
    <w:rsid w:val="002203FA"/>
    <w:rsid w:val="002215D4"/>
    <w:rsid w:val="00221FD8"/>
    <w:rsid w:val="00222348"/>
    <w:rsid w:val="0022289B"/>
    <w:rsid w:val="00223291"/>
    <w:rsid w:val="002236C2"/>
    <w:rsid w:val="0022380F"/>
    <w:rsid w:val="00223C4A"/>
    <w:rsid w:val="0022436B"/>
    <w:rsid w:val="00224B24"/>
    <w:rsid w:val="0022552A"/>
    <w:rsid w:val="002255CB"/>
    <w:rsid w:val="00225BEE"/>
    <w:rsid w:val="00225C3E"/>
    <w:rsid w:val="00225CDA"/>
    <w:rsid w:val="002269A4"/>
    <w:rsid w:val="00226A6A"/>
    <w:rsid w:val="00227A94"/>
    <w:rsid w:val="00227B61"/>
    <w:rsid w:val="00230382"/>
    <w:rsid w:val="002308AF"/>
    <w:rsid w:val="00230C95"/>
    <w:rsid w:val="002319DF"/>
    <w:rsid w:val="00231B65"/>
    <w:rsid w:val="00231C96"/>
    <w:rsid w:val="002326F0"/>
    <w:rsid w:val="00232913"/>
    <w:rsid w:val="00232E40"/>
    <w:rsid w:val="00233543"/>
    <w:rsid w:val="00234046"/>
    <w:rsid w:val="002348C2"/>
    <w:rsid w:val="00235113"/>
    <w:rsid w:val="00235352"/>
    <w:rsid w:val="00235904"/>
    <w:rsid w:val="0023593A"/>
    <w:rsid w:val="002366DD"/>
    <w:rsid w:val="00236C4F"/>
    <w:rsid w:val="00240686"/>
    <w:rsid w:val="002414CA"/>
    <w:rsid w:val="00241B46"/>
    <w:rsid w:val="00241BBB"/>
    <w:rsid w:val="00241C60"/>
    <w:rsid w:val="00242080"/>
    <w:rsid w:val="00242244"/>
    <w:rsid w:val="002426DB"/>
    <w:rsid w:val="00242AF9"/>
    <w:rsid w:val="00242CC0"/>
    <w:rsid w:val="00242D15"/>
    <w:rsid w:val="00242DFE"/>
    <w:rsid w:val="002434DE"/>
    <w:rsid w:val="002442AB"/>
    <w:rsid w:val="00244533"/>
    <w:rsid w:val="0024465D"/>
    <w:rsid w:val="00244CD8"/>
    <w:rsid w:val="00245245"/>
    <w:rsid w:val="0024720C"/>
    <w:rsid w:val="00247F1B"/>
    <w:rsid w:val="002507F9"/>
    <w:rsid w:val="00250CB7"/>
    <w:rsid w:val="00250DF0"/>
    <w:rsid w:val="0025130A"/>
    <w:rsid w:val="00251AF3"/>
    <w:rsid w:val="00251CDB"/>
    <w:rsid w:val="00251E47"/>
    <w:rsid w:val="002527B3"/>
    <w:rsid w:val="0025324A"/>
    <w:rsid w:val="002538BA"/>
    <w:rsid w:val="00253ABD"/>
    <w:rsid w:val="0025417B"/>
    <w:rsid w:val="00254322"/>
    <w:rsid w:val="0025488C"/>
    <w:rsid w:val="002551EA"/>
    <w:rsid w:val="00255341"/>
    <w:rsid w:val="002553B6"/>
    <w:rsid w:val="0025587E"/>
    <w:rsid w:val="00256BEE"/>
    <w:rsid w:val="00257054"/>
    <w:rsid w:val="00257E0B"/>
    <w:rsid w:val="00260343"/>
    <w:rsid w:val="0026073B"/>
    <w:rsid w:val="00261F1F"/>
    <w:rsid w:val="002622D5"/>
    <w:rsid w:val="00262684"/>
    <w:rsid w:val="0026280C"/>
    <w:rsid w:val="002640F8"/>
    <w:rsid w:val="00265223"/>
    <w:rsid w:val="00265563"/>
    <w:rsid w:val="0026582C"/>
    <w:rsid w:val="00265B15"/>
    <w:rsid w:val="00266744"/>
    <w:rsid w:val="00266ECC"/>
    <w:rsid w:val="002679F8"/>
    <w:rsid w:val="00267E77"/>
    <w:rsid w:val="00270776"/>
    <w:rsid w:val="00270E16"/>
    <w:rsid w:val="00271B4D"/>
    <w:rsid w:val="00272596"/>
    <w:rsid w:val="00272887"/>
    <w:rsid w:val="002729CB"/>
    <w:rsid w:val="00272C5D"/>
    <w:rsid w:val="00272DB6"/>
    <w:rsid w:val="00272E52"/>
    <w:rsid w:val="00272F8D"/>
    <w:rsid w:val="002732B4"/>
    <w:rsid w:val="002735C9"/>
    <w:rsid w:val="00273771"/>
    <w:rsid w:val="00274635"/>
    <w:rsid w:val="00275339"/>
    <w:rsid w:val="002759DA"/>
    <w:rsid w:val="00275CE8"/>
    <w:rsid w:val="002767A7"/>
    <w:rsid w:val="00276B6E"/>
    <w:rsid w:val="00276D02"/>
    <w:rsid w:val="00277CB9"/>
    <w:rsid w:val="0028196F"/>
    <w:rsid w:val="00281987"/>
    <w:rsid w:val="00281DBA"/>
    <w:rsid w:val="002829F8"/>
    <w:rsid w:val="00283463"/>
    <w:rsid w:val="00284AA0"/>
    <w:rsid w:val="00285567"/>
    <w:rsid w:val="0028583D"/>
    <w:rsid w:val="00285D89"/>
    <w:rsid w:val="0028603C"/>
    <w:rsid w:val="00287140"/>
    <w:rsid w:val="00287441"/>
    <w:rsid w:val="0028790B"/>
    <w:rsid w:val="00290206"/>
    <w:rsid w:val="00290A40"/>
    <w:rsid w:val="00290CBA"/>
    <w:rsid w:val="00291FB1"/>
    <w:rsid w:val="002920E3"/>
    <w:rsid w:val="002928A3"/>
    <w:rsid w:val="002939C1"/>
    <w:rsid w:val="0029401D"/>
    <w:rsid w:val="002941B8"/>
    <w:rsid w:val="0029455E"/>
    <w:rsid w:val="0029471B"/>
    <w:rsid w:val="00294AAA"/>
    <w:rsid w:val="00294EF8"/>
    <w:rsid w:val="0029551E"/>
    <w:rsid w:val="002958BE"/>
    <w:rsid w:val="0029606F"/>
    <w:rsid w:val="00296844"/>
    <w:rsid w:val="00296AFE"/>
    <w:rsid w:val="00296CE9"/>
    <w:rsid w:val="00296FC2"/>
    <w:rsid w:val="0029740F"/>
    <w:rsid w:val="002974D6"/>
    <w:rsid w:val="002A051D"/>
    <w:rsid w:val="002A1158"/>
    <w:rsid w:val="002A1708"/>
    <w:rsid w:val="002A1BBE"/>
    <w:rsid w:val="002A1FA5"/>
    <w:rsid w:val="002A2F3A"/>
    <w:rsid w:val="002A3940"/>
    <w:rsid w:val="002A3D63"/>
    <w:rsid w:val="002A40AF"/>
    <w:rsid w:val="002A4914"/>
    <w:rsid w:val="002A4D16"/>
    <w:rsid w:val="002A51B1"/>
    <w:rsid w:val="002A6200"/>
    <w:rsid w:val="002A641A"/>
    <w:rsid w:val="002A67D1"/>
    <w:rsid w:val="002A76A5"/>
    <w:rsid w:val="002B0B66"/>
    <w:rsid w:val="002B145D"/>
    <w:rsid w:val="002B1FCD"/>
    <w:rsid w:val="002B2BE6"/>
    <w:rsid w:val="002B352F"/>
    <w:rsid w:val="002B353B"/>
    <w:rsid w:val="002B3787"/>
    <w:rsid w:val="002B3DD1"/>
    <w:rsid w:val="002B3FC6"/>
    <w:rsid w:val="002B481E"/>
    <w:rsid w:val="002B49C1"/>
    <w:rsid w:val="002B4D7E"/>
    <w:rsid w:val="002B4F9A"/>
    <w:rsid w:val="002B51BD"/>
    <w:rsid w:val="002B6259"/>
    <w:rsid w:val="002B7098"/>
    <w:rsid w:val="002B7563"/>
    <w:rsid w:val="002B7705"/>
    <w:rsid w:val="002C0207"/>
    <w:rsid w:val="002C0563"/>
    <w:rsid w:val="002C0686"/>
    <w:rsid w:val="002C0919"/>
    <w:rsid w:val="002C0F44"/>
    <w:rsid w:val="002C1186"/>
    <w:rsid w:val="002C21AA"/>
    <w:rsid w:val="002C21CB"/>
    <w:rsid w:val="002C2417"/>
    <w:rsid w:val="002C261C"/>
    <w:rsid w:val="002C2DCD"/>
    <w:rsid w:val="002C37AC"/>
    <w:rsid w:val="002C4346"/>
    <w:rsid w:val="002C496A"/>
    <w:rsid w:val="002C49EA"/>
    <w:rsid w:val="002C4FCA"/>
    <w:rsid w:val="002C55BF"/>
    <w:rsid w:val="002C5DEE"/>
    <w:rsid w:val="002C6059"/>
    <w:rsid w:val="002C62DB"/>
    <w:rsid w:val="002C7C6E"/>
    <w:rsid w:val="002D01DD"/>
    <w:rsid w:val="002D0488"/>
    <w:rsid w:val="002D09EF"/>
    <w:rsid w:val="002D10DE"/>
    <w:rsid w:val="002D1AA1"/>
    <w:rsid w:val="002D1CBE"/>
    <w:rsid w:val="002D3341"/>
    <w:rsid w:val="002D38B3"/>
    <w:rsid w:val="002D457D"/>
    <w:rsid w:val="002D4A4F"/>
    <w:rsid w:val="002D506E"/>
    <w:rsid w:val="002D5A7C"/>
    <w:rsid w:val="002D6E72"/>
    <w:rsid w:val="002D6F81"/>
    <w:rsid w:val="002E0108"/>
    <w:rsid w:val="002E02A2"/>
    <w:rsid w:val="002E04A3"/>
    <w:rsid w:val="002E1345"/>
    <w:rsid w:val="002E1B53"/>
    <w:rsid w:val="002E1D1C"/>
    <w:rsid w:val="002E1FEE"/>
    <w:rsid w:val="002E2426"/>
    <w:rsid w:val="002E5901"/>
    <w:rsid w:val="002E5B8A"/>
    <w:rsid w:val="002E5BB0"/>
    <w:rsid w:val="002E6713"/>
    <w:rsid w:val="002E7046"/>
    <w:rsid w:val="002E7F44"/>
    <w:rsid w:val="002F008A"/>
    <w:rsid w:val="002F088B"/>
    <w:rsid w:val="002F13D6"/>
    <w:rsid w:val="002F197C"/>
    <w:rsid w:val="002F212F"/>
    <w:rsid w:val="002F2160"/>
    <w:rsid w:val="002F2AF0"/>
    <w:rsid w:val="002F4201"/>
    <w:rsid w:val="002F42E2"/>
    <w:rsid w:val="002F4552"/>
    <w:rsid w:val="002F4691"/>
    <w:rsid w:val="002F5226"/>
    <w:rsid w:val="002F625E"/>
    <w:rsid w:val="002F65AE"/>
    <w:rsid w:val="002F723A"/>
    <w:rsid w:val="002F7525"/>
    <w:rsid w:val="002F7A76"/>
    <w:rsid w:val="003014EB"/>
    <w:rsid w:val="00301B7F"/>
    <w:rsid w:val="00301F37"/>
    <w:rsid w:val="00301FEC"/>
    <w:rsid w:val="003027C0"/>
    <w:rsid w:val="00303A0D"/>
    <w:rsid w:val="00303CA6"/>
    <w:rsid w:val="00304098"/>
    <w:rsid w:val="003043A9"/>
    <w:rsid w:val="00304ACE"/>
    <w:rsid w:val="00305140"/>
    <w:rsid w:val="00305D30"/>
    <w:rsid w:val="00306AD0"/>
    <w:rsid w:val="00306D05"/>
    <w:rsid w:val="00306E69"/>
    <w:rsid w:val="0030772C"/>
    <w:rsid w:val="00307774"/>
    <w:rsid w:val="0031069D"/>
    <w:rsid w:val="003106B9"/>
    <w:rsid w:val="00310CC7"/>
    <w:rsid w:val="0031258D"/>
    <w:rsid w:val="00313091"/>
    <w:rsid w:val="00314503"/>
    <w:rsid w:val="003149B4"/>
    <w:rsid w:val="00314DB5"/>
    <w:rsid w:val="00314F1B"/>
    <w:rsid w:val="0031522E"/>
    <w:rsid w:val="003159F4"/>
    <w:rsid w:val="00315C7A"/>
    <w:rsid w:val="0031702E"/>
    <w:rsid w:val="0032017E"/>
    <w:rsid w:val="00320814"/>
    <w:rsid w:val="00320B13"/>
    <w:rsid w:val="003219E1"/>
    <w:rsid w:val="0032257F"/>
    <w:rsid w:val="00322E30"/>
    <w:rsid w:val="00322E8D"/>
    <w:rsid w:val="00323852"/>
    <w:rsid w:val="003243B3"/>
    <w:rsid w:val="00324870"/>
    <w:rsid w:val="00324A61"/>
    <w:rsid w:val="00324D73"/>
    <w:rsid w:val="00324F05"/>
    <w:rsid w:val="003255AE"/>
    <w:rsid w:val="003262F9"/>
    <w:rsid w:val="0032712A"/>
    <w:rsid w:val="00327647"/>
    <w:rsid w:val="00330224"/>
    <w:rsid w:val="00330270"/>
    <w:rsid w:val="00330A60"/>
    <w:rsid w:val="003316BB"/>
    <w:rsid w:val="0033179D"/>
    <w:rsid w:val="0033228D"/>
    <w:rsid w:val="003323AF"/>
    <w:rsid w:val="003331BA"/>
    <w:rsid w:val="003332A5"/>
    <w:rsid w:val="00333318"/>
    <w:rsid w:val="00334248"/>
    <w:rsid w:val="00334259"/>
    <w:rsid w:val="00334855"/>
    <w:rsid w:val="00335346"/>
    <w:rsid w:val="00335C57"/>
    <w:rsid w:val="00335D3C"/>
    <w:rsid w:val="0033646D"/>
    <w:rsid w:val="00336522"/>
    <w:rsid w:val="00336E60"/>
    <w:rsid w:val="00337019"/>
    <w:rsid w:val="00337429"/>
    <w:rsid w:val="00337492"/>
    <w:rsid w:val="0034096F"/>
    <w:rsid w:val="00341E8B"/>
    <w:rsid w:val="0034209B"/>
    <w:rsid w:val="00342BF4"/>
    <w:rsid w:val="00342D85"/>
    <w:rsid w:val="003432DD"/>
    <w:rsid w:val="003443F2"/>
    <w:rsid w:val="003446F9"/>
    <w:rsid w:val="0034512A"/>
    <w:rsid w:val="00345AFE"/>
    <w:rsid w:val="00345B54"/>
    <w:rsid w:val="0034612B"/>
    <w:rsid w:val="003465A4"/>
    <w:rsid w:val="00346797"/>
    <w:rsid w:val="00346E90"/>
    <w:rsid w:val="0034767A"/>
    <w:rsid w:val="00347B83"/>
    <w:rsid w:val="00350767"/>
    <w:rsid w:val="00350E84"/>
    <w:rsid w:val="00350F2B"/>
    <w:rsid w:val="00350F50"/>
    <w:rsid w:val="00352286"/>
    <w:rsid w:val="003522F1"/>
    <w:rsid w:val="003543AF"/>
    <w:rsid w:val="00355770"/>
    <w:rsid w:val="00356808"/>
    <w:rsid w:val="003568F3"/>
    <w:rsid w:val="00356A9C"/>
    <w:rsid w:val="00356AA1"/>
    <w:rsid w:val="003574B2"/>
    <w:rsid w:val="00357677"/>
    <w:rsid w:val="00357B67"/>
    <w:rsid w:val="00357EA3"/>
    <w:rsid w:val="0036007A"/>
    <w:rsid w:val="0036013A"/>
    <w:rsid w:val="00360617"/>
    <w:rsid w:val="003617C7"/>
    <w:rsid w:val="00361ADE"/>
    <w:rsid w:val="00362550"/>
    <w:rsid w:val="0036278C"/>
    <w:rsid w:val="00362DAA"/>
    <w:rsid w:val="00363C1F"/>
    <w:rsid w:val="003641F6"/>
    <w:rsid w:val="003644EA"/>
    <w:rsid w:val="00364D15"/>
    <w:rsid w:val="00364DD1"/>
    <w:rsid w:val="00365507"/>
    <w:rsid w:val="003658CC"/>
    <w:rsid w:val="00365C44"/>
    <w:rsid w:val="00366190"/>
    <w:rsid w:val="00366965"/>
    <w:rsid w:val="0036696B"/>
    <w:rsid w:val="00366F2B"/>
    <w:rsid w:val="00366FDD"/>
    <w:rsid w:val="00367399"/>
    <w:rsid w:val="0036755F"/>
    <w:rsid w:val="00367E3B"/>
    <w:rsid w:val="00370061"/>
    <w:rsid w:val="00371E57"/>
    <w:rsid w:val="00372116"/>
    <w:rsid w:val="00372A39"/>
    <w:rsid w:val="00373390"/>
    <w:rsid w:val="003743A4"/>
    <w:rsid w:val="0037459C"/>
    <w:rsid w:val="00374C94"/>
    <w:rsid w:val="00375C48"/>
    <w:rsid w:val="0037733D"/>
    <w:rsid w:val="003776B1"/>
    <w:rsid w:val="003803D5"/>
    <w:rsid w:val="003806A7"/>
    <w:rsid w:val="0038227E"/>
    <w:rsid w:val="00383240"/>
    <w:rsid w:val="003838E2"/>
    <w:rsid w:val="00383A9C"/>
    <w:rsid w:val="003841C8"/>
    <w:rsid w:val="00384602"/>
    <w:rsid w:val="00385CEC"/>
    <w:rsid w:val="003865F5"/>
    <w:rsid w:val="00386CFA"/>
    <w:rsid w:val="00386F38"/>
    <w:rsid w:val="003875B8"/>
    <w:rsid w:val="00390339"/>
    <w:rsid w:val="00391154"/>
    <w:rsid w:val="003911B0"/>
    <w:rsid w:val="003926F6"/>
    <w:rsid w:val="0039320F"/>
    <w:rsid w:val="0039386A"/>
    <w:rsid w:val="00393EEA"/>
    <w:rsid w:val="0039594E"/>
    <w:rsid w:val="00395F35"/>
    <w:rsid w:val="003963B3"/>
    <w:rsid w:val="00396AEA"/>
    <w:rsid w:val="0039717E"/>
    <w:rsid w:val="00397A26"/>
    <w:rsid w:val="00397CAF"/>
    <w:rsid w:val="00397EDA"/>
    <w:rsid w:val="003A01A2"/>
    <w:rsid w:val="003A07F7"/>
    <w:rsid w:val="003A08D5"/>
    <w:rsid w:val="003A0D4E"/>
    <w:rsid w:val="003A12A6"/>
    <w:rsid w:val="003A20C2"/>
    <w:rsid w:val="003A2314"/>
    <w:rsid w:val="003A27E1"/>
    <w:rsid w:val="003A28B6"/>
    <w:rsid w:val="003A37EC"/>
    <w:rsid w:val="003A384C"/>
    <w:rsid w:val="003A3E33"/>
    <w:rsid w:val="003A47E6"/>
    <w:rsid w:val="003A4A2A"/>
    <w:rsid w:val="003A4A5A"/>
    <w:rsid w:val="003A4B20"/>
    <w:rsid w:val="003A5A00"/>
    <w:rsid w:val="003A5A63"/>
    <w:rsid w:val="003A7241"/>
    <w:rsid w:val="003A72B7"/>
    <w:rsid w:val="003A776D"/>
    <w:rsid w:val="003A7F3A"/>
    <w:rsid w:val="003B0153"/>
    <w:rsid w:val="003B0A88"/>
    <w:rsid w:val="003B1149"/>
    <w:rsid w:val="003B139A"/>
    <w:rsid w:val="003B1B4A"/>
    <w:rsid w:val="003B1FB9"/>
    <w:rsid w:val="003B32FE"/>
    <w:rsid w:val="003B35D6"/>
    <w:rsid w:val="003B45E9"/>
    <w:rsid w:val="003B49B8"/>
    <w:rsid w:val="003B4A51"/>
    <w:rsid w:val="003B4F92"/>
    <w:rsid w:val="003B531D"/>
    <w:rsid w:val="003B57B4"/>
    <w:rsid w:val="003B6093"/>
    <w:rsid w:val="003B6BBB"/>
    <w:rsid w:val="003B7839"/>
    <w:rsid w:val="003B7983"/>
    <w:rsid w:val="003B7A6B"/>
    <w:rsid w:val="003B7E74"/>
    <w:rsid w:val="003C0E06"/>
    <w:rsid w:val="003C0EF4"/>
    <w:rsid w:val="003C1AEF"/>
    <w:rsid w:val="003C1AF2"/>
    <w:rsid w:val="003C1E29"/>
    <w:rsid w:val="003C2161"/>
    <w:rsid w:val="003C22B6"/>
    <w:rsid w:val="003C2F9F"/>
    <w:rsid w:val="003C37D0"/>
    <w:rsid w:val="003C3A39"/>
    <w:rsid w:val="003C3D6A"/>
    <w:rsid w:val="003C4B05"/>
    <w:rsid w:val="003C4CFC"/>
    <w:rsid w:val="003C5734"/>
    <w:rsid w:val="003C5F39"/>
    <w:rsid w:val="003C6BDA"/>
    <w:rsid w:val="003C7191"/>
    <w:rsid w:val="003C7973"/>
    <w:rsid w:val="003C7C2B"/>
    <w:rsid w:val="003C7EF3"/>
    <w:rsid w:val="003C7F17"/>
    <w:rsid w:val="003D0EFD"/>
    <w:rsid w:val="003D184C"/>
    <w:rsid w:val="003D1C4B"/>
    <w:rsid w:val="003D22A9"/>
    <w:rsid w:val="003D29C9"/>
    <w:rsid w:val="003D4F20"/>
    <w:rsid w:val="003D594D"/>
    <w:rsid w:val="003D5A1E"/>
    <w:rsid w:val="003D5E4F"/>
    <w:rsid w:val="003D6433"/>
    <w:rsid w:val="003D775B"/>
    <w:rsid w:val="003D794F"/>
    <w:rsid w:val="003E0094"/>
    <w:rsid w:val="003E0254"/>
    <w:rsid w:val="003E043B"/>
    <w:rsid w:val="003E0773"/>
    <w:rsid w:val="003E114C"/>
    <w:rsid w:val="003E1AB9"/>
    <w:rsid w:val="003E1B1A"/>
    <w:rsid w:val="003E1B38"/>
    <w:rsid w:val="003E1E47"/>
    <w:rsid w:val="003E2008"/>
    <w:rsid w:val="003E3074"/>
    <w:rsid w:val="003E39A3"/>
    <w:rsid w:val="003E3B27"/>
    <w:rsid w:val="003E41F6"/>
    <w:rsid w:val="003E4352"/>
    <w:rsid w:val="003E4725"/>
    <w:rsid w:val="003E4A1D"/>
    <w:rsid w:val="003E5CD5"/>
    <w:rsid w:val="003E6693"/>
    <w:rsid w:val="003E6E7D"/>
    <w:rsid w:val="003F0666"/>
    <w:rsid w:val="003F0CCC"/>
    <w:rsid w:val="003F108E"/>
    <w:rsid w:val="003F1961"/>
    <w:rsid w:val="003F1C71"/>
    <w:rsid w:val="003F25E3"/>
    <w:rsid w:val="003F2FCA"/>
    <w:rsid w:val="003F3BA3"/>
    <w:rsid w:val="003F4356"/>
    <w:rsid w:val="003F47FC"/>
    <w:rsid w:val="003F4BF6"/>
    <w:rsid w:val="003F4D7B"/>
    <w:rsid w:val="003F5004"/>
    <w:rsid w:val="003F60FE"/>
    <w:rsid w:val="003F62BB"/>
    <w:rsid w:val="003F649B"/>
    <w:rsid w:val="003F6838"/>
    <w:rsid w:val="003F6C6F"/>
    <w:rsid w:val="003F6FEE"/>
    <w:rsid w:val="003F775F"/>
    <w:rsid w:val="003F7FD0"/>
    <w:rsid w:val="004001EE"/>
    <w:rsid w:val="0040052B"/>
    <w:rsid w:val="004008AE"/>
    <w:rsid w:val="00400B9F"/>
    <w:rsid w:val="00400D8D"/>
    <w:rsid w:val="004021CE"/>
    <w:rsid w:val="004022E0"/>
    <w:rsid w:val="004023DF"/>
    <w:rsid w:val="00402511"/>
    <w:rsid w:val="0040251A"/>
    <w:rsid w:val="00402586"/>
    <w:rsid w:val="00402A13"/>
    <w:rsid w:val="00403F51"/>
    <w:rsid w:val="004043A2"/>
    <w:rsid w:val="00404E48"/>
    <w:rsid w:val="00404FD9"/>
    <w:rsid w:val="0040675E"/>
    <w:rsid w:val="00406BB9"/>
    <w:rsid w:val="00407C12"/>
    <w:rsid w:val="00407D34"/>
    <w:rsid w:val="00407F51"/>
    <w:rsid w:val="004103E2"/>
    <w:rsid w:val="00410489"/>
    <w:rsid w:val="0041097F"/>
    <w:rsid w:val="00410CC7"/>
    <w:rsid w:val="004119DF"/>
    <w:rsid w:val="0041256E"/>
    <w:rsid w:val="0041267D"/>
    <w:rsid w:val="00412D84"/>
    <w:rsid w:val="00412FCD"/>
    <w:rsid w:val="0041346B"/>
    <w:rsid w:val="00413D9F"/>
    <w:rsid w:val="00414769"/>
    <w:rsid w:val="00414DBA"/>
    <w:rsid w:val="00414DBC"/>
    <w:rsid w:val="0041559C"/>
    <w:rsid w:val="00416660"/>
    <w:rsid w:val="004174BE"/>
    <w:rsid w:val="00417F49"/>
    <w:rsid w:val="00420F37"/>
    <w:rsid w:val="00421319"/>
    <w:rsid w:val="00421854"/>
    <w:rsid w:val="004219C0"/>
    <w:rsid w:val="0042234B"/>
    <w:rsid w:val="00422707"/>
    <w:rsid w:val="00422982"/>
    <w:rsid w:val="00422B2C"/>
    <w:rsid w:val="00422CB0"/>
    <w:rsid w:val="0042348B"/>
    <w:rsid w:val="00424812"/>
    <w:rsid w:val="00424A42"/>
    <w:rsid w:val="00424C74"/>
    <w:rsid w:val="00424DFD"/>
    <w:rsid w:val="0042598F"/>
    <w:rsid w:val="0042612D"/>
    <w:rsid w:val="0042779E"/>
    <w:rsid w:val="00430DBF"/>
    <w:rsid w:val="00431156"/>
    <w:rsid w:val="00431E7B"/>
    <w:rsid w:val="0043362D"/>
    <w:rsid w:val="00433F9D"/>
    <w:rsid w:val="00434345"/>
    <w:rsid w:val="0043470A"/>
    <w:rsid w:val="00434E99"/>
    <w:rsid w:val="00435027"/>
    <w:rsid w:val="00435664"/>
    <w:rsid w:val="004357EF"/>
    <w:rsid w:val="00435C52"/>
    <w:rsid w:val="00435D42"/>
    <w:rsid w:val="004364FD"/>
    <w:rsid w:val="00436582"/>
    <w:rsid w:val="00436636"/>
    <w:rsid w:val="0043678E"/>
    <w:rsid w:val="00436B94"/>
    <w:rsid w:val="00437549"/>
    <w:rsid w:val="00437C0F"/>
    <w:rsid w:val="00437CBA"/>
    <w:rsid w:val="00437FD6"/>
    <w:rsid w:val="00437FEE"/>
    <w:rsid w:val="00440603"/>
    <w:rsid w:val="0044209E"/>
    <w:rsid w:val="0044241D"/>
    <w:rsid w:val="00442E04"/>
    <w:rsid w:val="00442E7C"/>
    <w:rsid w:val="00442E94"/>
    <w:rsid w:val="004431DB"/>
    <w:rsid w:val="0044331F"/>
    <w:rsid w:val="00443441"/>
    <w:rsid w:val="00443DF5"/>
    <w:rsid w:val="00444210"/>
    <w:rsid w:val="0044487F"/>
    <w:rsid w:val="00445631"/>
    <w:rsid w:val="00445C98"/>
    <w:rsid w:val="004461C4"/>
    <w:rsid w:val="00446F84"/>
    <w:rsid w:val="0044772A"/>
    <w:rsid w:val="00447BF2"/>
    <w:rsid w:val="00450428"/>
    <w:rsid w:val="004504D8"/>
    <w:rsid w:val="00450D53"/>
    <w:rsid w:val="004512C9"/>
    <w:rsid w:val="00451D0F"/>
    <w:rsid w:val="00451D7B"/>
    <w:rsid w:val="004524D4"/>
    <w:rsid w:val="0045267D"/>
    <w:rsid w:val="004529D0"/>
    <w:rsid w:val="00452C05"/>
    <w:rsid w:val="0045311D"/>
    <w:rsid w:val="004538BC"/>
    <w:rsid w:val="00453A4C"/>
    <w:rsid w:val="00453E98"/>
    <w:rsid w:val="00453F35"/>
    <w:rsid w:val="0045461D"/>
    <w:rsid w:val="0045469C"/>
    <w:rsid w:val="00454718"/>
    <w:rsid w:val="0045480F"/>
    <w:rsid w:val="004556ED"/>
    <w:rsid w:val="00455CC4"/>
    <w:rsid w:val="0045765B"/>
    <w:rsid w:val="00460064"/>
    <w:rsid w:val="00460114"/>
    <w:rsid w:val="00460158"/>
    <w:rsid w:val="004601B7"/>
    <w:rsid w:val="004602C2"/>
    <w:rsid w:val="00460488"/>
    <w:rsid w:val="00461532"/>
    <w:rsid w:val="00461F90"/>
    <w:rsid w:val="00462A64"/>
    <w:rsid w:val="00462B27"/>
    <w:rsid w:val="00462DE5"/>
    <w:rsid w:val="00462F3C"/>
    <w:rsid w:val="0046359D"/>
    <w:rsid w:val="0046501C"/>
    <w:rsid w:val="004652A2"/>
    <w:rsid w:val="00465376"/>
    <w:rsid w:val="004656AE"/>
    <w:rsid w:val="00466272"/>
    <w:rsid w:val="004662AB"/>
    <w:rsid w:val="00467354"/>
    <w:rsid w:val="0046753D"/>
    <w:rsid w:val="004705D7"/>
    <w:rsid w:val="004710EE"/>
    <w:rsid w:val="0047199B"/>
    <w:rsid w:val="004723CE"/>
    <w:rsid w:val="004727A6"/>
    <w:rsid w:val="00472CD3"/>
    <w:rsid w:val="00472E20"/>
    <w:rsid w:val="00473632"/>
    <w:rsid w:val="00474A27"/>
    <w:rsid w:val="004764C5"/>
    <w:rsid w:val="00476739"/>
    <w:rsid w:val="0047689D"/>
    <w:rsid w:val="00476F37"/>
    <w:rsid w:val="00477305"/>
    <w:rsid w:val="00477884"/>
    <w:rsid w:val="00477CDF"/>
    <w:rsid w:val="00477E6C"/>
    <w:rsid w:val="0048043A"/>
    <w:rsid w:val="00480A4F"/>
    <w:rsid w:val="00480B56"/>
    <w:rsid w:val="004810F0"/>
    <w:rsid w:val="0048134F"/>
    <w:rsid w:val="00481509"/>
    <w:rsid w:val="0048164B"/>
    <w:rsid w:val="004816D3"/>
    <w:rsid w:val="00481D1B"/>
    <w:rsid w:val="00482263"/>
    <w:rsid w:val="00482459"/>
    <w:rsid w:val="00482930"/>
    <w:rsid w:val="0048301D"/>
    <w:rsid w:val="00483B65"/>
    <w:rsid w:val="0048488A"/>
    <w:rsid w:val="00484A21"/>
    <w:rsid w:val="00484CFD"/>
    <w:rsid w:val="00485243"/>
    <w:rsid w:val="004857FE"/>
    <w:rsid w:val="00485B27"/>
    <w:rsid w:val="00485CFF"/>
    <w:rsid w:val="00485E6F"/>
    <w:rsid w:val="0048714A"/>
    <w:rsid w:val="004876AA"/>
    <w:rsid w:val="0049004D"/>
    <w:rsid w:val="004906BD"/>
    <w:rsid w:val="00491286"/>
    <w:rsid w:val="004921E2"/>
    <w:rsid w:val="004921EF"/>
    <w:rsid w:val="00492759"/>
    <w:rsid w:val="00492BF0"/>
    <w:rsid w:val="0049330E"/>
    <w:rsid w:val="004939EA"/>
    <w:rsid w:val="00493E6C"/>
    <w:rsid w:val="0049427A"/>
    <w:rsid w:val="004944FB"/>
    <w:rsid w:val="004945C3"/>
    <w:rsid w:val="00495155"/>
    <w:rsid w:val="004954BD"/>
    <w:rsid w:val="00495687"/>
    <w:rsid w:val="004957C5"/>
    <w:rsid w:val="00495A77"/>
    <w:rsid w:val="00495AE1"/>
    <w:rsid w:val="00495C73"/>
    <w:rsid w:val="00495CEC"/>
    <w:rsid w:val="00496489"/>
    <w:rsid w:val="0049685D"/>
    <w:rsid w:val="00496942"/>
    <w:rsid w:val="0049698F"/>
    <w:rsid w:val="00496B63"/>
    <w:rsid w:val="00497DF6"/>
    <w:rsid w:val="004A0410"/>
    <w:rsid w:val="004A0CC9"/>
    <w:rsid w:val="004A121C"/>
    <w:rsid w:val="004A123F"/>
    <w:rsid w:val="004A2F33"/>
    <w:rsid w:val="004A40C8"/>
    <w:rsid w:val="004A424F"/>
    <w:rsid w:val="004A4F1B"/>
    <w:rsid w:val="004A54F7"/>
    <w:rsid w:val="004A578E"/>
    <w:rsid w:val="004A5894"/>
    <w:rsid w:val="004A59A5"/>
    <w:rsid w:val="004A5B40"/>
    <w:rsid w:val="004A5B91"/>
    <w:rsid w:val="004A6F84"/>
    <w:rsid w:val="004A71BD"/>
    <w:rsid w:val="004A7954"/>
    <w:rsid w:val="004B0CCC"/>
    <w:rsid w:val="004B26A8"/>
    <w:rsid w:val="004B26E9"/>
    <w:rsid w:val="004B2A7C"/>
    <w:rsid w:val="004B30BC"/>
    <w:rsid w:val="004B3CB5"/>
    <w:rsid w:val="004B44D5"/>
    <w:rsid w:val="004B471A"/>
    <w:rsid w:val="004B4DF5"/>
    <w:rsid w:val="004B55B5"/>
    <w:rsid w:val="004B5BFA"/>
    <w:rsid w:val="004B71FA"/>
    <w:rsid w:val="004B7340"/>
    <w:rsid w:val="004B7EEC"/>
    <w:rsid w:val="004C0043"/>
    <w:rsid w:val="004C0910"/>
    <w:rsid w:val="004C09CE"/>
    <w:rsid w:val="004C0DC9"/>
    <w:rsid w:val="004C1035"/>
    <w:rsid w:val="004C1790"/>
    <w:rsid w:val="004C23B6"/>
    <w:rsid w:val="004C26AE"/>
    <w:rsid w:val="004C3F10"/>
    <w:rsid w:val="004C4E92"/>
    <w:rsid w:val="004C4FC7"/>
    <w:rsid w:val="004C5438"/>
    <w:rsid w:val="004C5F96"/>
    <w:rsid w:val="004C699E"/>
    <w:rsid w:val="004C7057"/>
    <w:rsid w:val="004C7984"/>
    <w:rsid w:val="004C7D44"/>
    <w:rsid w:val="004C7DF3"/>
    <w:rsid w:val="004C7FB3"/>
    <w:rsid w:val="004D05D0"/>
    <w:rsid w:val="004D09D2"/>
    <w:rsid w:val="004D0A1F"/>
    <w:rsid w:val="004D2389"/>
    <w:rsid w:val="004D26D6"/>
    <w:rsid w:val="004D26DC"/>
    <w:rsid w:val="004D2A11"/>
    <w:rsid w:val="004D333A"/>
    <w:rsid w:val="004D3934"/>
    <w:rsid w:val="004D3CED"/>
    <w:rsid w:val="004D5747"/>
    <w:rsid w:val="004D680E"/>
    <w:rsid w:val="004D773C"/>
    <w:rsid w:val="004D7A10"/>
    <w:rsid w:val="004E054B"/>
    <w:rsid w:val="004E086F"/>
    <w:rsid w:val="004E0AB0"/>
    <w:rsid w:val="004E0DBA"/>
    <w:rsid w:val="004E1080"/>
    <w:rsid w:val="004E1B1B"/>
    <w:rsid w:val="004E1D51"/>
    <w:rsid w:val="004E2AFA"/>
    <w:rsid w:val="004E2F42"/>
    <w:rsid w:val="004E3A2C"/>
    <w:rsid w:val="004E4FDE"/>
    <w:rsid w:val="004E5D1C"/>
    <w:rsid w:val="004E6046"/>
    <w:rsid w:val="004E6665"/>
    <w:rsid w:val="004E6E7F"/>
    <w:rsid w:val="004E6EDD"/>
    <w:rsid w:val="004E6F96"/>
    <w:rsid w:val="004E6FC6"/>
    <w:rsid w:val="004E72BD"/>
    <w:rsid w:val="004E7692"/>
    <w:rsid w:val="004E78C5"/>
    <w:rsid w:val="004E7C49"/>
    <w:rsid w:val="004E7F0A"/>
    <w:rsid w:val="004F0256"/>
    <w:rsid w:val="004F1A11"/>
    <w:rsid w:val="004F22DF"/>
    <w:rsid w:val="004F244F"/>
    <w:rsid w:val="004F3472"/>
    <w:rsid w:val="004F348E"/>
    <w:rsid w:val="004F40DF"/>
    <w:rsid w:val="004F474D"/>
    <w:rsid w:val="004F48CA"/>
    <w:rsid w:val="004F4DD5"/>
    <w:rsid w:val="004F579C"/>
    <w:rsid w:val="004F5B55"/>
    <w:rsid w:val="004F6611"/>
    <w:rsid w:val="004F69FC"/>
    <w:rsid w:val="004F7000"/>
    <w:rsid w:val="004F766B"/>
    <w:rsid w:val="004F7924"/>
    <w:rsid w:val="004F7B14"/>
    <w:rsid w:val="004F7F56"/>
    <w:rsid w:val="0050070E"/>
    <w:rsid w:val="00501D8F"/>
    <w:rsid w:val="005026FE"/>
    <w:rsid w:val="0050568E"/>
    <w:rsid w:val="00505805"/>
    <w:rsid w:val="00506296"/>
    <w:rsid w:val="00506744"/>
    <w:rsid w:val="00506AFA"/>
    <w:rsid w:val="0050718D"/>
    <w:rsid w:val="00507670"/>
    <w:rsid w:val="00507D5B"/>
    <w:rsid w:val="005106AA"/>
    <w:rsid w:val="0051078F"/>
    <w:rsid w:val="00510B1B"/>
    <w:rsid w:val="00510BFC"/>
    <w:rsid w:val="0051101F"/>
    <w:rsid w:val="00511517"/>
    <w:rsid w:val="0051168C"/>
    <w:rsid w:val="00511F38"/>
    <w:rsid w:val="00512047"/>
    <w:rsid w:val="0051259B"/>
    <w:rsid w:val="00512AD7"/>
    <w:rsid w:val="00512C93"/>
    <w:rsid w:val="0051379A"/>
    <w:rsid w:val="00513818"/>
    <w:rsid w:val="00514127"/>
    <w:rsid w:val="005148D9"/>
    <w:rsid w:val="005150DD"/>
    <w:rsid w:val="00515B4A"/>
    <w:rsid w:val="005163FB"/>
    <w:rsid w:val="00516DE6"/>
    <w:rsid w:val="005178CB"/>
    <w:rsid w:val="00520473"/>
    <w:rsid w:val="005223F0"/>
    <w:rsid w:val="00523597"/>
    <w:rsid w:val="005237AD"/>
    <w:rsid w:val="005252C8"/>
    <w:rsid w:val="005258F8"/>
    <w:rsid w:val="00526083"/>
    <w:rsid w:val="005260BA"/>
    <w:rsid w:val="005269FE"/>
    <w:rsid w:val="00526C73"/>
    <w:rsid w:val="00527494"/>
    <w:rsid w:val="0052771A"/>
    <w:rsid w:val="00530D73"/>
    <w:rsid w:val="00531F66"/>
    <w:rsid w:val="005327B0"/>
    <w:rsid w:val="00532DA1"/>
    <w:rsid w:val="005330BD"/>
    <w:rsid w:val="00533104"/>
    <w:rsid w:val="00534287"/>
    <w:rsid w:val="005344AA"/>
    <w:rsid w:val="00534AEB"/>
    <w:rsid w:val="00535536"/>
    <w:rsid w:val="00535690"/>
    <w:rsid w:val="00535A5F"/>
    <w:rsid w:val="00535B08"/>
    <w:rsid w:val="0053624F"/>
    <w:rsid w:val="00536AB8"/>
    <w:rsid w:val="00536CDB"/>
    <w:rsid w:val="00537C31"/>
    <w:rsid w:val="005400A5"/>
    <w:rsid w:val="00540DC7"/>
    <w:rsid w:val="00541181"/>
    <w:rsid w:val="00541245"/>
    <w:rsid w:val="00542031"/>
    <w:rsid w:val="00542544"/>
    <w:rsid w:val="005439A2"/>
    <w:rsid w:val="00543D20"/>
    <w:rsid w:val="005447EE"/>
    <w:rsid w:val="00544B7E"/>
    <w:rsid w:val="00544F43"/>
    <w:rsid w:val="00545586"/>
    <w:rsid w:val="00546ABD"/>
    <w:rsid w:val="005474FB"/>
    <w:rsid w:val="0054769C"/>
    <w:rsid w:val="00547EC9"/>
    <w:rsid w:val="00550703"/>
    <w:rsid w:val="00551B49"/>
    <w:rsid w:val="00551F08"/>
    <w:rsid w:val="005526C0"/>
    <w:rsid w:val="00553191"/>
    <w:rsid w:val="00554367"/>
    <w:rsid w:val="00554690"/>
    <w:rsid w:val="00554C3C"/>
    <w:rsid w:val="00554D13"/>
    <w:rsid w:val="0055625C"/>
    <w:rsid w:val="0055701F"/>
    <w:rsid w:val="005574D7"/>
    <w:rsid w:val="00557F0F"/>
    <w:rsid w:val="005604BC"/>
    <w:rsid w:val="005606DB"/>
    <w:rsid w:val="00560772"/>
    <w:rsid w:val="00560F01"/>
    <w:rsid w:val="00561125"/>
    <w:rsid w:val="0056181D"/>
    <w:rsid w:val="00562A8F"/>
    <w:rsid w:val="00563407"/>
    <w:rsid w:val="0056447B"/>
    <w:rsid w:val="0056497F"/>
    <w:rsid w:val="00564985"/>
    <w:rsid w:val="00564C29"/>
    <w:rsid w:val="0056512F"/>
    <w:rsid w:val="00565289"/>
    <w:rsid w:val="00565BE2"/>
    <w:rsid w:val="00566416"/>
    <w:rsid w:val="005665D5"/>
    <w:rsid w:val="0056699E"/>
    <w:rsid w:val="005669AA"/>
    <w:rsid w:val="00566BFB"/>
    <w:rsid w:val="00567B14"/>
    <w:rsid w:val="00567D26"/>
    <w:rsid w:val="00570185"/>
    <w:rsid w:val="00570F27"/>
    <w:rsid w:val="00571201"/>
    <w:rsid w:val="00571698"/>
    <w:rsid w:val="00571A17"/>
    <w:rsid w:val="00571D97"/>
    <w:rsid w:val="005720D3"/>
    <w:rsid w:val="00572135"/>
    <w:rsid w:val="005722FE"/>
    <w:rsid w:val="00572928"/>
    <w:rsid w:val="0057304B"/>
    <w:rsid w:val="00573C5C"/>
    <w:rsid w:val="0057400D"/>
    <w:rsid w:val="0057408C"/>
    <w:rsid w:val="00574B0D"/>
    <w:rsid w:val="00574D47"/>
    <w:rsid w:val="005753B9"/>
    <w:rsid w:val="00575FA7"/>
    <w:rsid w:val="00576834"/>
    <w:rsid w:val="0058079C"/>
    <w:rsid w:val="00580C5A"/>
    <w:rsid w:val="00581718"/>
    <w:rsid w:val="0058265E"/>
    <w:rsid w:val="00582664"/>
    <w:rsid w:val="00582E21"/>
    <w:rsid w:val="00582EE8"/>
    <w:rsid w:val="005830FA"/>
    <w:rsid w:val="0058438D"/>
    <w:rsid w:val="00584BEF"/>
    <w:rsid w:val="0058500B"/>
    <w:rsid w:val="005850B1"/>
    <w:rsid w:val="00585CB1"/>
    <w:rsid w:val="005865B5"/>
    <w:rsid w:val="00586D42"/>
    <w:rsid w:val="00586E3D"/>
    <w:rsid w:val="00587004"/>
    <w:rsid w:val="00587198"/>
    <w:rsid w:val="00587A73"/>
    <w:rsid w:val="00590736"/>
    <w:rsid w:val="0059268B"/>
    <w:rsid w:val="005926A0"/>
    <w:rsid w:val="00592783"/>
    <w:rsid w:val="00592866"/>
    <w:rsid w:val="00593605"/>
    <w:rsid w:val="00593AEF"/>
    <w:rsid w:val="005940B1"/>
    <w:rsid w:val="005943CB"/>
    <w:rsid w:val="0059468F"/>
    <w:rsid w:val="005951D5"/>
    <w:rsid w:val="00595EBD"/>
    <w:rsid w:val="00597E0B"/>
    <w:rsid w:val="005A0389"/>
    <w:rsid w:val="005A06BC"/>
    <w:rsid w:val="005A0E5C"/>
    <w:rsid w:val="005A195B"/>
    <w:rsid w:val="005A24B3"/>
    <w:rsid w:val="005A2DBE"/>
    <w:rsid w:val="005A3E87"/>
    <w:rsid w:val="005A41CB"/>
    <w:rsid w:val="005A4C11"/>
    <w:rsid w:val="005A4CD0"/>
    <w:rsid w:val="005A5483"/>
    <w:rsid w:val="005A5730"/>
    <w:rsid w:val="005A5E61"/>
    <w:rsid w:val="005A6B14"/>
    <w:rsid w:val="005A7A5C"/>
    <w:rsid w:val="005B016D"/>
    <w:rsid w:val="005B1219"/>
    <w:rsid w:val="005B16EF"/>
    <w:rsid w:val="005B1AB2"/>
    <w:rsid w:val="005B1BF7"/>
    <w:rsid w:val="005B2071"/>
    <w:rsid w:val="005B2182"/>
    <w:rsid w:val="005B2346"/>
    <w:rsid w:val="005B2384"/>
    <w:rsid w:val="005B2569"/>
    <w:rsid w:val="005B2873"/>
    <w:rsid w:val="005B2960"/>
    <w:rsid w:val="005B311C"/>
    <w:rsid w:val="005B38E3"/>
    <w:rsid w:val="005B3C30"/>
    <w:rsid w:val="005B3E3A"/>
    <w:rsid w:val="005B53FE"/>
    <w:rsid w:val="005B5518"/>
    <w:rsid w:val="005B58D7"/>
    <w:rsid w:val="005B6D39"/>
    <w:rsid w:val="005B751D"/>
    <w:rsid w:val="005B7A4E"/>
    <w:rsid w:val="005B7B5D"/>
    <w:rsid w:val="005C06FE"/>
    <w:rsid w:val="005C0F0B"/>
    <w:rsid w:val="005C13D8"/>
    <w:rsid w:val="005C1BC7"/>
    <w:rsid w:val="005C1C15"/>
    <w:rsid w:val="005C2289"/>
    <w:rsid w:val="005C2436"/>
    <w:rsid w:val="005C2BD9"/>
    <w:rsid w:val="005C374E"/>
    <w:rsid w:val="005C3E56"/>
    <w:rsid w:val="005C40FB"/>
    <w:rsid w:val="005C43EE"/>
    <w:rsid w:val="005C46CB"/>
    <w:rsid w:val="005C49FA"/>
    <w:rsid w:val="005C5102"/>
    <w:rsid w:val="005C5757"/>
    <w:rsid w:val="005C57B6"/>
    <w:rsid w:val="005C590C"/>
    <w:rsid w:val="005C5955"/>
    <w:rsid w:val="005C656B"/>
    <w:rsid w:val="005C6647"/>
    <w:rsid w:val="005C7227"/>
    <w:rsid w:val="005C78AF"/>
    <w:rsid w:val="005C7ACB"/>
    <w:rsid w:val="005D0205"/>
    <w:rsid w:val="005D0490"/>
    <w:rsid w:val="005D1041"/>
    <w:rsid w:val="005D1538"/>
    <w:rsid w:val="005D1AF4"/>
    <w:rsid w:val="005D2267"/>
    <w:rsid w:val="005D239D"/>
    <w:rsid w:val="005D24A4"/>
    <w:rsid w:val="005D24F5"/>
    <w:rsid w:val="005D2C0A"/>
    <w:rsid w:val="005D34AF"/>
    <w:rsid w:val="005D398E"/>
    <w:rsid w:val="005D3AF0"/>
    <w:rsid w:val="005D3CD7"/>
    <w:rsid w:val="005D3E48"/>
    <w:rsid w:val="005D42F9"/>
    <w:rsid w:val="005D5C60"/>
    <w:rsid w:val="005D60F5"/>
    <w:rsid w:val="005D6CA7"/>
    <w:rsid w:val="005D6FA6"/>
    <w:rsid w:val="005D7E23"/>
    <w:rsid w:val="005D7F8A"/>
    <w:rsid w:val="005D7FC2"/>
    <w:rsid w:val="005E0B0B"/>
    <w:rsid w:val="005E0E00"/>
    <w:rsid w:val="005E1A96"/>
    <w:rsid w:val="005E1CB0"/>
    <w:rsid w:val="005E24B7"/>
    <w:rsid w:val="005E269C"/>
    <w:rsid w:val="005E2B5C"/>
    <w:rsid w:val="005E30B5"/>
    <w:rsid w:val="005E3114"/>
    <w:rsid w:val="005E441B"/>
    <w:rsid w:val="005E45B9"/>
    <w:rsid w:val="005E47A3"/>
    <w:rsid w:val="005E4EF3"/>
    <w:rsid w:val="005E4FF6"/>
    <w:rsid w:val="005E6D24"/>
    <w:rsid w:val="005F1B85"/>
    <w:rsid w:val="005F1DEC"/>
    <w:rsid w:val="005F1FC9"/>
    <w:rsid w:val="005F217F"/>
    <w:rsid w:val="005F3047"/>
    <w:rsid w:val="005F32B9"/>
    <w:rsid w:val="005F4B6F"/>
    <w:rsid w:val="005F4F2C"/>
    <w:rsid w:val="005F6063"/>
    <w:rsid w:val="005F6556"/>
    <w:rsid w:val="005F7910"/>
    <w:rsid w:val="005F7A73"/>
    <w:rsid w:val="005F7C58"/>
    <w:rsid w:val="005F7D98"/>
    <w:rsid w:val="00600183"/>
    <w:rsid w:val="0060180B"/>
    <w:rsid w:val="00602920"/>
    <w:rsid w:val="00602A0C"/>
    <w:rsid w:val="00602C5E"/>
    <w:rsid w:val="00603B27"/>
    <w:rsid w:val="00603FC6"/>
    <w:rsid w:val="006041B0"/>
    <w:rsid w:val="0060483B"/>
    <w:rsid w:val="00604FA5"/>
    <w:rsid w:val="00604FFB"/>
    <w:rsid w:val="00605EAB"/>
    <w:rsid w:val="0060656C"/>
    <w:rsid w:val="006065B7"/>
    <w:rsid w:val="0060767B"/>
    <w:rsid w:val="00607866"/>
    <w:rsid w:val="00607A90"/>
    <w:rsid w:val="00607B4B"/>
    <w:rsid w:val="00607C5B"/>
    <w:rsid w:val="0061052D"/>
    <w:rsid w:val="00610651"/>
    <w:rsid w:val="00610E09"/>
    <w:rsid w:val="00611795"/>
    <w:rsid w:val="00611B25"/>
    <w:rsid w:val="0061269D"/>
    <w:rsid w:val="006127B1"/>
    <w:rsid w:val="00613A64"/>
    <w:rsid w:val="00613C4D"/>
    <w:rsid w:val="00613CDA"/>
    <w:rsid w:val="00614147"/>
    <w:rsid w:val="0061427A"/>
    <w:rsid w:val="00614498"/>
    <w:rsid w:val="00614652"/>
    <w:rsid w:val="006152DE"/>
    <w:rsid w:val="00615533"/>
    <w:rsid w:val="00615540"/>
    <w:rsid w:val="00615584"/>
    <w:rsid w:val="006160F5"/>
    <w:rsid w:val="00616100"/>
    <w:rsid w:val="006162D0"/>
    <w:rsid w:val="00616480"/>
    <w:rsid w:val="00616D11"/>
    <w:rsid w:val="00617E11"/>
    <w:rsid w:val="00617EBB"/>
    <w:rsid w:val="00617F8E"/>
    <w:rsid w:val="0062019D"/>
    <w:rsid w:val="00620225"/>
    <w:rsid w:val="006215BF"/>
    <w:rsid w:val="00621745"/>
    <w:rsid w:val="00621836"/>
    <w:rsid w:val="00622486"/>
    <w:rsid w:val="00623541"/>
    <w:rsid w:val="006236DA"/>
    <w:rsid w:val="00623B4B"/>
    <w:rsid w:val="006242BA"/>
    <w:rsid w:val="00625AC9"/>
    <w:rsid w:val="006264E1"/>
    <w:rsid w:val="0062653C"/>
    <w:rsid w:val="0062764C"/>
    <w:rsid w:val="0062770C"/>
    <w:rsid w:val="00630235"/>
    <w:rsid w:val="00630601"/>
    <w:rsid w:val="006311D9"/>
    <w:rsid w:val="00631C65"/>
    <w:rsid w:val="00631E97"/>
    <w:rsid w:val="006324CC"/>
    <w:rsid w:val="00632634"/>
    <w:rsid w:val="00632CB1"/>
    <w:rsid w:val="00632E44"/>
    <w:rsid w:val="00633975"/>
    <w:rsid w:val="00633BD2"/>
    <w:rsid w:val="00633D4A"/>
    <w:rsid w:val="00633FDE"/>
    <w:rsid w:val="006349C1"/>
    <w:rsid w:val="0063574B"/>
    <w:rsid w:val="00635B36"/>
    <w:rsid w:val="00635C74"/>
    <w:rsid w:val="00635C96"/>
    <w:rsid w:val="00636029"/>
    <w:rsid w:val="006361F7"/>
    <w:rsid w:val="0063725D"/>
    <w:rsid w:val="006377F0"/>
    <w:rsid w:val="0064143C"/>
    <w:rsid w:val="006419B2"/>
    <w:rsid w:val="00641F1D"/>
    <w:rsid w:val="00641F34"/>
    <w:rsid w:val="00642485"/>
    <w:rsid w:val="00642596"/>
    <w:rsid w:val="00642EA3"/>
    <w:rsid w:val="006436FF"/>
    <w:rsid w:val="00643B79"/>
    <w:rsid w:val="00643B89"/>
    <w:rsid w:val="00643DFF"/>
    <w:rsid w:val="00643FB9"/>
    <w:rsid w:val="006443C5"/>
    <w:rsid w:val="00644D33"/>
    <w:rsid w:val="00645FF0"/>
    <w:rsid w:val="006465AE"/>
    <w:rsid w:val="00646651"/>
    <w:rsid w:val="00646A89"/>
    <w:rsid w:val="00647F8A"/>
    <w:rsid w:val="006509D2"/>
    <w:rsid w:val="00651605"/>
    <w:rsid w:val="00652989"/>
    <w:rsid w:val="00652B8E"/>
    <w:rsid w:val="00655541"/>
    <w:rsid w:val="00655BC9"/>
    <w:rsid w:val="00656126"/>
    <w:rsid w:val="0065735B"/>
    <w:rsid w:val="00657E09"/>
    <w:rsid w:val="00660CD3"/>
    <w:rsid w:val="006611EB"/>
    <w:rsid w:val="00661428"/>
    <w:rsid w:val="00661BAD"/>
    <w:rsid w:val="00661E64"/>
    <w:rsid w:val="006625FA"/>
    <w:rsid w:val="00662B92"/>
    <w:rsid w:val="00663266"/>
    <w:rsid w:val="00663D73"/>
    <w:rsid w:val="00665203"/>
    <w:rsid w:val="00665D8E"/>
    <w:rsid w:val="00665DB9"/>
    <w:rsid w:val="006666C4"/>
    <w:rsid w:val="0066689D"/>
    <w:rsid w:val="00666E70"/>
    <w:rsid w:val="00670719"/>
    <w:rsid w:val="00670C99"/>
    <w:rsid w:val="00670D9D"/>
    <w:rsid w:val="00671299"/>
    <w:rsid w:val="00671753"/>
    <w:rsid w:val="00671A95"/>
    <w:rsid w:val="00671C68"/>
    <w:rsid w:val="00672B2B"/>
    <w:rsid w:val="00672EEA"/>
    <w:rsid w:val="00674625"/>
    <w:rsid w:val="00674ABA"/>
    <w:rsid w:val="00674EAF"/>
    <w:rsid w:val="00674F83"/>
    <w:rsid w:val="00675186"/>
    <w:rsid w:val="00675D73"/>
    <w:rsid w:val="00676BFE"/>
    <w:rsid w:val="00676C5F"/>
    <w:rsid w:val="006773F2"/>
    <w:rsid w:val="00677CD1"/>
    <w:rsid w:val="00680022"/>
    <w:rsid w:val="0068002C"/>
    <w:rsid w:val="00680D97"/>
    <w:rsid w:val="006810B2"/>
    <w:rsid w:val="00682693"/>
    <w:rsid w:val="00682835"/>
    <w:rsid w:val="00682C3B"/>
    <w:rsid w:val="00683423"/>
    <w:rsid w:val="00683955"/>
    <w:rsid w:val="00683E59"/>
    <w:rsid w:val="00683F31"/>
    <w:rsid w:val="00683F4B"/>
    <w:rsid w:val="00684F91"/>
    <w:rsid w:val="006852C8"/>
    <w:rsid w:val="00685A28"/>
    <w:rsid w:val="00685C25"/>
    <w:rsid w:val="0068735B"/>
    <w:rsid w:val="00690474"/>
    <w:rsid w:val="0069140D"/>
    <w:rsid w:val="00691637"/>
    <w:rsid w:val="00692584"/>
    <w:rsid w:val="00692F76"/>
    <w:rsid w:val="006932F1"/>
    <w:rsid w:val="00693339"/>
    <w:rsid w:val="006936A4"/>
    <w:rsid w:val="00693AF2"/>
    <w:rsid w:val="00693C64"/>
    <w:rsid w:val="00694E88"/>
    <w:rsid w:val="00695457"/>
    <w:rsid w:val="006957CD"/>
    <w:rsid w:val="0069642A"/>
    <w:rsid w:val="006966EF"/>
    <w:rsid w:val="00696E44"/>
    <w:rsid w:val="00697721"/>
    <w:rsid w:val="00697E88"/>
    <w:rsid w:val="006A11A4"/>
    <w:rsid w:val="006A1C2C"/>
    <w:rsid w:val="006A225E"/>
    <w:rsid w:val="006A33C8"/>
    <w:rsid w:val="006A35C2"/>
    <w:rsid w:val="006A3D59"/>
    <w:rsid w:val="006A3DAC"/>
    <w:rsid w:val="006A4009"/>
    <w:rsid w:val="006A4470"/>
    <w:rsid w:val="006A4FF2"/>
    <w:rsid w:val="006A5FF5"/>
    <w:rsid w:val="006A60C5"/>
    <w:rsid w:val="006A641F"/>
    <w:rsid w:val="006A659B"/>
    <w:rsid w:val="006A66DB"/>
    <w:rsid w:val="006A6A24"/>
    <w:rsid w:val="006A6BA8"/>
    <w:rsid w:val="006A7022"/>
    <w:rsid w:val="006A79E1"/>
    <w:rsid w:val="006A79F6"/>
    <w:rsid w:val="006A7B93"/>
    <w:rsid w:val="006B020B"/>
    <w:rsid w:val="006B0266"/>
    <w:rsid w:val="006B22B0"/>
    <w:rsid w:val="006B2456"/>
    <w:rsid w:val="006B26E5"/>
    <w:rsid w:val="006B592A"/>
    <w:rsid w:val="006B6FDD"/>
    <w:rsid w:val="006B73DE"/>
    <w:rsid w:val="006C0161"/>
    <w:rsid w:val="006C0823"/>
    <w:rsid w:val="006C0881"/>
    <w:rsid w:val="006C08CF"/>
    <w:rsid w:val="006C0A7B"/>
    <w:rsid w:val="006C1820"/>
    <w:rsid w:val="006C19E2"/>
    <w:rsid w:val="006C1EF0"/>
    <w:rsid w:val="006C20A5"/>
    <w:rsid w:val="006C24CB"/>
    <w:rsid w:val="006C2760"/>
    <w:rsid w:val="006C2883"/>
    <w:rsid w:val="006C28CC"/>
    <w:rsid w:val="006C2DA2"/>
    <w:rsid w:val="006C30A4"/>
    <w:rsid w:val="006C3AF8"/>
    <w:rsid w:val="006C4E38"/>
    <w:rsid w:val="006C4F81"/>
    <w:rsid w:val="006C58F5"/>
    <w:rsid w:val="006C5D04"/>
    <w:rsid w:val="006C6ABF"/>
    <w:rsid w:val="006C6E03"/>
    <w:rsid w:val="006C6EE3"/>
    <w:rsid w:val="006C73A6"/>
    <w:rsid w:val="006C7B3F"/>
    <w:rsid w:val="006C7F42"/>
    <w:rsid w:val="006D1F6B"/>
    <w:rsid w:val="006D234F"/>
    <w:rsid w:val="006D3676"/>
    <w:rsid w:val="006D412D"/>
    <w:rsid w:val="006D5977"/>
    <w:rsid w:val="006D62E2"/>
    <w:rsid w:val="006D747F"/>
    <w:rsid w:val="006D75B0"/>
    <w:rsid w:val="006D7931"/>
    <w:rsid w:val="006D7A4C"/>
    <w:rsid w:val="006D7EFC"/>
    <w:rsid w:val="006D7F55"/>
    <w:rsid w:val="006E0842"/>
    <w:rsid w:val="006E0E1E"/>
    <w:rsid w:val="006E1DA6"/>
    <w:rsid w:val="006E26AA"/>
    <w:rsid w:val="006E362E"/>
    <w:rsid w:val="006E3731"/>
    <w:rsid w:val="006E3859"/>
    <w:rsid w:val="006E38D4"/>
    <w:rsid w:val="006E4100"/>
    <w:rsid w:val="006E4391"/>
    <w:rsid w:val="006E4393"/>
    <w:rsid w:val="006E4F14"/>
    <w:rsid w:val="006E659B"/>
    <w:rsid w:val="006E6749"/>
    <w:rsid w:val="006E726B"/>
    <w:rsid w:val="006E768F"/>
    <w:rsid w:val="006E7B92"/>
    <w:rsid w:val="006F0EBC"/>
    <w:rsid w:val="006F1883"/>
    <w:rsid w:val="006F1B86"/>
    <w:rsid w:val="006F1BE1"/>
    <w:rsid w:val="006F27E3"/>
    <w:rsid w:val="006F2C51"/>
    <w:rsid w:val="006F2E12"/>
    <w:rsid w:val="006F310A"/>
    <w:rsid w:val="006F3411"/>
    <w:rsid w:val="006F37F9"/>
    <w:rsid w:val="006F45DB"/>
    <w:rsid w:val="006F610D"/>
    <w:rsid w:val="006F634F"/>
    <w:rsid w:val="006F63F4"/>
    <w:rsid w:val="006F6FBB"/>
    <w:rsid w:val="006F72BD"/>
    <w:rsid w:val="00700139"/>
    <w:rsid w:val="00700248"/>
    <w:rsid w:val="00700676"/>
    <w:rsid w:val="007011FA"/>
    <w:rsid w:val="00702924"/>
    <w:rsid w:val="00702B2B"/>
    <w:rsid w:val="00702D12"/>
    <w:rsid w:val="007030B5"/>
    <w:rsid w:val="00703A46"/>
    <w:rsid w:val="00704135"/>
    <w:rsid w:val="00706C90"/>
    <w:rsid w:val="00707219"/>
    <w:rsid w:val="007072BC"/>
    <w:rsid w:val="00707B9E"/>
    <w:rsid w:val="00707D73"/>
    <w:rsid w:val="00707EAB"/>
    <w:rsid w:val="00710081"/>
    <w:rsid w:val="007102EE"/>
    <w:rsid w:val="00710CB4"/>
    <w:rsid w:val="00711421"/>
    <w:rsid w:val="007127F3"/>
    <w:rsid w:val="00712993"/>
    <w:rsid w:val="0071344E"/>
    <w:rsid w:val="00713B3C"/>
    <w:rsid w:val="00713C6C"/>
    <w:rsid w:val="00714391"/>
    <w:rsid w:val="00714DA5"/>
    <w:rsid w:val="00715070"/>
    <w:rsid w:val="007154FD"/>
    <w:rsid w:val="0071565F"/>
    <w:rsid w:val="00715944"/>
    <w:rsid w:val="007162A2"/>
    <w:rsid w:val="0071637B"/>
    <w:rsid w:val="007163DD"/>
    <w:rsid w:val="00716BB4"/>
    <w:rsid w:val="00717355"/>
    <w:rsid w:val="00717CB5"/>
    <w:rsid w:val="00721305"/>
    <w:rsid w:val="007215A5"/>
    <w:rsid w:val="00722215"/>
    <w:rsid w:val="00722382"/>
    <w:rsid w:val="00722903"/>
    <w:rsid w:val="00723621"/>
    <w:rsid w:val="0072368E"/>
    <w:rsid w:val="007239E3"/>
    <w:rsid w:val="007240B1"/>
    <w:rsid w:val="00724D9B"/>
    <w:rsid w:val="007268EB"/>
    <w:rsid w:val="00726E2C"/>
    <w:rsid w:val="00727D70"/>
    <w:rsid w:val="007300F4"/>
    <w:rsid w:val="007316E5"/>
    <w:rsid w:val="00731E02"/>
    <w:rsid w:val="00732614"/>
    <w:rsid w:val="007331DC"/>
    <w:rsid w:val="0073330A"/>
    <w:rsid w:val="00733DAF"/>
    <w:rsid w:val="00733DB6"/>
    <w:rsid w:val="007354F0"/>
    <w:rsid w:val="00735A82"/>
    <w:rsid w:val="00736A7E"/>
    <w:rsid w:val="00736DA2"/>
    <w:rsid w:val="00736FB1"/>
    <w:rsid w:val="007376C3"/>
    <w:rsid w:val="00740314"/>
    <w:rsid w:val="00740815"/>
    <w:rsid w:val="007409A6"/>
    <w:rsid w:val="007409CE"/>
    <w:rsid w:val="00740BEC"/>
    <w:rsid w:val="00742BA7"/>
    <w:rsid w:val="00742C83"/>
    <w:rsid w:val="00743474"/>
    <w:rsid w:val="007436B0"/>
    <w:rsid w:val="00743B0B"/>
    <w:rsid w:val="00743D3B"/>
    <w:rsid w:val="0074437B"/>
    <w:rsid w:val="007446F5"/>
    <w:rsid w:val="00744808"/>
    <w:rsid w:val="00744D21"/>
    <w:rsid w:val="0074552C"/>
    <w:rsid w:val="0074592C"/>
    <w:rsid w:val="00745DF2"/>
    <w:rsid w:val="00750191"/>
    <w:rsid w:val="007507D7"/>
    <w:rsid w:val="00750B1C"/>
    <w:rsid w:val="007511C1"/>
    <w:rsid w:val="00751220"/>
    <w:rsid w:val="00751D5C"/>
    <w:rsid w:val="00752936"/>
    <w:rsid w:val="0075297E"/>
    <w:rsid w:val="00752B68"/>
    <w:rsid w:val="00752F62"/>
    <w:rsid w:val="007532AD"/>
    <w:rsid w:val="007535FB"/>
    <w:rsid w:val="00753B3D"/>
    <w:rsid w:val="007544E3"/>
    <w:rsid w:val="00754F37"/>
    <w:rsid w:val="00754F9F"/>
    <w:rsid w:val="0075671B"/>
    <w:rsid w:val="007569B8"/>
    <w:rsid w:val="00756CB1"/>
    <w:rsid w:val="007571B6"/>
    <w:rsid w:val="007572C1"/>
    <w:rsid w:val="0076003E"/>
    <w:rsid w:val="007602DA"/>
    <w:rsid w:val="007602F0"/>
    <w:rsid w:val="007604BF"/>
    <w:rsid w:val="007606F1"/>
    <w:rsid w:val="00760B56"/>
    <w:rsid w:val="0076161C"/>
    <w:rsid w:val="007617AC"/>
    <w:rsid w:val="00761BFB"/>
    <w:rsid w:val="007625EB"/>
    <w:rsid w:val="00762EA3"/>
    <w:rsid w:val="00763A81"/>
    <w:rsid w:val="00763D2F"/>
    <w:rsid w:val="00764624"/>
    <w:rsid w:val="007646D1"/>
    <w:rsid w:val="00764A51"/>
    <w:rsid w:val="007661DF"/>
    <w:rsid w:val="00766AB4"/>
    <w:rsid w:val="00767AE3"/>
    <w:rsid w:val="007707D0"/>
    <w:rsid w:val="00771669"/>
    <w:rsid w:val="00771BCB"/>
    <w:rsid w:val="00771E0D"/>
    <w:rsid w:val="00772619"/>
    <w:rsid w:val="00773270"/>
    <w:rsid w:val="00773854"/>
    <w:rsid w:val="007739E6"/>
    <w:rsid w:val="00774A89"/>
    <w:rsid w:val="0077524A"/>
    <w:rsid w:val="00775375"/>
    <w:rsid w:val="0077558D"/>
    <w:rsid w:val="0077579A"/>
    <w:rsid w:val="0077594A"/>
    <w:rsid w:val="00775B57"/>
    <w:rsid w:val="00775E6C"/>
    <w:rsid w:val="007760EE"/>
    <w:rsid w:val="007761D7"/>
    <w:rsid w:val="00776568"/>
    <w:rsid w:val="00776732"/>
    <w:rsid w:val="007769F3"/>
    <w:rsid w:val="00776DF0"/>
    <w:rsid w:val="0077788A"/>
    <w:rsid w:val="00780556"/>
    <w:rsid w:val="007806D2"/>
    <w:rsid w:val="00781263"/>
    <w:rsid w:val="00781D9A"/>
    <w:rsid w:val="00782158"/>
    <w:rsid w:val="0078216B"/>
    <w:rsid w:val="007847B6"/>
    <w:rsid w:val="007849E4"/>
    <w:rsid w:val="00784F51"/>
    <w:rsid w:val="00787FBD"/>
    <w:rsid w:val="00790172"/>
    <w:rsid w:val="00790510"/>
    <w:rsid w:val="00790E5D"/>
    <w:rsid w:val="007919BE"/>
    <w:rsid w:val="00791CFB"/>
    <w:rsid w:val="00792152"/>
    <w:rsid w:val="007929B2"/>
    <w:rsid w:val="00792EEC"/>
    <w:rsid w:val="00793A71"/>
    <w:rsid w:val="007940AA"/>
    <w:rsid w:val="00794B4A"/>
    <w:rsid w:val="00794C2B"/>
    <w:rsid w:val="007950A7"/>
    <w:rsid w:val="00795880"/>
    <w:rsid w:val="00795F83"/>
    <w:rsid w:val="00796C6A"/>
    <w:rsid w:val="007A02B2"/>
    <w:rsid w:val="007A0869"/>
    <w:rsid w:val="007A1336"/>
    <w:rsid w:val="007A16B7"/>
    <w:rsid w:val="007A1785"/>
    <w:rsid w:val="007A1C2E"/>
    <w:rsid w:val="007A2CE1"/>
    <w:rsid w:val="007A2E8E"/>
    <w:rsid w:val="007A339F"/>
    <w:rsid w:val="007A3E26"/>
    <w:rsid w:val="007A5A08"/>
    <w:rsid w:val="007A6356"/>
    <w:rsid w:val="007A6AC8"/>
    <w:rsid w:val="007A7060"/>
    <w:rsid w:val="007A7629"/>
    <w:rsid w:val="007A7EBF"/>
    <w:rsid w:val="007B02F0"/>
    <w:rsid w:val="007B0DCF"/>
    <w:rsid w:val="007B1C32"/>
    <w:rsid w:val="007B226F"/>
    <w:rsid w:val="007B297A"/>
    <w:rsid w:val="007B46C4"/>
    <w:rsid w:val="007B476D"/>
    <w:rsid w:val="007B4931"/>
    <w:rsid w:val="007B56E2"/>
    <w:rsid w:val="007B5D34"/>
    <w:rsid w:val="007B61F1"/>
    <w:rsid w:val="007B626A"/>
    <w:rsid w:val="007B6277"/>
    <w:rsid w:val="007B65BE"/>
    <w:rsid w:val="007B6CD5"/>
    <w:rsid w:val="007B72E7"/>
    <w:rsid w:val="007B72F5"/>
    <w:rsid w:val="007B76A4"/>
    <w:rsid w:val="007B775C"/>
    <w:rsid w:val="007B7A6F"/>
    <w:rsid w:val="007C2250"/>
    <w:rsid w:val="007C229A"/>
    <w:rsid w:val="007C256E"/>
    <w:rsid w:val="007C2656"/>
    <w:rsid w:val="007C2C8B"/>
    <w:rsid w:val="007C4399"/>
    <w:rsid w:val="007C4B1D"/>
    <w:rsid w:val="007C5677"/>
    <w:rsid w:val="007C5DD9"/>
    <w:rsid w:val="007C6265"/>
    <w:rsid w:val="007C7655"/>
    <w:rsid w:val="007D007B"/>
    <w:rsid w:val="007D0605"/>
    <w:rsid w:val="007D0BA9"/>
    <w:rsid w:val="007D21AE"/>
    <w:rsid w:val="007D223D"/>
    <w:rsid w:val="007D3437"/>
    <w:rsid w:val="007D3569"/>
    <w:rsid w:val="007D4D25"/>
    <w:rsid w:val="007D5362"/>
    <w:rsid w:val="007D677D"/>
    <w:rsid w:val="007D6AF5"/>
    <w:rsid w:val="007D6B92"/>
    <w:rsid w:val="007D714D"/>
    <w:rsid w:val="007D77DA"/>
    <w:rsid w:val="007D7C86"/>
    <w:rsid w:val="007E0218"/>
    <w:rsid w:val="007E0260"/>
    <w:rsid w:val="007E0604"/>
    <w:rsid w:val="007E0DB9"/>
    <w:rsid w:val="007E0F86"/>
    <w:rsid w:val="007E127B"/>
    <w:rsid w:val="007E2675"/>
    <w:rsid w:val="007E28A0"/>
    <w:rsid w:val="007E2B62"/>
    <w:rsid w:val="007E4486"/>
    <w:rsid w:val="007E4858"/>
    <w:rsid w:val="007E527A"/>
    <w:rsid w:val="007E5349"/>
    <w:rsid w:val="007E5C6F"/>
    <w:rsid w:val="007E7372"/>
    <w:rsid w:val="007E76E7"/>
    <w:rsid w:val="007E7775"/>
    <w:rsid w:val="007F0614"/>
    <w:rsid w:val="007F0645"/>
    <w:rsid w:val="007F0675"/>
    <w:rsid w:val="007F1692"/>
    <w:rsid w:val="007F1DBE"/>
    <w:rsid w:val="007F209A"/>
    <w:rsid w:val="007F20C2"/>
    <w:rsid w:val="007F2B28"/>
    <w:rsid w:val="007F42D0"/>
    <w:rsid w:val="007F4A0F"/>
    <w:rsid w:val="007F6BC2"/>
    <w:rsid w:val="007F6C5C"/>
    <w:rsid w:val="007F7935"/>
    <w:rsid w:val="007F7BEC"/>
    <w:rsid w:val="0080020F"/>
    <w:rsid w:val="0080030A"/>
    <w:rsid w:val="00800352"/>
    <w:rsid w:val="008005EE"/>
    <w:rsid w:val="0080110B"/>
    <w:rsid w:val="008014EB"/>
    <w:rsid w:val="00801C60"/>
    <w:rsid w:val="00801E8C"/>
    <w:rsid w:val="0080260A"/>
    <w:rsid w:val="00803E34"/>
    <w:rsid w:val="00803E4E"/>
    <w:rsid w:val="008046A6"/>
    <w:rsid w:val="00805FBD"/>
    <w:rsid w:val="008061A3"/>
    <w:rsid w:val="00807221"/>
    <w:rsid w:val="008072ED"/>
    <w:rsid w:val="00807E47"/>
    <w:rsid w:val="00811037"/>
    <w:rsid w:val="008110B1"/>
    <w:rsid w:val="00811481"/>
    <w:rsid w:val="00812326"/>
    <w:rsid w:val="008129B7"/>
    <w:rsid w:val="00814B2F"/>
    <w:rsid w:val="00814B8A"/>
    <w:rsid w:val="008151F3"/>
    <w:rsid w:val="0081530A"/>
    <w:rsid w:val="00815D9F"/>
    <w:rsid w:val="00815F99"/>
    <w:rsid w:val="008177CE"/>
    <w:rsid w:val="00817B02"/>
    <w:rsid w:val="00820FD3"/>
    <w:rsid w:val="00821607"/>
    <w:rsid w:val="008219FB"/>
    <w:rsid w:val="00822D3A"/>
    <w:rsid w:val="00823B35"/>
    <w:rsid w:val="00823E94"/>
    <w:rsid w:val="00824611"/>
    <w:rsid w:val="00824A26"/>
    <w:rsid w:val="00824D41"/>
    <w:rsid w:val="008251AB"/>
    <w:rsid w:val="00825BBB"/>
    <w:rsid w:val="00825E2E"/>
    <w:rsid w:val="008262E3"/>
    <w:rsid w:val="00826B2F"/>
    <w:rsid w:val="00826B7C"/>
    <w:rsid w:val="00827901"/>
    <w:rsid w:val="00827B34"/>
    <w:rsid w:val="00827C43"/>
    <w:rsid w:val="008310B2"/>
    <w:rsid w:val="008312CA"/>
    <w:rsid w:val="008320AC"/>
    <w:rsid w:val="00832168"/>
    <w:rsid w:val="00832B4D"/>
    <w:rsid w:val="008343D6"/>
    <w:rsid w:val="00834438"/>
    <w:rsid w:val="008346E9"/>
    <w:rsid w:val="00834D4A"/>
    <w:rsid w:val="008353A1"/>
    <w:rsid w:val="0083546F"/>
    <w:rsid w:val="00835590"/>
    <w:rsid w:val="00836951"/>
    <w:rsid w:val="00836957"/>
    <w:rsid w:val="0083699C"/>
    <w:rsid w:val="0083745D"/>
    <w:rsid w:val="00837DC9"/>
    <w:rsid w:val="008408B1"/>
    <w:rsid w:val="008413C6"/>
    <w:rsid w:val="00841732"/>
    <w:rsid w:val="0084189A"/>
    <w:rsid w:val="00841A43"/>
    <w:rsid w:val="00841D48"/>
    <w:rsid w:val="00841E9C"/>
    <w:rsid w:val="0084239A"/>
    <w:rsid w:val="008429D2"/>
    <w:rsid w:val="00843002"/>
    <w:rsid w:val="008430FD"/>
    <w:rsid w:val="0084317F"/>
    <w:rsid w:val="0084323D"/>
    <w:rsid w:val="00843A9E"/>
    <w:rsid w:val="00843E7E"/>
    <w:rsid w:val="008449EA"/>
    <w:rsid w:val="00844A24"/>
    <w:rsid w:val="008451B6"/>
    <w:rsid w:val="00846E0E"/>
    <w:rsid w:val="00847902"/>
    <w:rsid w:val="00847A2C"/>
    <w:rsid w:val="00850352"/>
    <w:rsid w:val="00850669"/>
    <w:rsid w:val="00850A8D"/>
    <w:rsid w:val="00850B6E"/>
    <w:rsid w:val="00850EEE"/>
    <w:rsid w:val="00851405"/>
    <w:rsid w:val="008517E8"/>
    <w:rsid w:val="00851A34"/>
    <w:rsid w:val="00853764"/>
    <w:rsid w:val="00853B8F"/>
    <w:rsid w:val="00854A56"/>
    <w:rsid w:val="00854CE8"/>
    <w:rsid w:val="00854F01"/>
    <w:rsid w:val="008552A9"/>
    <w:rsid w:val="008553DC"/>
    <w:rsid w:val="00855418"/>
    <w:rsid w:val="00855CB1"/>
    <w:rsid w:val="008562DD"/>
    <w:rsid w:val="00856659"/>
    <w:rsid w:val="00856716"/>
    <w:rsid w:val="00856A79"/>
    <w:rsid w:val="00857404"/>
    <w:rsid w:val="0085748A"/>
    <w:rsid w:val="00857C39"/>
    <w:rsid w:val="00860149"/>
    <w:rsid w:val="0086122F"/>
    <w:rsid w:val="00861A46"/>
    <w:rsid w:val="00862073"/>
    <w:rsid w:val="00862119"/>
    <w:rsid w:val="008625B9"/>
    <w:rsid w:val="008626E5"/>
    <w:rsid w:val="00865061"/>
    <w:rsid w:val="00865412"/>
    <w:rsid w:val="008661FA"/>
    <w:rsid w:val="00866276"/>
    <w:rsid w:val="008662EB"/>
    <w:rsid w:val="008668A1"/>
    <w:rsid w:val="00867C15"/>
    <w:rsid w:val="00867D04"/>
    <w:rsid w:val="008703F3"/>
    <w:rsid w:val="00870FE1"/>
    <w:rsid w:val="00871016"/>
    <w:rsid w:val="00871756"/>
    <w:rsid w:val="00871A5F"/>
    <w:rsid w:val="00872181"/>
    <w:rsid w:val="00872377"/>
    <w:rsid w:val="00874F06"/>
    <w:rsid w:val="00875A0F"/>
    <w:rsid w:val="00875BDE"/>
    <w:rsid w:val="00875C50"/>
    <w:rsid w:val="00876CEF"/>
    <w:rsid w:val="00877B7D"/>
    <w:rsid w:val="00877D20"/>
    <w:rsid w:val="008804EA"/>
    <w:rsid w:val="00880939"/>
    <w:rsid w:val="008813D3"/>
    <w:rsid w:val="008817B1"/>
    <w:rsid w:val="00881A0F"/>
    <w:rsid w:val="00881D4A"/>
    <w:rsid w:val="008827FE"/>
    <w:rsid w:val="00882C7D"/>
    <w:rsid w:val="0088335B"/>
    <w:rsid w:val="008833D6"/>
    <w:rsid w:val="00883B17"/>
    <w:rsid w:val="00883E69"/>
    <w:rsid w:val="0088434E"/>
    <w:rsid w:val="00884CCB"/>
    <w:rsid w:val="00884E82"/>
    <w:rsid w:val="0088558A"/>
    <w:rsid w:val="0088601F"/>
    <w:rsid w:val="00886735"/>
    <w:rsid w:val="00886806"/>
    <w:rsid w:val="00887898"/>
    <w:rsid w:val="00890589"/>
    <w:rsid w:val="00890599"/>
    <w:rsid w:val="00890A1D"/>
    <w:rsid w:val="008910D3"/>
    <w:rsid w:val="00891BF0"/>
    <w:rsid w:val="008924B2"/>
    <w:rsid w:val="00892535"/>
    <w:rsid w:val="00894E56"/>
    <w:rsid w:val="00895063"/>
    <w:rsid w:val="00896323"/>
    <w:rsid w:val="008969C4"/>
    <w:rsid w:val="00896FE8"/>
    <w:rsid w:val="008A0E84"/>
    <w:rsid w:val="008A1FFF"/>
    <w:rsid w:val="008A2DDE"/>
    <w:rsid w:val="008A3C88"/>
    <w:rsid w:val="008A4BD3"/>
    <w:rsid w:val="008A4C8E"/>
    <w:rsid w:val="008A4EC0"/>
    <w:rsid w:val="008A70A2"/>
    <w:rsid w:val="008A7816"/>
    <w:rsid w:val="008B01F0"/>
    <w:rsid w:val="008B0931"/>
    <w:rsid w:val="008B21BF"/>
    <w:rsid w:val="008B22B9"/>
    <w:rsid w:val="008B23A4"/>
    <w:rsid w:val="008B25D4"/>
    <w:rsid w:val="008B2CC9"/>
    <w:rsid w:val="008B3567"/>
    <w:rsid w:val="008B3679"/>
    <w:rsid w:val="008B385F"/>
    <w:rsid w:val="008B389F"/>
    <w:rsid w:val="008B3E0F"/>
    <w:rsid w:val="008B4280"/>
    <w:rsid w:val="008B44C1"/>
    <w:rsid w:val="008B45F4"/>
    <w:rsid w:val="008B4654"/>
    <w:rsid w:val="008B631F"/>
    <w:rsid w:val="008B67BB"/>
    <w:rsid w:val="008B687B"/>
    <w:rsid w:val="008B6E48"/>
    <w:rsid w:val="008B738C"/>
    <w:rsid w:val="008B787D"/>
    <w:rsid w:val="008B7981"/>
    <w:rsid w:val="008C0CAF"/>
    <w:rsid w:val="008C10BD"/>
    <w:rsid w:val="008C165E"/>
    <w:rsid w:val="008C1803"/>
    <w:rsid w:val="008C1F0C"/>
    <w:rsid w:val="008C2B6C"/>
    <w:rsid w:val="008C2D69"/>
    <w:rsid w:val="008C301E"/>
    <w:rsid w:val="008C3421"/>
    <w:rsid w:val="008C3628"/>
    <w:rsid w:val="008C3DC0"/>
    <w:rsid w:val="008C3DCA"/>
    <w:rsid w:val="008C3F87"/>
    <w:rsid w:val="008C52CD"/>
    <w:rsid w:val="008C5A8B"/>
    <w:rsid w:val="008C6339"/>
    <w:rsid w:val="008C7F23"/>
    <w:rsid w:val="008D0AF7"/>
    <w:rsid w:val="008D1C01"/>
    <w:rsid w:val="008D2E84"/>
    <w:rsid w:val="008D30F6"/>
    <w:rsid w:val="008D3170"/>
    <w:rsid w:val="008D3391"/>
    <w:rsid w:val="008D3E92"/>
    <w:rsid w:val="008D4D75"/>
    <w:rsid w:val="008D5830"/>
    <w:rsid w:val="008D5D66"/>
    <w:rsid w:val="008D5E3C"/>
    <w:rsid w:val="008D5E7C"/>
    <w:rsid w:val="008D5F3F"/>
    <w:rsid w:val="008D69CB"/>
    <w:rsid w:val="008D7FD8"/>
    <w:rsid w:val="008E08FD"/>
    <w:rsid w:val="008E0CE1"/>
    <w:rsid w:val="008E0D6D"/>
    <w:rsid w:val="008E1373"/>
    <w:rsid w:val="008E288D"/>
    <w:rsid w:val="008E43B2"/>
    <w:rsid w:val="008E4447"/>
    <w:rsid w:val="008E6A9B"/>
    <w:rsid w:val="008F0025"/>
    <w:rsid w:val="008F180C"/>
    <w:rsid w:val="008F18AD"/>
    <w:rsid w:val="008F2007"/>
    <w:rsid w:val="008F20A6"/>
    <w:rsid w:val="008F2991"/>
    <w:rsid w:val="008F2F14"/>
    <w:rsid w:val="008F2FC5"/>
    <w:rsid w:val="008F31F4"/>
    <w:rsid w:val="008F358F"/>
    <w:rsid w:val="008F391A"/>
    <w:rsid w:val="008F39A8"/>
    <w:rsid w:val="008F3C7E"/>
    <w:rsid w:val="008F3EB6"/>
    <w:rsid w:val="008F5EF8"/>
    <w:rsid w:val="008F6152"/>
    <w:rsid w:val="008F620F"/>
    <w:rsid w:val="008F626D"/>
    <w:rsid w:val="008F62BD"/>
    <w:rsid w:val="008F658D"/>
    <w:rsid w:val="008F6884"/>
    <w:rsid w:val="008F748D"/>
    <w:rsid w:val="008F7B64"/>
    <w:rsid w:val="008F7DC3"/>
    <w:rsid w:val="009014D5"/>
    <w:rsid w:val="009015AB"/>
    <w:rsid w:val="00901C0F"/>
    <w:rsid w:val="00902B3F"/>
    <w:rsid w:val="00902FCB"/>
    <w:rsid w:val="00903097"/>
    <w:rsid w:val="00903396"/>
    <w:rsid w:val="00903798"/>
    <w:rsid w:val="00903924"/>
    <w:rsid w:val="009040F2"/>
    <w:rsid w:val="009044C3"/>
    <w:rsid w:val="009051D3"/>
    <w:rsid w:val="00906866"/>
    <w:rsid w:val="009075C7"/>
    <w:rsid w:val="00907B5A"/>
    <w:rsid w:val="009118DC"/>
    <w:rsid w:val="00911FFB"/>
    <w:rsid w:val="009121BA"/>
    <w:rsid w:val="009122F0"/>
    <w:rsid w:val="00912ABA"/>
    <w:rsid w:val="00913466"/>
    <w:rsid w:val="0091372C"/>
    <w:rsid w:val="00914201"/>
    <w:rsid w:val="0091438B"/>
    <w:rsid w:val="009143A7"/>
    <w:rsid w:val="009146DE"/>
    <w:rsid w:val="009149A5"/>
    <w:rsid w:val="00915149"/>
    <w:rsid w:val="00915190"/>
    <w:rsid w:val="00915BA9"/>
    <w:rsid w:val="00916221"/>
    <w:rsid w:val="00916579"/>
    <w:rsid w:val="00916A94"/>
    <w:rsid w:val="009177C6"/>
    <w:rsid w:val="0091780E"/>
    <w:rsid w:val="00917A9F"/>
    <w:rsid w:val="0092007C"/>
    <w:rsid w:val="0092064D"/>
    <w:rsid w:val="009206A5"/>
    <w:rsid w:val="00920AA5"/>
    <w:rsid w:val="00921A70"/>
    <w:rsid w:val="00921E51"/>
    <w:rsid w:val="00922403"/>
    <w:rsid w:val="0092374A"/>
    <w:rsid w:val="00924539"/>
    <w:rsid w:val="0092495F"/>
    <w:rsid w:val="00924D6E"/>
    <w:rsid w:val="00925849"/>
    <w:rsid w:val="00925BE1"/>
    <w:rsid w:val="0092626A"/>
    <w:rsid w:val="009266BD"/>
    <w:rsid w:val="00926BE9"/>
    <w:rsid w:val="00927E38"/>
    <w:rsid w:val="00927FEA"/>
    <w:rsid w:val="0093098C"/>
    <w:rsid w:val="009315E3"/>
    <w:rsid w:val="00931663"/>
    <w:rsid w:val="00931D95"/>
    <w:rsid w:val="00932A7B"/>
    <w:rsid w:val="00934EEE"/>
    <w:rsid w:val="0093532A"/>
    <w:rsid w:val="00935405"/>
    <w:rsid w:val="009366D7"/>
    <w:rsid w:val="00936BEB"/>
    <w:rsid w:val="00937769"/>
    <w:rsid w:val="00937918"/>
    <w:rsid w:val="00940132"/>
    <w:rsid w:val="00940206"/>
    <w:rsid w:val="00941183"/>
    <w:rsid w:val="00941545"/>
    <w:rsid w:val="009419E3"/>
    <w:rsid w:val="00941C45"/>
    <w:rsid w:val="00942A0D"/>
    <w:rsid w:val="009437D0"/>
    <w:rsid w:val="00943F1F"/>
    <w:rsid w:val="009441DE"/>
    <w:rsid w:val="00944764"/>
    <w:rsid w:val="009448A5"/>
    <w:rsid w:val="00944CDE"/>
    <w:rsid w:val="00944E5A"/>
    <w:rsid w:val="00945A3F"/>
    <w:rsid w:val="0094601B"/>
    <w:rsid w:val="0094614C"/>
    <w:rsid w:val="009461F9"/>
    <w:rsid w:val="009467E7"/>
    <w:rsid w:val="00946C69"/>
    <w:rsid w:val="00946E4E"/>
    <w:rsid w:val="00946ED2"/>
    <w:rsid w:val="009475E0"/>
    <w:rsid w:val="0095103F"/>
    <w:rsid w:val="00951536"/>
    <w:rsid w:val="009515C1"/>
    <w:rsid w:val="00951B0F"/>
    <w:rsid w:val="00951D07"/>
    <w:rsid w:val="00952BF2"/>
    <w:rsid w:val="009530DF"/>
    <w:rsid w:val="009544B9"/>
    <w:rsid w:val="0095495B"/>
    <w:rsid w:val="00954C5C"/>
    <w:rsid w:val="0095556F"/>
    <w:rsid w:val="009556DF"/>
    <w:rsid w:val="009558DB"/>
    <w:rsid w:val="00955AAA"/>
    <w:rsid w:val="00955C41"/>
    <w:rsid w:val="00956DF1"/>
    <w:rsid w:val="009570C4"/>
    <w:rsid w:val="00957B70"/>
    <w:rsid w:val="00957ECA"/>
    <w:rsid w:val="009608A0"/>
    <w:rsid w:val="009608CF"/>
    <w:rsid w:val="009613B7"/>
    <w:rsid w:val="00961719"/>
    <w:rsid w:val="009617AA"/>
    <w:rsid w:val="009619B0"/>
    <w:rsid w:val="00962073"/>
    <w:rsid w:val="009627E4"/>
    <w:rsid w:val="0096341E"/>
    <w:rsid w:val="009652C2"/>
    <w:rsid w:val="00965AB5"/>
    <w:rsid w:val="0096678D"/>
    <w:rsid w:val="00966B45"/>
    <w:rsid w:val="00967080"/>
    <w:rsid w:val="0096717D"/>
    <w:rsid w:val="00967FC7"/>
    <w:rsid w:val="00970604"/>
    <w:rsid w:val="00971A4A"/>
    <w:rsid w:val="00972301"/>
    <w:rsid w:val="009724B8"/>
    <w:rsid w:val="00973825"/>
    <w:rsid w:val="009741C1"/>
    <w:rsid w:val="009742DA"/>
    <w:rsid w:val="009744EE"/>
    <w:rsid w:val="00975F2E"/>
    <w:rsid w:val="00976920"/>
    <w:rsid w:val="00976C64"/>
    <w:rsid w:val="00976D64"/>
    <w:rsid w:val="00976F1A"/>
    <w:rsid w:val="009777BB"/>
    <w:rsid w:val="00980652"/>
    <w:rsid w:val="009810D0"/>
    <w:rsid w:val="00981FB9"/>
    <w:rsid w:val="00982435"/>
    <w:rsid w:val="00982C96"/>
    <w:rsid w:val="00982D52"/>
    <w:rsid w:val="00983934"/>
    <w:rsid w:val="00983C60"/>
    <w:rsid w:val="009850B4"/>
    <w:rsid w:val="00985FA3"/>
    <w:rsid w:val="009867B2"/>
    <w:rsid w:val="00986B43"/>
    <w:rsid w:val="00986BB3"/>
    <w:rsid w:val="00986FEF"/>
    <w:rsid w:val="0098705B"/>
    <w:rsid w:val="00987378"/>
    <w:rsid w:val="0098768B"/>
    <w:rsid w:val="009902A3"/>
    <w:rsid w:val="009905CC"/>
    <w:rsid w:val="00991146"/>
    <w:rsid w:val="0099195A"/>
    <w:rsid w:val="00992219"/>
    <w:rsid w:val="009933D1"/>
    <w:rsid w:val="009934BC"/>
    <w:rsid w:val="00993935"/>
    <w:rsid w:val="00993A07"/>
    <w:rsid w:val="00993FCF"/>
    <w:rsid w:val="0099433D"/>
    <w:rsid w:val="00995846"/>
    <w:rsid w:val="00995F19"/>
    <w:rsid w:val="009967B4"/>
    <w:rsid w:val="00996B57"/>
    <w:rsid w:val="009973A7"/>
    <w:rsid w:val="009A07BB"/>
    <w:rsid w:val="009A0A11"/>
    <w:rsid w:val="009A0E88"/>
    <w:rsid w:val="009A12FC"/>
    <w:rsid w:val="009A179C"/>
    <w:rsid w:val="009A1C94"/>
    <w:rsid w:val="009A1D0D"/>
    <w:rsid w:val="009A2782"/>
    <w:rsid w:val="009A2A61"/>
    <w:rsid w:val="009A2B49"/>
    <w:rsid w:val="009A2CC2"/>
    <w:rsid w:val="009A390E"/>
    <w:rsid w:val="009A3E3C"/>
    <w:rsid w:val="009A41EF"/>
    <w:rsid w:val="009A41F6"/>
    <w:rsid w:val="009A45F3"/>
    <w:rsid w:val="009A4678"/>
    <w:rsid w:val="009A4F5F"/>
    <w:rsid w:val="009A52D8"/>
    <w:rsid w:val="009A55EF"/>
    <w:rsid w:val="009A5AE8"/>
    <w:rsid w:val="009A5B06"/>
    <w:rsid w:val="009A64E0"/>
    <w:rsid w:val="009A77E0"/>
    <w:rsid w:val="009A79D4"/>
    <w:rsid w:val="009B0B9A"/>
    <w:rsid w:val="009B2C2E"/>
    <w:rsid w:val="009B2DD3"/>
    <w:rsid w:val="009B37D5"/>
    <w:rsid w:val="009B4391"/>
    <w:rsid w:val="009B5030"/>
    <w:rsid w:val="009B57AF"/>
    <w:rsid w:val="009B67F1"/>
    <w:rsid w:val="009B6BAD"/>
    <w:rsid w:val="009B7D72"/>
    <w:rsid w:val="009C0344"/>
    <w:rsid w:val="009C06F1"/>
    <w:rsid w:val="009C28AE"/>
    <w:rsid w:val="009C30E1"/>
    <w:rsid w:val="009C3A1D"/>
    <w:rsid w:val="009C3ABF"/>
    <w:rsid w:val="009C3C81"/>
    <w:rsid w:val="009C402A"/>
    <w:rsid w:val="009C43D6"/>
    <w:rsid w:val="009C4D53"/>
    <w:rsid w:val="009C591B"/>
    <w:rsid w:val="009C6AF4"/>
    <w:rsid w:val="009C711B"/>
    <w:rsid w:val="009C7443"/>
    <w:rsid w:val="009C7780"/>
    <w:rsid w:val="009C7A52"/>
    <w:rsid w:val="009D0EAE"/>
    <w:rsid w:val="009D1A26"/>
    <w:rsid w:val="009D25BC"/>
    <w:rsid w:val="009D2797"/>
    <w:rsid w:val="009D31E7"/>
    <w:rsid w:val="009D3703"/>
    <w:rsid w:val="009D3CB5"/>
    <w:rsid w:val="009D47D2"/>
    <w:rsid w:val="009D4A61"/>
    <w:rsid w:val="009D563E"/>
    <w:rsid w:val="009D5F80"/>
    <w:rsid w:val="009D60B0"/>
    <w:rsid w:val="009D6C64"/>
    <w:rsid w:val="009D6E30"/>
    <w:rsid w:val="009D744F"/>
    <w:rsid w:val="009D7CE2"/>
    <w:rsid w:val="009E032C"/>
    <w:rsid w:val="009E0BA0"/>
    <w:rsid w:val="009E0D91"/>
    <w:rsid w:val="009E1291"/>
    <w:rsid w:val="009E1341"/>
    <w:rsid w:val="009E2094"/>
    <w:rsid w:val="009E2E83"/>
    <w:rsid w:val="009E30CD"/>
    <w:rsid w:val="009E373C"/>
    <w:rsid w:val="009E496D"/>
    <w:rsid w:val="009E4D2B"/>
    <w:rsid w:val="009E55CA"/>
    <w:rsid w:val="009E58BE"/>
    <w:rsid w:val="009E63D9"/>
    <w:rsid w:val="009E6615"/>
    <w:rsid w:val="009E6F70"/>
    <w:rsid w:val="009E72BA"/>
    <w:rsid w:val="009F0003"/>
    <w:rsid w:val="009F0CA7"/>
    <w:rsid w:val="009F20A4"/>
    <w:rsid w:val="009F286D"/>
    <w:rsid w:val="009F2E18"/>
    <w:rsid w:val="009F31F6"/>
    <w:rsid w:val="009F3757"/>
    <w:rsid w:val="009F3DEF"/>
    <w:rsid w:val="009F4312"/>
    <w:rsid w:val="009F44B7"/>
    <w:rsid w:val="009F454A"/>
    <w:rsid w:val="009F5B55"/>
    <w:rsid w:val="009F655A"/>
    <w:rsid w:val="009F69AF"/>
    <w:rsid w:val="009F75FB"/>
    <w:rsid w:val="00A014E2"/>
    <w:rsid w:val="00A01B0F"/>
    <w:rsid w:val="00A02019"/>
    <w:rsid w:val="00A022CD"/>
    <w:rsid w:val="00A02F25"/>
    <w:rsid w:val="00A0485F"/>
    <w:rsid w:val="00A05192"/>
    <w:rsid w:val="00A051FE"/>
    <w:rsid w:val="00A05E5B"/>
    <w:rsid w:val="00A06B08"/>
    <w:rsid w:val="00A07C15"/>
    <w:rsid w:val="00A07D29"/>
    <w:rsid w:val="00A07FB0"/>
    <w:rsid w:val="00A10678"/>
    <w:rsid w:val="00A10941"/>
    <w:rsid w:val="00A10FF6"/>
    <w:rsid w:val="00A11B2D"/>
    <w:rsid w:val="00A11C0B"/>
    <w:rsid w:val="00A1206B"/>
    <w:rsid w:val="00A125B8"/>
    <w:rsid w:val="00A13326"/>
    <w:rsid w:val="00A13822"/>
    <w:rsid w:val="00A13941"/>
    <w:rsid w:val="00A13DA8"/>
    <w:rsid w:val="00A13F66"/>
    <w:rsid w:val="00A14926"/>
    <w:rsid w:val="00A150DA"/>
    <w:rsid w:val="00A15308"/>
    <w:rsid w:val="00A160A7"/>
    <w:rsid w:val="00A1660B"/>
    <w:rsid w:val="00A204F6"/>
    <w:rsid w:val="00A2053D"/>
    <w:rsid w:val="00A21B78"/>
    <w:rsid w:val="00A21DE6"/>
    <w:rsid w:val="00A22853"/>
    <w:rsid w:val="00A232C6"/>
    <w:rsid w:val="00A23E23"/>
    <w:rsid w:val="00A24009"/>
    <w:rsid w:val="00A2417A"/>
    <w:rsid w:val="00A250F9"/>
    <w:rsid w:val="00A252F8"/>
    <w:rsid w:val="00A255AF"/>
    <w:rsid w:val="00A26555"/>
    <w:rsid w:val="00A27838"/>
    <w:rsid w:val="00A2787B"/>
    <w:rsid w:val="00A27E10"/>
    <w:rsid w:val="00A30F82"/>
    <w:rsid w:val="00A31022"/>
    <w:rsid w:val="00A314CD"/>
    <w:rsid w:val="00A3181F"/>
    <w:rsid w:val="00A31B23"/>
    <w:rsid w:val="00A321B7"/>
    <w:rsid w:val="00A32620"/>
    <w:rsid w:val="00A3333F"/>
    <w:rsid w:val="00A3403B"/>
    <w:rsid w:val="00A340D4"/>
    <w:rsid w:val="00A34427"/>
    <w:rsid w:val="00A345C7"/>
    <w:rsid w:val="00A347D6"/>
    <w:rsid w:val="00A34B2C"/>
    <w:rsid w:val="00A3528F"/>
    <w:rsid w:val="00A357A2"/>
    <w:rsid w:val="00A37445"/>
    <w:rsid w:val="00A374EC"/>
    <w:rsid w:val="00A37DC2"/>
    <w:rsid w:val="00A37FA6"/>
    <w:rsid w:val="00A37FEC"/>
    <w:rsid w:val="00A41D4A"/>
    <w:rsid w:val="00A42AF7"/>
    <w:rsid w:val="00A4329E"/>
    <w:rsid w:val="00A43440"/>
    <w:rsid w:val="00A43C5B"/>
    <w:rsid w:val="00A44555"/>
    <w:rsid w:val="00A45124"/>
    <w:rsid w:val="00A45B4C"/>
    <w:rsid w:val="00A46773"/>
    <w:rsid w:val="00A4683F"/>
    <w:rsid w:val="00A468E2"/>
    <w:rsid w:val="00A47692"/>
    <w:rsid w:val="00A4774E"/>
    <w:rsid w:val="00A5063F"/>
    <w:rsid w:val="00A50DC3"/>
    <w:rsid w:val="00A51572"/>
    <w:rsid w:val="00A51D09"/>
    <w:rsid w:val="00A5245C"/>
    <w:rsid w:val="00A5348C"/>
    <w:rsid w:val="00A534D0"/>
    <w:rsid w:val="00A537E9"/>
    <w:rsid w:val="00A53F5B"/>
    <w:rsid w:val="00A540D5"/>
    <w:rsid w:val="00A5448E"/>
    <w:rsid w:val="00A54639"/>
    <w:rsid w:val="00A550A6"/>
    <w:rsid w:val="00A5524F"/>
    <w:rsid w:val="00A55298"/>
    <w:rsid w:val="00A55859"/>
    <w:rsid w:val="00A561C4"/>
    <w:rsid w:val="00A56861"/>
    <w:rsid w:val="00A56FFB"/>
    <w:rsid w:val="00A57C3D"/>
    <w:rsid w:val="00A6094F"/>
    <w:rsid w:val="00A60A94"/>
    <w:rsid w:val="00A61179"/>
    <w:rsid w:val="00A62EB6"/>
    <w:rsid w:val="00A63D0F"/>
    <w:rsid w:val="00A647B5"/>
    <w:rsid w:val="00A64CE1"/>
    <w:rsid w:val="00A65392"/>
    <w:rsid w:val="00A65424"/>
    <w:rsid w:val="00A658E6"/>
    <w:rsid w:val="00A66529"/>
    <w:rsid w:val="00A66B1B"/>
    <w:rsid w:val="00A66F04"/>
    <w:rsid w:val="00A67B0D"/>
    <w:rsid w:val="00A67FFE"/>
    <w:rsid w:val="00A7077E"/>
    <w:rsid w:val="00A7215F"/>
    <w:rsid w:val="00A72190"/>
    <w:rsid w:val="00A72484"/>
    <w:rsid w:val="00A741F8"/>
    <w:rsid w:val="00A749E6"/>
    <w:rsid w:val="00A74B23"/>
    <w:rsid w:val="00A74F27"/>
    <w:rsid w:val="00A75060"/>
    <w:rsid w:val="00A7555E"/>
    <w:rsid w:val="00A75779"/>
    <w:rsid w:val="00A75AE1"/>
    <w:rsid w:val="00A764BF"/>
    <w:rsid w:val="00A76600"/>
    <w:rsid w:val="00A774A7"/>
    <w:rsid w:val="00A77998"/>
    <w:rsid w:val="00A77A8F"/>
    <w:rsid w:val="00A77B9A"/>
    <w:rsid w:val="00A8002B"/>
    <w:rsid w:val="00A808E1"/>
    <w:rsid w:val="00A80A81"/>
    <w:rsid w:val="00A82603"/>
    <w:rsid w:val="00A833C7"/>
    <w:rsid w:val="00A83AB8"/>
    <w:rsid w:val="00A83C7D"/>
    <w:rsid w:val="00A84430"/>
    <w:rsid w:val="00A8447A"/>
    <w:rsid w:val="00A846DC"/>
    <w:rsid w:val="00A84760"/>
    <w:rsid w:val="00A84B5E"/>
    <w:rsid w:val="00A84BCB"/>
    <w:rsid w:val="00A85273"/>
    <w:rsid w:val="00A85463"/>
    <w:rsid w:val="00A8554B"/>
    <w:rsid w:val="00A85A3E"/>
    <w:rsid w:val="00A8632E"/>
    <w:rsid w:val="00A86E5A"/>
    <w:rsid w:val="00A90658"/>
    <w:rsid w:val="00A91147"/>
    <w:rsid w:val="00A91C79"/>
    <w:rsid w:val="00A91CD1"/>
    <w:rsid w:val="00A91DBF"/>
    <w:rsid w:val="00A91F59"/>
    <w:rsid w:val="00A93F9F"/>
    <w:rsid w:val="00A940BD"/>
    <w:rsid w:val="00A94CD9"/>
    <w:rsid w:val="00A95985"/>
    <w:rsid w:val="00A95D2B"/>
    <w:rsid w:val="00A96693"/>
    <w:rsid w:val="00A96B19"/>
    <w:rsid w:val="00A96EFE"/>
    <w:rsid w:val="00A96FDE"/>
    <w:rsid w:val="00A97CB0"/>
    <w:rsid w:val="00AA01CE"/>
    <w:rsid w:val="00AA0740"/>
    <w:rsid w:val="00AA08F3"/>
    <w:rsid w:val="00AA0976"/>
    <w:rsid w:val="00AA115A"/>
    <w:rsid w:val="00AA18E7"/>
    <w:rsid w:val="00AA2F6A"/>
    <w:rsid w:val="00AA2FC4"/>
    <w:rsid w:val="00AA323F"/>
    <w:rsid w:val="00AA3449"/>
    <w:rsid w:val="00AA3A70"/>
    <w:rsid w:val="00AA4177"/>
    <w:rsid w:val="00AA43BA"/>
    <w:rsid w:val="00AA652C"/>
    <w:rsid w:val="00AA66C4"/>
    <w:rsid w:val="00AA6913"/>
    <w:rsid w:val="00AA78E7"/>
    <w:rsid w:val="00AB1BE4"/>
    <w:rsid w:val="00AB23CE"/>
    <w:rsid w:val="00AB2A52"/>
    <w:rsid w:val="00AB3338"/>
    <w:rsid w:val="00AB3D61"/>
    <w:rsid w:val="00AB4CF4"/>
    <w:rsid w:val="00AB4EB7"/>
    <w:rsid w:val="00AB502A"/>
    <w:rsid w:val="00AB527F"/>
    <w:rsid w:val="00AB5326"/>
    <w:rsid w:val="00AB559E"/>
    <w:rsid w:val="00AB62E5"/>
    <w:rsid w:val="00AB7011"/>
    <w:rsid w:val="00AB78F3"/>
    <w:rsid w:val="00AC0B4B"/>
    <w:rsid w:val="00AC0DB7"/>
    <w:rsid w:val="00AC112D"/>
    <w:rsid w:val="00AC11BD"/>
    <w:rsid w:val="00AC147F"/>
    <w:rsid w:val="00AC1874"/>
    <w:rsid w:val="00AC265A"/>
    <w:rsid w:val="00AC26FA"/>
    <w:rsid w:val="00AC283D"/>
    <w:rsid w:val="00AC3BCD"/>
    <w:rsid w:val="00AC485C"/>
    <w:rsid w:val="00AC487F"/>
    <w:rsid w:val="00AC4C17"/>
    <w:rsid w:val="00AC4D88"/>
    <w:rsid w:val="00AC5003"/>
    <w:rsid w:val="00AC5D86"/>
    <w:rsid w:val="00AC698E"/>
    <w:rsid w:val="00AC77E4"/>
    <w:rsid w:val="00AC7921"/>
    <w:rsid w:val="00AC793B"/>
    <w:rsid w:val="00AC7994"/>
    <w:rsid w:val="00AC7C08"/>
    <w:rsid w:val="00AD0140"/>
    <w:rsid w:val="00AD0249"/>
    <w:rsid w:val="00AD183E"/>
    <w:rsid w:val="00AD2153"/>
    <w:rsid w:val="00AD317C"/>
    <w:rsid w:val="00AD3C1C"/>
    <w:rsid w:val="00AD475B"/>
    <w:rsid w:val="00AD63A5"/>
    <w:rsid w:val="00AD6E6C"/>
    <w:rsid w:val="00AD729E"/>
    <w:rsid w:val="00AD77C3"/>
    <w:rsid w:val="00AD77FA"/>
    <w:rsid w:val="00AE1EE7"/>
    <w:rsid w:val="00AE1F1F"/>
    <w:rsid w:val="00AE2567"/>
    <w:rsid w:val="00AE283D"/>
    <w:rsid w:val="00AE31F0"/>
    <w:rsid w:val="00AE34C8"/>
    <w:rsid w:val="00AE4FFB"/>
    <w:rsid w:val="00AE510A"/>
    <w:rsid w:val="00AE55A7"/>
    <w:rsid w:val="00AE619C"/>
    <w:rsid w:val="00AE637B"/>
    <w:rsid w:val="00AE68F9"/>
    <w:rsid w:val="00AE7B05"/>
    <w:rsid w:val="00AE7F13"/>
    <w:rsid w:val="00AF126B"/>
    <w:rsid w:val="00AF1732"/>
    <w:rsid w:val="00AF2941"/>
    <w:rsid w:val="00AF322A"/>
    <w:rsid w:val="00AF357A"/>
    <w:rsid w:val="00AF5926"/>
    <w:rsid w:val="00AF5B50"/>
    <w:rsid w:val="00AF6BBE"/>
    <w:rsid w:val="00AF6D9C"/>
    <w:rsid w:val="00AF72D8"/>
    <w:rsid w:val="00AF7D8A"/>
    <w:rsid w:val="00B003C1"/>
    <w:rsid w:val="00B00850"/>
    <w:rsid w:val="00B00E7C"/>
    <w:rsid w:val="00B0160B"/>
    <w:rsid w:val="00B01D37"/>
    <w:rsid w:val="00B01FBE"/>
    <w:rsid w:val="00B02C42"/>
    <w:rsid w:val="00B02CCF"/>
    <w:rsid w:val="00B0300A"/>
    <w:rsid w:val="00B04434"/>
    <w:rsid w:val="00B04920"/>
    <w:rsid w:val="00B04EE9"/>
    <w:rsid w:val="00B05189"/>
    <w:rsid w:val="00B0594E"/>
    <w:rsid w:val="00B05F7F"/>
    <w:rsid w:val="00B06021"/>
    <w:rsid w:val="00B06AFB"/>
    <w:rsid w:val="00B06B23"/>
    <w:rsid w:val="00B06FB9"/>
    <w:rsid w:val="00B071B6"/>
    <w:rsid w:val="00B073FB"/>
    <w:rsid w:val="00B07829"/>
    <w:rsid w:val="00B078F2"/>
    <w:rsid w:val="00B07A04"/>
    <w:rsid w:val="00B07BF1"/>
    <w:rsid w:val="00B101F1"/>
    <w:rsid w:val="00B10BC7"/>
    <w:rsid w:val="00B1135C"/>
    <w:rsid w:val="00B11544"/>
    <w:rsid w:val="00B11997"/>
    <w:rsid w:val="00B11FA3"/>
    <w:rsid w:val="00B12589"/>
    <w:rsid w:val="00B1268C"/>
    <w:rsid w:val="00B12748"/>
    <w:rsid w:val="00B12EDE"/>
    <w:rsid w:val="00B1328D"/>
    <w:rsid w:val="00B1363B"/>
    <w:rsid w:val="00B136BB"/>
    <w:rsid w:val="00B13935"/>
    <w:rsid w:val="00B13AF3"/>
    <w:rsid w:val="00B141D8"/>
    <w:rsid w:val="00B1439D"/>
    <w:rsid w:val="00B147C2"/>
    <w:rsid w:val="00B16E1F"/>
    <w:rsid w:val="00B20334"/>
    <w:rsid w:val="00B20AF2"/>
    <w:rsid w:val="00B20D1B"/>
    <w:rsid w:val="00B21136"/>
    <w:rsid w:val="00B21452"/>
    <w:rsid w:val="00B217DD"/>
    <w:rsid w:val="00B2260E"/>
    <w:rsid w:val="00B22AE4"/>
    <w:rsid w:val="00B22CBB"/>
    <w:rsid w:val="00B23972"/>
    <w:rsid w:val="00B23DBD"/>
    <w:rsid w:val="00B246E0"/>
    <w:rsid w:val="00B24B4E"/>
    <w:rsid w:val="00B25B1D"/>
    <w:rsid w:val="00B25D64"/>
    <w:rsid w:val="00B267AB"/>
    <w:rsid w:val="00B277E7"/>
    <w:rsid w:val="00B27E90"/>
    <w:rsid w:val="00B30AB9"/>
    <w:rsid w:val="00B31F1E"/>
    <w:rsid w:val="00B33C97"/>
    <w:rsid w:val="00B33D5D"/>
    <w:rsid w:val="00B362EF"/>
    <w:rsid w:val="00B36A90"/>
    <w:rsid w:val="00B36DE2"/>
    <w:rsid w:val="00B37340"/>
    <w:rsid w:val="00B40272"/>
    <w:rsid w:val="00B4088C"/>
    <w:rsid w:val="00B414E3"/>
    <w:rsid w:val="00B41CE1"/>
    <w:rsid w:val="00B42748"/>
    <w:rsid w:val="00B42EBC"/>
    <w:rsid w:val="00B43DB3"/>
    <w:rsid w:val="00B441FF"/>
    <w:rsid w:val="00B44479"/>
    <w:rsid w:val="00B44D25"/>
    <w:rsid w:val="00B4513B"/>
    <w:rsid w:val="00B452D4"/>
    <w:rsid w:val="00B452F2"/>
    <w:rsid w:val="00B45652"/>
    <w:rsid w:val="00B46481"/>
    <w:rsid w:val="00B4691B"/>
    <w:rsid w:val="00B50C89"/>
    <w:rsid w:val="00B516A4"/>
    <w:rsid w:val="00B53659"/>
    <w:rsid w:val="00B53687"/>
    <w:rsid w:val="00B538D0"/>
    <w:rsid w:val="00B53A54"/>
    <w:rsid w:val="00B53BDB"/>
    <w:rsid w:val="00B53F6A"/>
    <w:rsid w:val="00B54251"/>
    <w:rsid w:val="00B54CDB"/>
    <w:rsid w:val="00B5667E"/>
    <w:rsid w:val="00B567E1"/>
    <w:rsid w:val="00B5717E"/>
    <w:rsid w:val="00B57E4E"/>
    <w:rsid w:val="00B602B2"/>
    <w:rsid w:val="00B60565"/>
    <w:rsid w:val="00B606EE"/>
    <w:rsid w:val="00B609AE"/>
    <w:rsid w:val="00B60CCE"/>
    <w:rsid w:val="00B611DA"/>
    <w:rsid w:val="00B61D66"/>
    <w:rsid w:val="00B62ACA"/>
    <w:rsid w:val="00B6317C"/>
    <w:rsid w:val="00B63ED4"/>
    <w:rsid w:val="00B6404A"/>
    <w:rsid w:val="00B653BB"/>
    <w:rsid w:val="00B65692"/>
    <w:rsid w:val="00B6573B"/>
    <w:rsid w:val="00B65B65"/>
    <w:rsid w:val="00B65C42"/>
    <w:rsid w:val="00B6606D"/>
    <w:rsid w:val="00B66706"/>
    <w:rsid w:val="00B66C3E"/>
    <w:rsid w:val="00B675D0"/>
    <w:rsid w:val="00B67747"/>
    <w:rsid w:val="00B7116C"/>
    <w:rsid w:val="00B7136C"/>
    <w:rsid w:val="00B71427"/>
    <w:rsid w:val="00B71678"/>
    <w:rsid w:val="00B72314"/>
    <w:rsid w:val="00B728BD"/>
    <w:rsid w:val="00B72D1A"/>
    <w:rsid w:val="00B73289"/>
    <w:rsid w:val="00B73E35"/>
    <w:rsid w:val="00B7406F"/>
    <w:rsid w:val="00B74178"/>
    <w:rsid w:val="00B75116"/>
    <w:rsid w:val="00B75A00"/>
    <w:rsid w:val="00B768E2"/>
    <w:rsid w:val="00B8055A"/>
    <w:rsid w:val="00B80635"/>
    <w:rsid w:val="00B810F0"/>
    <w:rsid w:val="00B8116D"/>
    <w:rsid w:val="00B8160C"/>
    <w:rsid w:val="00B816E9"/>
    <w:rsid w:val="00B8224C"/>
    <w:rsid w:val="00B82581"/>
    <w:rsid w:val="00B82586"/>
    <w:rsid w:val="00B82B5F"/>
    <w:rsid w:val="00B8332F"/>
    <w:rsid w:val="00B83D56"/>
    <w:rsid w:val="00B83E08"/>
    <w:rsid w:val="00B8413D"/>
    <w:rsid w:val="00B846ED"/>
    <w:rsid w:val="00B848D1"/>
    <w:rsid w:val="00B849FA"/>
    <w:rsid w:val="00B85AFD"/>
    <w:rsid w:val="00B85B1A"/>
    <w:rsid w:val="00B85C43"/>
    <w:rsid w:val="00B85CD0"/>
    <w:rsid w:val="00B860AA"/>
    <w:rsid w:val="00B865BE"/>
    <w:rsid w:val="00B86ED3"/>
    <w:rsid w:val="00B87BA2"/>
    <w:rsid w:val="00B907A0"/>
    <w:rsid w:val="00B90FE0"/>
    <w:rsid w:val="00B9110A"/>
    <w:rsid w:val="00B9169E"/>
    <w:rsid w:val="00B92049"/>
    <w:rsid w:val="00B92426"/>
    <w:rsid w:val="00B92CD4"/>
    <w:rsid w:val="00B933DF"/>
    <w:rsid w:val="00B93435"/>
    <w:rsid w:val="00B939B5"/>
    <w:rsid w:val="00B93D5C"/>
    <w:rsid w:val="00B94068"/>
    <w:rsid w:val="00B94A24"/>
    <w:rsid w:val="00B94F58"/>
    <w:rsid w:val="00B954B1"/>
    <w:rsid w:val="00B95F9B"/>
    <w:rsid w:val="00B9665C"/>
    <w:rsid w:val="00BA06F8"/>
    <w:rsid w:val="00BA106E"/>
    <w:rsid w:val="00BA1974"/>
    <w:rsid w:val="00BA2522"/>
    <w:rsid w:val="00BA3001"/>
    <w:rsid w:val="00BA3133"/>
    <w:rsid w:val="00BA3668"/>
    <w:rsid w:val="00BA42DE"/>
    <w:rsid w:val="00BA45A7"/>
    <w:rsid w:val="00BA463E"/>
    <w:rsid w:val="00BA4D6B"/>
    <w:rsid w:val="00BA51CF"/>
    <w:rsid w:val="00BA72F8"/>
    <w:rsid w:val="00BA7F2C"/>
    <w:rsid w:val="00BA7FF5"/>
    <w:rsid w:val="00BB041C"/>
    <w:rsid w:val="00BB17E6"/>
    <w:rsid w:val="00BB1E7B"/>
    <w:rsid w:val="00BB27D0"/>
    <w:rsid w:val="00BB2B23"/>
    <w:rsid w:val="00BB2D7B"/>
    <w:rsid w:val="00BB33C0"/>
    <w:rsid w:val="00BB354E"/>
    <w:rsid w:val="00BB3711"/>
    <w:rsid w:val="00BB52DB"/>
    <w:rsid w:val="00BB60A0"/>
    <w:rsid w:val="00BB61F1"/>
    <w:rsid w:val="00BB697B"/>
    <w:rsid w:val="00BB739A"/>
    <w:rsid w:val="00BB7B5F"/>
    <w:rsid w:val="00BB7E6B"/>
    <w:rsid w:val="00BC0037"/>
    <w:rsid w:val="00BC0099"/>
    <w:rsid w:val="00BC078A"/>
    <w:rsid w:val="00BC07E1"/>
    <w:rsid w:val="00BC09E5"/>
    <w:rsid w:val="00BC1108"/>
    <w:rsid w:val="00BC1269"/>
    <w:rsid w:val="00BC1722"/>
    <w:rsid w:val="00BC1953"/>
    <w:rsid w:val="00BC23EF"/>
    <w:rsid w:val="00BC246C"/>
    <w:rsid w:val="00BC3769"/>
    <w:rsid w:val="00BC3E8E"/>
    <w:rsid w:val="00BC42A7"/>
    <w:rsid w:val="00BC4C74"/>
    <w:rsid w:val="00BC4DB9"/>
    <w:rsid w:val="00BC5384"/>
    <w:rsid w:val="00BC5B5F"/>
    <w:rsid w:val="00BC684B"/>
    <w:rsid w:val="00BC6F5B"/>
    <w:rsid w:val="00BC70F8"/>
    <w:rsid w:val="00BC770A"/>
    <w:rsid w:val="00BC7B77"/>
    <w:rsid w:val="00BC7B7A"/>
    <w:rsid w:val="00BD0BB1"/>
    <w:rsid w:val="00BD0C4D"/>
    <w:rsid w:val="00BD0EF1"/>
    <w:rsid w:val="00BD19AC"/>
    <w:rsid w:val="00BD1D30"/>
    <w:rsid w:val="00BD244F"/>
    <w:rsid w:val="00BD2E19"/>
    <w:rsid w:val="00BD32F3"/>
    <w:rsid w:val="00BD3FB6"/>
    <w:rsid w:val="00BD40C3"/>
    <w:rsid w:val="00BD4C6A"/>
    <w:rsid w:val="00BD4D96"/>
    <w:rsid w:val="00BD4F9F"/>
    <w:rsid w:val="00BD51A2"/>
    <w:rsid w:val="00BD5613"/>
    <w:rsid w:val="00BD5A2F"/>
    <w:rsid w:val="00BD6C67"/>
    <w:rsid w:val="00BD6F26"/>
    <w:rsid w:val="00BD7152"/>
    <w:rsid w:val="00BD7639"/>
    <w:rsid w:val="00BD7645"/>
    <w:rsid w:val="00BD7B6B"/>
    <w:rsid w:val="00BE01B9"/>
    <w:rsid w:val="00BE0319"/>
    <w:rsid w:val="00BE0482"/>
    <w:rsid w:val="00BE0A58"/>
    <w:rsid w:val="00BE0D58"/>
    <w:rsid w:val="00BE1169"/>
    <w:rsid w:val="00BE12A1"/>
    <w:rsid w:val="00BE2603"/>
    <w:rsid w:val="00BE3196"/>
    <w:rsid w:val="00BE32CB"/>
    <w:rsid w:val="00BE3B9C"/>
    <w:rsid w:val="00BE4059"/>
    <w:rsid w:val="00BE4496"/>
    <w:rsid w:val="00BE48EA"/>
    <w:rsid w:val="00BE4A3C"/>
    <w:rsid w:val="00BE4C83"/>
    <w:rsid w:val="00BE507A"/>
    <w:rsid w:val="00BE5652"/>
    <w:rsid w:val="00BE6417"/>
    <w:rsid w:val="00BE7049"/>
    <w:rsid w:val="00BE706F"/>
    <w:rsid w:val="00BE715D"/>
    <w:rsid w:val="00BE77F1"/>
    <w:rsid w:val="00BE7B62"/>
    <w:rsid w:val="00BF04F5"/>
    <w:rsid w:val="00BF0687"/>
    <w:rsid w:val="00BF0BBD"/>
    <w:rsid w:val="00BF0D56"/>
    <w:rsid w:val="00BF0D58"/>
    <w:rsid w:val="00BF0F07"/>
    <w:rsid w:val="00BF1337"/>
    <w:rsid w:val="00BF14FC"/>
    <w:rsid w:val="00BF176E"/>
    <w:rsid w:val="00BF18DD"/>
    <w:rsid w:val="00BF18F3"/>
    <w:rsid w:val="00BF2BC3"/>
    <w:rsid w:val="00BF331C"/>
    <w:rsid w:val="00BF387C"/>
    <w:rsid w:val="00BF3C2F"/>
    <w:rsid w:val="00BF4329"/>
    <w:rsid w:val="00BF43F7"/>
    <w:rsid w:val="00BF53BA"/>
    <w:rsid w:val="00BF5829"/>
    <w:rsid w:val="00BF5E4A"/>
    <w:rsid w:val="00BF697F"/>
    <w:rsid w:val="00BF6B64"/>
    <w:rsid w:val="00BF70D8"/>
    <w:rsid w:val="00BF77D4"/>
    <w:rsid w:val="00BF7820"/>
    <w:rsid w:val="00BF787B"/>
    <w:rsid w:val="00BF7CF4"/>
    <w:rsid w:val="00C00191"/>
    <w:rsid w:val="00C0039C"/>
    <w:rsid w:val="00C00F33"/>
    <w:rsid w:val="00C01545"/>
    <w:rsid w:val="00C01EFE"/>
    <w:rsid w:val="00C02079"/>
    <w:rsid w:val="00C02DC4"/>
    <w:rsid w:val="00C036E0"/>
    <w:rsid w:val="00C038C7"/>
    <w:rsid w:val="00C043A8"/>
    <w:rsid w:val="00C04851"/>
    <w:rsid w:val="00C061F0"/>
    <w:rsid w:val="00C06D72"/>
    <w:rsid w:val="00C07569"/>
    <w:rsid w:val="00C07C50"/>
    <w:rsid w:val="00C07C7D"/>
    <w:rsid w:val="00C07E00"/>
    <w:rsid w:val="00C07FFB"/>
    <w:rsid w:val="00C10239"/>
    <w:rsid w:val="00C106B3"/>
    <w:rsid w:val="00C1205B"/>
    <w:rsid w:val="00C128CB"/>
    <w:rsid w:val="00C12B42"/>
    <w:rsid w:val="00C12D93"/>
    <w:rsid w:val="00C1322A"/>
    <w:rsid w:val="00C13AC3"/>
    <w:rsid w:val="00C13BA5"/>
    <w:rsid w:val="00C13CA0"/>
    <w:rsid w:val="00C14A16"/>
    <w:rsid w:val="00C1559B"/>
    <w:rsid w:val="00C16580"/>
    <w:rsid w:val="00C17939"/>
    <w:rsid w:val="00C20265"/>
    <w:rsid w:val="00C20CD3"/>
    <w:rsid w:val="00C21140"/>
    <w:rsid w:val="00C21A41"/>
    <w:rsid w:val="00C21A82"/>
    <w:rsid w:val="00C22BE0"/>
    <w:rsid w:val="00C22D54"/>
    <w:rsid w:val="00C22F35"/>
    <w:rsid w:val="00C23358"/>
    <w:rsid w:val="00C2418A"/>
    <w:rsid w:val="00C243B5"/>
    <w:rsid w:val="00C25438"/>
    <w:rsid w:val="00C25DEF"/>
    <w:rsid w:val="00C25FFB"/>
    <w:rsid w:val="00C2610B"/>
    <w:rsid w:val="00C267C1"/>
    <w:rsid w:val="00C268DC"/>
    <w:rsid w:val="00C26D31"/>
    <w:rsid w:val="00C311BF"/>
    <w:rsid w:val="00C314B8"/>
    <w:rsid w:val="00C3158F"/>
    <w:rsid w:val="00C315F7"/>
    <w:rsid w:val="00C323C2"/>
    <w:rsid w:val="00C329E3"/>
    <w:rsid w:val="00C33201"/>
    <w:rsid w:val="00C33427"/>
    <w:rsid w:val="00C33A43"/>
    <w:rsid w:val="00C33AB3"/>
    <w:rsid w:val="00C34C67"/>
    <w:rsid w:val="00C354BE"/>
    <w:rsid w:val="00C3610A"/>
    <w:rsid w:val="00C3672E"/>
    <w:rsid w:val="00C36B3E"/>
    <w:rsid w:val="00C408BE"/>
    <w:rsid w:val="00C41476"/>
    <w:rsid w:val="00C41494"/>
    <w:rsid w:val="00C41802"/>
    <w:rsid w:val="00C419C0"/>
    <w:rsid w:val="00C41BC9"/>
    <w:rsid w:val="00C427F8"/>
    <w:rsid w:val="00C42F43"/>
    <w:rsid w:val="00C42F75"/>
    <w:rsid w:val="00C446C9"/>
    <w:rsid w:val="00C449CD"/>
    <w:rsid w:val="00C44D71"/>
    <w:rsid w:val="00C4567F"/>
    <w:rsid w:val="00C45890"/>
    <w:rsid w:val="00C4596C"/>
    <w:rsid w:val="00C459BF"/>
    <w:rsid w:val="00C46077"/>
    <w:rsid w:val="00C46562"/>
    <w:rsid w:val="00C471A0"/>
    <w:rsid w:val="00C47249"/>
    <w:rsid w:val="00C473CF"/>
    <w:rsid w:val="00C475CF"/>
    <w:rsid w:val="00C502AB"/>
    <w:rsid w:val="00C5062B"/>
    <w:rsid w:val="00C50E4D"/>
    <w:rsid w:val="00C514B8"/>
    <w:rsid w:val="00C51B3D"/>
    <w:rsid w:val="00C52086"/>
    <w:rsid w:val="00C521EF"/>
    <w:rsid w:val="00C523A5"/>
    <w:rsid w:val="00C52473"/>
    <w:rsid w:val="00C524AC"/>
    <w:rsid w:val="00C52952"/>
    <w:rsid w:val="00C52D23"/>
    <w:rsid w:val="00C53582"/>
    <w:rsid w:val="00C53E25"/>
    <w:rsid w:val="00C53E53"/>
    <w:rsid w:val="00C5447A"/>
    <w:rsid w:val="00C546AA"/>
    <w:rsid w:val="00C54813"/>
    <w:rsid w:val="00C54F2C"/>
    <w:rsid w:val="00C56613"/>
    <w:rsid w:val="00C570C5"/>
    <w:rsid w:val="00C573CA"/>
    <w:rsid w:val="00C57676"/>
    <w:rsid w:val="00C57875"/>
    <w:rsid w:val="00C57B1D"/>
    <w:rsid w:val="00C57DEE"/>
    <w:rsid w:val="00C609F6"/>
    <w:rsid w:val="00C60B5F"/>
    <w:rsid w:val="00C60C18"/>
    <w:rsid w:val="00C610AB"/>
    <w:rsid w:val="00C61281"/>
    <w:rsid w:val="00C619C5"/>
    <w:rsid w:val="00C62D70"/>
    <w:rsid w:val="00C63444"/>
    <w:rsid w:val="00C643EE"/>
    <w:rsid w:val="00C6508A"/>
    <w:rsid w:val="00C65784"/>
    <w:rsid w:val="00C664CF"/>
    <w:rsid w:val="00C676DE"/>
    <w:rsid w:val="00C70121"/>
    <w:rsid w:val="00C712EF"/>
    <w:rsid w:val="00C71928"/>
    <w:rsid w:val="00C71A73"/>
    <w:rsid w:val="00C72386"/>
    <w:rsid w:val="00C732E1"/>
    <w:rsid w:val="00C73454"/>
    <w:rsid w:val="00C74144"/>
    <w:rsid w:val="00C74182"/>
    <w:rsid w:val="00C74A66"/>
    <w:rsid w:val="00C75B0B"/>
    <w:rsid w:val="00C75C3C"/>
    <w:rsid w:val="00C76211"/>
    <w:rsid w:val="00C76953"/>
    <w:rsid w:val="00C76EFB"/>
    <w:rsid w:val="00C772B0"/>
    <w:rsid w:val="00C77691"/>
    <w:rsid w:val="00C77CAC"/>
    <w:rsid w:val="00C801E6"/>
    <w:rsid w:val="00C8108F"/>
    <w:rsid w:val="00C81878"/>
    <w:rsid w:val="00C83CFA"/>
    <w:rsid w:val="00C83EA6"/>
    <w:rsid w:val="00C83F58"/>
    <w:rsid w:val="00C8466C"/>
    <w:rsid w:val="00C84675"/>
    <w:rsid w:val="00C85487"/>
    <w:rsid w:val="00C85496"/>
    <w:rsid w:val="00C8568C"/>
    <w:rsid w:val="00C85B91"/>
    <w:rsid w:val="00C85DC8"/>
    <w:rsid w:val="00C87211"/>
    <w:rsid w:val="00C878B9"/>
    <w:rsid w:val="00C87A72"/>
    <w:rsid w:val="00C91ABB"/>
    <w:rsid w:val="00C926C7"/>
    <w:rsid w:val="00C92846"/>
    <w:rsid w:val="00C93B92"/>
    <w:rsid w:val="00C93D1C"/>
    <w:rsid w:val="00C9480B"/>
    <w:rsid w:val="00C94846"/>
    <w:rsid w:val="00C94E7E"/>
    <w:rsid w:val="00C94EFF"/>
    <w:rsid w:val="00C95433"/>
    <w:rsid w:val="00C95D76"/>
    <w:rsid w:val="00C96415"/>
    <w:rsid w:val="00C966FF"/>
    <w:rsid w:val="00C968AA"/>
    <w:rsid w:val="00C96B52"/>
    <w:rsid w:val="00C97A89"/>
    <w:rsid w:val="00C97B34"/>
    <w:rsid w:val="00C97D06"/>
    <w:rsid w:val="00CA08D1"/>
    <w:rsid w:val="00CA0F61"/>
    <w:rsid w:val="00CA1742"/>
    <w:rsid w:val="00CA1BE5"/>
    <w:rsid w:val="00CA1E45"/>
    <w:rsid w:val="00CA2016"/>
    <w:rsid w:val="00CA2070"/>
    <w:rsid w:val="00CA3160"/>
    <w:rsid w:val="00CA3460"/>
    <w:rsid w:val="00CA3CAD"/>
    <w:rsid w:val="00CA5035"/>
    <w:rsid w:val="00CA50EB"/>
    <w:rsid w:val="00CA559D"/>
    <w:rsid w:val="00CA5BD4"/>
    <w:rsid w:val="00CA6457"/>
    <w:rsid w:val="00CA6DD8"/>
    <w:rsid w:val="00CB0271"/>
    <w:rsid w:val="00CB1AC2"/>
    <w:rsid w:val="00CB22CD"/>
    <w:rsid w:val="00CB23AC"/>
    <w:rsid w:val="00CB25DB"/>
    <w:rsid w:val="00CB2C10"/>
    <w:rsid w:val="00CB4212"/>
    <w:rsid w:val="00CB4424"/>
    <w:rsid w:val="00CB493A"/>
    <w:rsid w:val="00CB4C53"/>
    <w:rsid w:val="00CB4EC5"/>
    <w:rsid w:val="00CB579B"/>
    <w:rsid w:val="00CB631C"/>
    <w:rsid w:val="00CB76A3"/>
    <w:rsid w:val="00CC044C"/>
    <w:rsid w:val="00CC0546"/>
    <w:rsid w:val="00CC095B"/>
    <w:rsid w:val="00CC1975"/>
    <w:rsid w:val="00CC1B80"/>
    <w:rsid w:val="00CC2C2C"/>
    <w:rsid w:val="00CC3582"/>
    <w:rsid w:val="00CC3765"/>
    <w:rsid w:val="00CC3C05"/>
    <w:rsid w:val="00CC3D6A"/>
    <w:rsid w:val="00CC46DA"/>
    <w:rsid w:val="00CC4EBB"/>
    <w:rsid w:val="00CC50A8"/>
    <w:rsid w:val="00CC529E"/>
    <w:rsid w:val="00CC5784"/>
    <w:rsid w:val="00CC6094"/>
    <w:rsid w:val="00CC72A4"/>
    <w:rsid w:val="00CC7C5F"/>
    <w:rsid w:val="00CD06EE"/>
    <w:rsid w:val="00CD1704"/>
    <w:rsid w:val="00CD1AEB"/>
    <w:rsid w:val="00CD1F23"/>
    <w:rsid w:val="00CD25AD"/>
    <w:rsid w:val="00CD2F92"/>
    <w:rsid w:val="00CD3117"/>
    <w:rsid w:val="00CD3660"/>
    <w:rsid w:val="00CD38C9"/>
    <w:rsid w:val="00CD3C7A"/>
    <w:rsid w:val="00CD48F8"/>
    <w:rsid w:val="00CE0068"/>
    <w:rsid w:val="00CE0EF1"/>
    <w:rsid w:val="00CE2044"/>
    <w:rsid w:val="00CE27FC"/>
    <w:rsid w:val="00CE2A4A"/>
    <w:rsid w:val="00CE2BBC"/>
    <w:rsid w:val="00CE2D69"/>
    <w:rsid w:val="00CE30BA"/>
    <w:rsid w:val="00CE3BD4"/>
    <w:rsid w:val="00CE5B98"/>
    <w:rsid w:val="00CE619C"/>
    <w:rsid w:val="00CE62FF"/>
    <w:rsid w:val="00CE6EB9"/>
    <w:rsid w:val="00CE7025"/>
    <w:rsid w:val="00CF03D5"/>
    <w:rsid w:val="00CF09BC"/>
    <w:rsid w:val="00CF10CF"/>
    <w:rsid w:val="00CF2B95"/>
    <w:rsid w:val="00CF3287"/>
    <w:rsid w:val="00CF3963"/>
    <w:rsid w:val="00CF39C2"/>
    <w:rsid w:val="00CF3A41"/>
    <w:rsid w:val="00CF3E6D"/>
    <w:rsid w:val="00CF4868"/>
    <w:rsid w:val="00CF4E3C"/>
    <w:rsid w:val="00CF5326"/>
    <w:rsid w:val="00CF5BE8"/>
    <w:rsid w:val="00CF5E15"/>
    <w:rsid w:val="00CF5F7D"/>
    <w:rsid w:val="00CF6032"/>
    <w:rsid w:val="00CF66D3"/>
    <w:rsid w:val="00CF73B8"/>
    <w:rsid w:val="00CF79D3"/>
    <w:rsid w:val="00D013B8"/>
    <w:rsid w:val="00D0262B"/>
    <w:rsid w:val="00D02707"/>
    <w:rsid w:val="00D02ADA"/>
    <w:rsid w:val="00D02E3D"/>
    <w:rsid w:val="00D030AD"/>
    <w:rsid w:val="00D033BB"/>
    <w:rsid w:val="00D03522"/>
    <w:rsid w:val="00D0433C"/>
    <w:rsid w:val="00D04782"/>
    <w:rsid w:val="00D04887"/>
    <w:rsid w:val="00D04ABF"/>
    <w:rsid w:val="00D04C03"/>
    <w:rsid w:val="00D05699"/>
    <w:rsid w:val="00D05F60"/>
    <w:rsid w:val="00D06E09"/>
    <w:rsid w:val="00D071EF"/>
    <w:rsid w:val="00D07505"/>
    <w:rsid w:val="00D078CA"/>
    <w:rsid w:val="00D106F5"/>
    <w:rsid w:val="00D11040"/>
    <w:rsid w:val="00D11622"/>
    <w:rsid w:val="00D11986"/>
    <w:rsid w:val="00D11F60"/>
    <w:rsid w:val="00D12144"/>
    <w:rsid w:val="00D13A82"/>
    <w:rsid w:val="00D13C5C"/>
    <w:rsid w:val="00D13EAB"/>
    <w:rsid w:val="00D154D7"/>
    <w:rsid w:val="00D15C77"/>
    <w:rsid w:val="00D162F9"/>
    <w:rsid w:val="00D16643"/>
    <w:rsid w:val="00D166FD"/>
    <w:rsid w:val="00D167A7"/>
    <w:rsid w:val="00D1696E"/>
    <w:rsid w:val="00D16B93"/>
    <w:rsid w:val="00D17FC6"/>
    <w:rsid w:val="00D2092F"/>
    <w:rsid w:val="00D20D6D"/>
    <w:rsid w:val="00D20DB7"/>
    <w:rsid w:val="00D2147F"/>
    <w:rsid w:val="00D21C33"/>
    <w:rsid w:val="00D22AC9"/>
    <w:rsid w:val="00D22B6A"/>
    <w:rsid w:val="00D24541"/>
    <w:rsid w:val="00D24F4A"/>
    <w:rsid w:val="00D256B8"/>
    <w:rsid w:val="00D25BE5"/>
    <w:rsid w:val="00D25EEE"/>
    <w:rsid w:val="00D30618"/>
    <w:rsid w:val="00D30F8A"/>
    <w:rsid w:val="00D31056"/>
    <w:rsid w:val="00D31092"/>
    <w:rsid w:val="00D31234"/>
    <w:rsid w:val="00D32BDA"/>
    <w:rsid w:val="00D32C57"/>
    <w:rsid w:val="00D342F6"/>
    <w:rsid w:val="00D34D76"/>
    <w:rsid w:val="00D352DF"/>
    <w:rsid w:val="00D359EE"/>
    <w:rsid w:val="00D3789E"/>
    <w:rsid w:val="00D37DE9"/>
    <w:rsid w:val="00D40753"/>
    <w:rsid w:val="00D41668"/>
    <w:rsid w:val="00D42332"/>
    <w:rsid w:val="00D42427"/>
    <w:rsid w:val="00D42489"/>
    <w:rsid w:val="00D42A95"/>
    <w:rsid w:val="00D42CCA"/>
    <w:rsid w:val="00D4343C"/>
    <w:rsid w:val="00D43528"/>
    <w:rsid w:val="00D437B9"/>
    <w:rsid w:val="00D43A4C"/>
    <w:rsid w:val="00D43BD8"/>
    <w:rsid w:val="00D43D16"/>
    <w:rsid w:val="00D43D41"/>
    <w:rsid w:val="00D44315"/>
    <w:rsid w:val="00D44464"/>
    <w:rsid w:val="00D44735"/>
    <w:rsid w:val="00D449CE"/>
    <w:rsid w:val="00D45040"/>
    <w:rsid w:val="00D474FD"/>
    <w:rsid w:val="00D50463"/>
    <w:rsid w:val="00D50504"/>
    <w:rsid w:val="00D50936"/>
    <w:rsid w:val="00D509F4"/>
    <w:rsid w:val="00D509FD"/>
    <w:rsid w:val="00D5135E"/>
    <w:rsid w:val="00D5159D"/>
    <w:rsid w:val="00D5171B"/>
    <w:rsid w:val="00D51778"/>
    <w:rsid w:val="00D518DC"/>
    <w:rsid w:val="00D51C64"/>
    <w:rsid w:val="00D51DD8"/>
    <w:rsid w:val="00D51E6D"/>
    <w:rsid w:val="00D522B7"/>
    <w:rsid w:val="00D52447"/>
    <w:rsid w:val="00D52725"/>
    <w:rsid w:val="00D52A78"/>
    <w:rsid w:val="00D5382E"/>
    <w:rsid w:val="00D53E33"/>
    <w:rsid w:val="00D54025"/>
    <w:rsid w:val="00D541AC"/>
    <w:rsid w:val="00D54B3B"/>
    <w:rsid w:val="00D560ED"/>
    <w:rsid w:val="00D564DF"/>
    <w:rsid w:val="00D6009E"/>
    <w:rsid w:val="00D60114"/>
    <w:rsid w:val="00D608E6"/>
    <w:rsid w:val="00D60E1D"/>
    <w:rsid w:val="00D61459"/>
    <w:rsid w:val="00D61F28"/>
    <w:rsid w:val="00D62FF4"/>
    <w:rsid w:val="00D63007"/>
    <w:rsid w:val="00D63A94"/>
    <w:rsid w:val="00D63BBD"/>
    <w:rsid w:val="00D63CBC"/>
    <w:rsid w:val="00D63D90"/>
    <w:rsid w:val="00D64BD4"/>
    <w:rsid w:val="00D652B8"/>
    <w:rsid w:val="00D659D1"/>
    <w:rsid w:val="00D6641F"/>
    <w:rsid w:val="00D678FD"/>
    <w:rsid w:val="00D67962"/>
    <w:rsid w:val="00D70479"/>
    <w:rsid w:val="00D70E03"/>
    <w:rsid w:val="00D71671"/>
    <w:rsid w:val="00D7206B"/>
    <w:rsid w:val="00D72423"/>
    <w:rsid w:val="00D7274C"/>
    <w:rsid w:val="00D72BFD"/>
    <w:rsid w:val="00D73877"/>
    <w:rsid w:val="00D763B3"/>
    <w:rsid w:val="00D76758"/>
    <w:rsid w:val="00D767F6"/>
    <w:rsid w:val="00D770C8"/>
    <w:rsid w:val="00D77245"/>
    <w:rsid w:val="00D7729F"/>
    <w:rsid w:val="00D779E9"/>
    <w:rsid w:val="00D80367"/>
    <w:rsid w:val="00D807B9"/>
    <w:rsid w:val="00D811C6"/>
    <w:rsid w:val="00D824AE"/>
    <w:rsid w:val="00D82E07"/>
    <w:rsid w:val="00D84F7C"/>
    <w:rsid w:val="00D850F0"/>
    <w:rsid w:val="00D85108"/>
    <w:rsid w:val="00D8584A"/>
    <w:rsid w:val="00D8601C"/>
    <w:rsid w:val="00D86931"/>
    <w:rsid w:val="00D86932"/>
    <w:rsid w:val="00D86F2F"/>
    <w:rsid w:val="00D8737A"/>
    <w:rsid w:val="00D90F72"/>
    <w:rsid w:val="00D91330"/>
    <w:rsid w:val="00D915A1"/>
    <w:rsid w:val="00D92D9C"/>
    <w:rsid w:val="00D9345D"/>
    <w:rsid w:val="00D940B7"/>
    <w:rsid w:val="00D94547"/>
    <w:rsid w:val="00D957B5"/>
    <w:rsid w:val="00D95E3D"/>
    <w:rsid w:val="00D968BA"/>
    <w:rsid w:val="00D9691B"/>
    <w:rsid w:val="00D96F65"/>
    <w:rsid w:val="00D972A4"/>
    <w:rsid w:val="00D97D11"/>
    <w:rsid w:val="00D97F59"/>
    <w:rsid w:val="00DA0907"/>
    <w:rsid w:val="00DA0DEC"/>
    <w:rsid w:val="00DA143D"/>
    <w:rsid w:val="00DA24BD"/>
    <w:rsid w:val="00DA2EBC"/>
    <w:rsid w:val="00DA31C9"/>
    <w:rsid w:val="00DA32E5"/>
    <w:rsid w:val="00DA4FBD"/>
    <w:rsid w:val="00DA506F"/>
    <w:rsid w:val="00DA5F18"/>
    <w:rsid w:val="00DA624E"/>
    <w:rsid w:val="00DA663E"/>
    <w:rsid w:val="00DA7181"/>
    <w:rsid w:val="00DA7213"/>
    <w:rsid w:val="00DA7664"/>
    <w:rsid w:val="00DA77C7"/>
    <w:rsid w:val="00DA79C6"/>
    <w:rsid w:val="00DB006D"/>
    <w:rsid w:val="00DB0955"/>
    <w:rsid w:val="00DB09D3"/>
    <w:rsid w:val="00DB0DC3"/>
    <w:rsid w:val="00DB1279"/>
    <w:rsid w:val="00DB1B87"/>
    <w:rsid w:val="00DB2298"/>
    <w:rsid w:val="00DB23B2"/>
    <w:rsid w:val="00DB28C1"/>
    <w:rsid w:val="00DB292E"/>
    <w:rsid w:val="00DB29A1"/>
    <w:rsid w:val="00DB2BD2"/>
    <w:rsid w:val="00DB2FB8"/>
    <w:rsid w:val="00DB3732"/>
    <w:rsid w:val="00DB3836"/>
    <w:rsid w:val="00DB3D27"/>
    <w:rsid w:val="00DB46EE"/>
    <w:rsid w:val="00DB47E2"/>
    <w:rsid w:val="00DB4C5F"/>
    <w:rsid w:val="00DB5531"/>
    <w:rsid w:val="00DB558C"/>
    <w:rsid w:val="00DB5F60"/>
    <w:rsid w:val="00DB6F19"/>
    <w:rsid w:val="00DB7653"/>
    <w:rsid w:val="00DB7C1F"/>
    <w:rsid w:val="00DC0764"/>
    <w:rsid w:val="00DC09F9"/>
    <w:rsid w:val="00DC0AC9"/>
    <w:rsid w:val="00DC1284"/>
    <w:rsid w:val="00DC12EF"/>
    <w:rsid w:val="00DC1829"/>
    <w:rsid w:val="00DC1CA2"/>
    <w:rsid w:val="00DC1D85"/>
    <w:rsid w:val="00DC3194"/>
    <w:rsid w:val="00DC3F4C"/>
    <w:rsid w:val="00DC404E"/>
    <w:rsid w:val="00DC4615"/>
    <w:rsid w:val="00DC4B73"/>
    <w:rsid w:val="00DC4C26"/>
    <w:rsid w:val="00DC4FC4"/>
    <w:rsid w:val="00DC5AD9"/>
    <w:rsid w:val="00DC612C"/>
    <w:rsid w:val="00DC6132"/>
    <w:rsid w:val="00DC61FF"/>
    <w:rsid w:val="00DC6A67"/>
    <w:rsid w:val="00DC6C06"/>
    <w:rsid w:val="00DC6E2D"/>
    <w:rsid w:val="00DC72D9"/>
    <w:rsid w:val="00DC7D5C"/>
    <w:rsid w:val="00DC7FAA"/>
    <w:rsid w:val="00DD122A"/>
    <w:rsid w:val="00DD19AA"/>
    <w:rsid w:val="00DD223D"/>
    <w:rsid w:val="00DD2FF4"/>
    <w:rsid w:val="00DD3DD9"/>
    <w:rsid w:val="00DD4245"/>
    <w:rsid w:val="00DD46F2"/>
    <w:rsid w:val="00DD4B8C"/>
    <w:rsid w:val="00DD533A"/>
    <w:rsid w:val="00DD5664"/>
    <w:rsid w:val="00DD6125"/>
    <w:rsid w:val="00DD6230"/>
    <w:rsid w:val="00DD6CDB"/>
    <w:rsid w:val="00DD7075"/>
    <w:rsid w:val="00DD728A"/>
    <w:rsid w:val="00DD7390"/>
    <w:rsid w:val="00DE004B"/>
    <w:rsid w:val="00DE0200"/>
    <w:rsid w:val="00DE05E7"/>
    <w:rsid w:val="00DE0C56"/>
    <w:rsid w:val="00DE0EB0"/>
    <w:rsid w:val="00DE1420"/>
    <w:rsid w:val="00DE1592"/>
    <w:rsid w:val="00DE2BE7"/>
    <w:rsid w:val="00DE2C23"/>
    <w:rsid w:val="00DE3575"/>
    <w:rsid w:val="00DE3F0A"/>
    <w:rsid w:val="00DE43F8"/>
    <w:rsid w:val="00DE4799"/>
    <w:rsid w:val="00DE60E5"/>
    <w:rsid w:val="00DE67FD"/>
    <w:rsid w:val="00DE78F9"/>
    <w:rsid w:val="00DE7CC7"/>
    <w:rsid w:val="00DF0CA4"/>
    <w:rsid w:val="00DF1221"/>
    <w:rsid w:val="00DF2204"/>
    <w:rsid w:val="00DF241B"/>
    <w:rsid w:val="00DF424D"/>
    <w:rsid w:val="00DF4953"/>
    <w:rsid w:val="00DF4B10"/>
    <w:rsid w:val="00DF51F5"/>
    <w:rsid w:val="00DF57E4"/>
    <w:rsid w:val="00DF5E6E"/>
    <w:rsid w:val="00DF615A"/>
    <w:rsid w:val="00DF6365"/>
    <w:rsid w:val="00DF6888"/>
    <w:rsid w:val="00DF6D6B"/>
    <w:rsid w:val="00DF729B"/>
    <w:rsid w:val="00E008E2"/>
    <w:rsid w:val="00E00930"/>
    <w:rsid w:val="00E0171B"/>
    <w:rsid w:val="00E01A58"/>
    <w:rsid w:val="00E01C8E"/>
    <w:rsid w:val="00E02786"/>
    <w:rsid w:val="00E03717"/>
    <w:rsid w:val="00E03FC9"/>
    <w:rsid w:val="00E04982"/>
    <w:rsid w:val="00E04EAC"/>
    <w:rsid w:val="00E058CA"/>
    <w:rsid w:val="00E05CCF"/>
    <w:rsid w:val="00E068BD"/>
    <w:rsid w:val="00E06941"/>
    <w:rsid w:val="00E07AC8"/>
    <w:rsid w:val="00E07B4B"/>
    <w:rsid w:val="00E07BE9"/>
    <w:rsid w:val="00E1085E"/>
    <w:rsid w:val="00E10EAE"/>
    <w:rsid w:val="00E11868"/>
    <w:rsid w:val="00E11D37"/>
    <w:rsid w:val="00E1237B"/>
    <w:rsid w:val="00E126B6"/>
    <w:rsid w:val="00E126EC"/>
    <w:rsid w:val="00E131E2"/>
    <w:rsid w:val="00E136A4"/>
    <w:rsid w:val="00E138BA"/>
    <w:rsid w:val="00E13BA3"/>
    <w:rsid w:val="00E145C5"/>
    <w:rsid w:val="00E14C50"/>
    <w:rsid w:val="00E14F10"/>
    <w:rsid w:val="00E15028"/>
    <w:rsid w:val="00E15109"/>
    <w:rsid w:val="00E15FFF"/>
    <w:rsid w:val="00E1608F"/>
    <w:rsid w:val="00E161FB"/>
    <w:rsid w:val="00E1653E"/>
    <w:rsid w:val="00E169D4"/>
    <w:rsid w:val="00E16A3F"/>
    <w:rsid w:val="00E16D23"/>
    <w:rsid w:val="00E16F7F"/>
    <w:rsid w:val="00E17BD0"/>
    <w:rsid w:val="00E17EFD"/>
    <w:rsid w:val="00E21441"/>
    <w:rsid w:val="00E2185C"/>
    <w:rsid w:val="00E22079"/>
    <w:rsid w:val="00E222CA"/>
    <w:rsid w:val="00E22980"/>
    <w:rsid w:val="00E22EC9"/>
    <w:rsid w:val="00E2331D"/>
    <w:rsid w:val="00E23A48"/>
    <w:rsid w:val="00E24B3A"/>
    <w:rsid w:val="00E25593"/>
    <w:rsid w:val="00E2589C"/>
    <w:rsid w:val="00E25FE6"/>
    <w:rsid w:val="00E26950"/>
    <w:rsid w:val="00E26CDF"/>
    <w:rsid w:val="00E273D8"/>
    <w:rsid w:val="00E2754D"/>
    <w:rsid w:val="00E2759E"/>
    <w:rsid w:val="00E27844"/>
    <w:rsid w:val="00E308E7"/>
    <w:rsid w:val="00E30D9C"/>
    <w:rsid w:val="00E30EBD"/>
    <w:rsid w:val="00E31C75"/>
    <w:rsid w:val="00E321ED"/>
    <w:rsid w:val="00E33764"/>
    <w:rsid w:val="00E34A6B"/>
    <w:rsid w:val="00E35236"/>
    <w:rsid w:val="00E377F9"/>
    <w:rsid w:val="00E37D95"/>
    <w:rsid w:val="00E408AF"/>
    <w:rsid w:val="00E40A0C"/>
    <w:rsid w:val="00E410E6"/>
    <w:rsid w:val="00E41366"/>
    <w:rsid w:val="00E4233B"/>
    <w:rsid w:val="00E436F4"/>
    <w:rsid w:val="00E43C58"/>
    <w:rsid w:val="00E44204"/>
    <w:rsid w:val="00E44409"/>
    <w:rsid w:val="00E46986"/>
    <w:rsid w:val="00E46A81"/>
    <w:rsid w:val="00E47703"/>
    <w:rsid w:val="00E47E98"/>
    <w:rsid w:val="00E5020E"/>
    <w:rsid w:val="00E50CD6"/>
    <w:rsid w:val="00E52835"/>
    <w:rsid w:val="00E52876"/>
    <w:rsid w:val="00E52F19"/>
    <w:rsid w:val="00E53C7E"/>
    <w:rsid w:val="00E540E9"/>
    <w:rsid w:val="00E54128"/>
    <w:rsid w:val="00E54482"/>
    <w:rsid w:val="00E547E6"/>
    <w:rsid w:val="00E55884"/>
    <w:rsid w:val="00E566B0"/>
    <w:rsid w:val="00E56971"/>
    <w:rsid w:val="00E57C99"/>
    <w:rsid w:val="00E61BC2"/>
    <w:rsid w:val="00E62059"/>
    <w:rsid w:val="00E621C5"/>
    <w:rsid w:val="00E6249A"/>
    <w:rsid w:val="00E63054"/>
    <w:rsid w:val="00E64505"/>
    <w:rsid w:val="00E64E26"/>
    <w:rsid w:val="00E6512C"/>
    <w:rsid w:val="00E6525E"/>
    <w:rsid w:val="00E653AD"/>
    <w:rsid w:val="00E65612"/>
    <w:rsid w:val="00E65CAD"/>
    <w:rsid w:val="00E66955"/>
    <w:rsid w:val="00E66FE2"/>
    <w:rsid w:val="00E70885"/>
    <w:rsid w:val="00E70C6D"/>
    <w:rsid w:val="00E71525"/>
    <w:rsid w:val="00E721C7"/>
    <w:rsid w:val="00E723ED"/>
    <w:rsid w:val="00E72D9E"/>
    <w:rsid w:val="00E72DE2"/>
    <w:rsid w:val="00E72E61"/>
    <w:rsid w:val="00E73093"/>
    <w:rsid w:val="00E738F9"/>
    <w:rsid w:val="00E73F74"/>
    <w:rsid w:val="00E741E6"/>
    <w:rsid w:val="00E74DE5"/>
    <w:rsid w:val="00E753AA"/>
    <w:rsid w:val="00E75B07"/>
    <w:rsid w:val="00E76BBD"/>
    <w:rsid w:val="00E80205"/>
    <w:rsid w:val="00E802BA"/>
    <w:rsid w:val="00E80F2B"/>
    <w:rsid w:val="00E812BB"/>
    <w:rsid w:val="00E81AA7"/>
    <w:rsid w:val="00E82540"/>
    <w:rsid w:val="00E832EE"/>
    <w:rsid w:val="00E83C84"/>
    <w:rsid w:val="00E8423B"/>
    <w:rsid w:val="00E842AD"/>
    <w:rsid w:val="00E84E06"/>
    <w:rsid w:val="00E85139"/>
    <w:rsid w:val="00E8619C"/>
    <w:rsid w:val="00E86560"/>
    <w:rsid w:val="00E8677A"/>
    <w:rsid w:val="00E867CE"/>
    <w:rsid w:val="00E8754F"/>
    <w:rsid w:val="00E87E6B"/>
    <w:rsid w:val="00E902C1"/>
    <w:rsid w:val="00E908B0"/>
    <w:rsid w:val="00E91785"/>
    <w:rsid w:val="00E9195E"/>
    <w:rsid w:val="00E91AD0"/>
    <w:rsid w:val="00E925AA"/>
    <w:rsid w:val="00E92BCE"/>
    <w:rsid w:val="00E932DA"/>
    <w:rsid w:val="00E94390"/>
    <w:rsid w:val="00E94D8C"/>
    <w:rsid w:val="00E961CA"/>
    <w:rsid w:val="00E96899"/>
    <w:rsid w:val="00E973E9"/>
    <w:rsid w:val="00E97BB6"/>
    <w:rsid w:val="00E97C64"/>
    <w:rsid w:val="00E97F23"/>
    <w:rsid w:val="00EA09B9"/>
    <w:rsid w:val="00EA1080"/>
    <w:rsid w:val="00EA125F"/>
    <w:rsid w:val="00EA134C"/>
    <w:rsid w:val="00EA21F4"/>
    <w:rsid w:val="00EA2568"/>
    <w:rsid w:val="00EA260B"/>
    <w:rsid w:val="00EA28BC"/>
    <w:rsid w:val="00EA2A43"/>
    <w:rsid w:val="00EA2DAF"/>
    <w:rsid w:val="00EA3D31"/>
    <w:rsid w:val="00EA4138"/>
    <w:rsid w:val="00EA4584"/>
    <w:rsid w:val="00EA46D4"/>
    <w:rsid w:val="00EA5056"/>
    <w:rsid w:val="00EA52AD"/>
    <w:rsid w:val="00EA54BB"/>
    <w:rsid w:val="00EA55D1"/>
    <w:rsid w:val="00EA5B5B"/>
    <w:rsid w:val="00EA6665"/>
    <w:rsid w:val="00EA6EA4"/>
    <w:rsid w:val="00EB0079"/>
    <w:rsid w:val="00EB0E06"/>
    <w:rsid w:val="00EB0E4C"/>
    <w:rsid w:val="00EB12E6"/>
    <w:rsid w:val="00EB284E"/>
    <w:rsid w:val="00EB2DDF"/>
    <w:rsid w:val="00EB3251"/>
    <w:rsid w:val="00EB36E9"/>
    <w:rsid w:val="00EB37DD"/>
    <w:rsid w:val="00EB3C87"/>
    <w:rsid w:val="00EB3E38"/>
    <w:rsid w:val="00EB4140"/>
    <w:rsid w:val="00EB4F86"/>
    <w:rsid w:val="00EB5451"/>
    <w:rsid w:val="00EB5BDA"/>
    <w:rsid w:val="00EB74AC"/>
    <w:rsid w:val="00EB7AE3"/>
    <w:rsid w:val="00EB7FFC"/>
    <w:rsid w:val="00EC0F24"/>
    <w:rsid w:val="00EC140E"/>
    <w:rsid w:val="00EC1478"/>
    <w:rsid w:val="00EC1A34"/>
    <w:rsid w:val="00EC3450"/>
    <w:rsid w:val="00EC3A08"/>
    <w:rsid w:val="00EC3FFC"/>
    <w:rsid w:val="00EC55EC"/>
    <w:rsid w:val="00EC59AA"/>
    <w:rsid w:val="00EC5EF2"/>
    <w:rsid w:val="00EC6178"/>
    <w:rsid w:val="00EC63CE"/>
    <w:rsid w:val="00EC6B35"/>
    <w:rsid w:val="00EC6CC1"/>
    <w:rsid w:val="00EC7776"/>
    <w:rsid w:val="00EC79CE"/>
    <w:rsid w:val="00ED0A2B"/>
    <w:rsid w:val="00ED0BF9"/>
    <w:rsid w:val="00ED110F"/>
    <w:rsid w:val="00ED1218"/>
    <w:rsid w:val="00ED167B"/>
    <w:rsid w:val="00ED2206"/>
    <w:rsid w:val="00ED22E8"/>
    <w:rsid w:val="00ED289B"/>
    <w:rsid w:val="00ED344F"/>
    <w:rsid w:val="00ED4D2C"/>
    <w:rsid w:val="00ED4EE3"/>
    <w:rsid w:val="00ED50A8"/>
    <w:rsid w:val="00ED585A"/>
    <w:rsid w:val="00ED6842"/>
    <w:rsid w:val="00ED693A"/>
    <w:rsid w:val="00ED6F21"/>
    <w:rsid w:val="00ED6FB2"/>
    <w:rsid w:val="00EE049E"/>
    <w:rsid w:val="00EE0623"/>
    <w:rsid w:val="00EE0C82"/>
    <w:rsid w:val="00EE0DAE"/>
    <w:rsid w:val="00EE12F2"/>
    <w:rsid w:val="00EE14FF"/>
    <w:rsid w:val="00EE18C6"/>
    <w:rsid w:val="00EE1B26"/>
    <w:rsid w:val="00EE2258"/>
    <w:rsid w:val="00EE22C3"/>
    <w:rsid w:val="00EE267E"/>
    <w:rsid w:val="00EE26EA"/>
    <w:rsid w:val="00EE286D"/>
    <w:rsid w:val="00EE298D"/>
    <w:rsid w:val="00EE3290"/>
    <w:rsid w:val="00EE3AFF"/>
    <w:rsid w:val="00EE41A0"/>
    <w:rsid w:val="00EE42F7"/>
    <w:rsid w:val="00EE4D04"/>
    <w:rsid w:val="00EE4D09"/>
    <w:rsid w:val="00EE5B70"/>
    <w:rsid w:val="00EE5D15"/>
    <w:rsid w:val="00EE5F0C"/>
    <w:rsid w:val="00EE6AFC"/>
    <w:rsid w:val="00EE7178"/>
    <w:rsid w:val="00EE7465"/>
    <w:rsid w:val="00EE7A8E"/>
    <w:rsid w:val="00EE7BE5"/>
    <w:rsid w:val="00EF01D5"/>
    <w:rsid w:val="00EF09A8"/>
    <w:rsid w:val="00EF0FC1"/>
    <w:rsid w:val="00EF2700"/>
    <w:rsid w:val="00EF30C4"/>
    <w:rsid w:val="00EF3CC9"/>
    <w:rsid w:val="00EF41AD"/>
    <w:rsid w:val="00EF4B1D"/>
    <w:rsid w:val="00EF55B7"/>
    <w:rsid w:val="00EF5D7C"/>
    <w:rsid w:val="00EF7049"/>
    <w:rsid w:val="00EF73F9"/>
    <w:rsid w:val="00EF7921"/>
    <w:rsid w:val="00EF7AFA"/>
    <w:rsid w:val="00EF7BB4"/>
    <w:rsid w:val="00EF7D08"/>
    <w:rsid w:val="00F0029A"/>
    <w:rsid w:val="00F00AAA"/>
    <w:rsid w:val="00F00ABA"/>
    <w:rsid w:val="00F00B00"/>
    <w:rsid w:val="00F01287"/>
    <w:rsid w:val="00F01B30"/>
    <w:rsid w:val="00F01B6C"/>
    <w:rsid w:val="00F0208F"/>
    <w:rsid w:val="00F02575"/>
    <w:rsid w:val="00F02A63"/>
    <w:rsid w:val="00F041D7"/>
    <w:rsid w:val="00F04E43"/>
    <w:rsid w:val="00F0500A"/>
    <w:rsid w:val="00F05086"/>
    <w:rsid w:val="00F050AA"/>
    <w:rsid w:val="00F06804"/>
    <w:rsid w:val="00F06878"/>
    <w:rsid w:val="00F07BFE"/>
    <w:rsid w:val="00F07E1C"/>
    <w:rsid w:val="00F07F0A"/>
    <w:rsid w:val="00F10089"/>
    <w:rsid w:val="00F10FB3"/>
    <w:rsid w:val="00F11229"/>
    <w:rsid w:val="00F11953"/>
    <w:rsid w:val="00F11A34"/>
    <w:rsid w:val="00F12A25"/>
    <w:rsid w:val="00F1366E"/>
    <w:rsid w:val="00F139E2"/>
    <w:rsid w:val="00F156C1"/>
    <w:rsid w:val="00F157AF"/>
    <w:rsid w:val="00F15DEC"/>
    <w:rsid w:val="00F15F0A"/>
    <w:rsid w:val="00F15F9D"/>
    <w:rsid w:val="00F16E72"/>
    <w:rsid w:val="00F1714A"/>
    <w:rsid w:val="00F17561"/>
    <w:rsid w:val="00F179CA"/>
    <w:rsid w:val="00F17C24"/>
    <w:rsid w:val="00F17E35"/>
    <w:rsid w:val="00F20199"/>
    <w:rsid w:val="00F20282"/>
    <w:rsid w:val="00F203A0"/>
    <w:rsid w:val="00F205FC"/>
    <w:rsid w:val="00F22078"/>
    <w:rsid w:val="00F22CE8"/>
    <w:rsid w:val="00F2313A"/>
    <w:rsid w:val="00F23DB5"/>
    <w:rsid w:val="00F24113"/>
    <w:rsid w:val="00F24662"/>
    <w:rsid w:val="00F24864"/>
    <w:rsid w:val="00F25432"/>
    <w:rsid w:val="00F25D2B"/>
    <w:rsid w:val="00F25D79"/>
    <w:rsid w:val="00F25F62"/>
    <w:rsid w:val="00F2647F"/>
    <w:rsid w:val="00F26704"/>
    <w:rsid w:val="00F26F43"/>
    <w:rsid w:val="00F275D7"/>
    <w:rsid w:val="00F27A8C"/>
    <w:rsid w:val="00F304C1"/>
    <w:rsid w:val="00F30801"/>
    <w:rsid w:val="00F3238D"/>
    <w:rsid w:val="00F32888"/>
    <w:rsid w:val="00F32B74"/>
    <w:rsid w:val="00F32C64"/>
    <w:rsid w:val="00F32E80"/>
    <w:rsid w:val="00F33213"/>
    <w:rsid w:val="00F33647"/>
    <w:rsid w:val="00F34704"/>
    <w:rsid w:val="00F34A4B"/>
    <w:rsid w:val="00F34A53"/>
    <w:rsid w:val="00F355CD"/>
    <w:rsid w:val="00F361D6"/>
    <w:rsid w:val="00F364AC"/>
    <w:rsid w:val="00F36C35"/>
    <w:rsid w:val="00F36F8C"/>
    <w:rsid w:val="00F4042F"/>
    <w:rsid w:val="00F40E8D"/>
    <w:rsid w:val="00F41179"/>
    <w:rsid w:val="00F41505"/>
    <w:rsid w:val="00F41A7B"/>
    <w:rsid w:val="00F41E1A"/>
    <w:rsid w:val="00F433F0"/>
    <w:rsid w:val="00F43A27"/>
    <w:rsid w:val="00F43CA8"/>
    <w:rsid w:val="00F43DFC"/>
    <w:rsid w:val="00F43F34"/>
    <w:rsid w:val="00F44082"/>
    <w:rsid w:val="00F45487"/>
    <w:rsid w:val="00F455EF"/>
    <w:rsid w:val="00F45A3A"/>
    <w:rsid w:val="00F45C5F"/>
    <w:rsid w:val="00F460E3"/>
    <w:rsid w:val="00F46861"/>
    <w:rsid w:val="00F46DE3"/>
    <w:rsid w:val="00F47A0B"/>
    <w:rsid w:val="00F503CB"/>
    <w:rsid w:val="00F5071D"/>
    <w:rsid w:val="00F50901"/>
    <w:rsid w:val="00F509BF"/>
    <w:rsid w:val="00F514B0"/>
    <w:rsid w:val="00F51CEB"/>
    <w:rsid w:val="00F51F95"/>
    <w:rsid w:val="00F531EC"/>
    <w:rsid w:val="00F5320D"/>
    <w:rsid w:val="00F53B6E"/>
    <w:rsid w:val="00F548C3"/>
    <w:rsid w:val="00F54CC4"/>
    <w:rsid w:val="00F556D4"/>
    <w:rsid w:val="00F5614D"/>
    <w:rsid w:val="00F56401"/>
    <w:rsid w:val="00F5705B"/>
    <w:rsid w:val="00F615A8"/>
    <w:rsid w:val="00F61EAB"/>
    <w:rsid w:val="00F6212E"/>
    <w:rsid w:val="00F6266F"/>
    <w:rsid w:val="00F62E39"/>
    <w:rsid w:val="00F63C12"/>
    <w:rsid w:val="00F63CD0"/>
    <w:rsid w:val="00F64215"/>
    <w:rsid w:val="00F65187"/>
    <w:rsid w:val="00F653C3"/>
    <w:rsid w:val="00F65857"/>
    <w:rsid w:val="00F66128"/>
    <w:rsid w:val="00F66CF0"/>
    <w:rsid w:val="00F711C9"/>
    <w:rsid w:val="00F71E62"/>
    <w:rsid w:val="00F71EF7"/>
    <w:rsid w:val="00F722F6"/>
    <w:rsid w:val="00F72F69"/>
    <w:rsid w:val="00F73152"/>
    <w:rsid w:val="00F733A8"/>
    <w:rsid w:val="00F736AE"/>
    <w:rsid w:val="00F73B37"/>
    <w:rsid w:val="00F749D4"/>
    <w:rsid w:val="00F76160"/>
    <w:rsid w:val="00F76C43"/>
    <w:rsid w:val="00F77028"/>
    <w:rsid w:val="00F800A6"/>
    <w:rsid w:val="00F80542"/>
    <w:rsid w:val="00F8060E"/>
    <w:rsid w:val="00F817E3"/>
    <w:rsid w:val="00F81976"/>
    <w:rsid w:val="00F81B14"/>
    <w:rsid w:val="00F82444"/>
    <w:rsid w:val="00F827F7"/>
    <w:rsid w:val="00F82A7D"/>
    <w:rsid w:val="00F82B85"/>
    <w:rsid w:val="00F82DD3"/>
    <w:rsid w:val="00F832EE"/>
    <w:rsid w:val="00F83907"/>
    <w:rsid w:val="00F841A9"/>
    <w:rsid w:val="00F84650"/>
    <w:rsid w:val="00F85ABE"/>
    <w:rsid w:val="00F8653D"/>
    <w:rsid w:val="00F873B3"/>
    <w:rsid w:val="00F8766F"/>
    <w:rsid w:val="00F87C77"/>
    <w:rsid w:val="00F87CFE"/>
    <w:rsid w:val="00F900C6"/>
    <w:rsid w:val="00F902D5"/>
    <w:rsid w:val="00F90DCF"/>
    <w:rsid w:val="00F912CA"/>
    <w:rsid w:val="00F915AE"/>
    <w:rsid w:val="00F91673"/>
    <w:rsid w:val="00F91CB6"/>
    <w:rsid w:val="00F91E35"/>
    <w:rsid w:val="00F92B66"/>
    <w:rsid w:val="00F93372"/>
    <w:rsid w:val="00F936AF"/>
    <w:rsid w:val="00F9388E"/>
    <w:rsid w:val="00F93FD5"/>
    <w:rsid w:val="00F93FFE"/>
    <w:rsid w:val="00F94F73"/>
    <w:rsid w:val="00F9526A"/>
    <w:rsid w:val="00F96B26"/>
    <w:rsid w:val="00F975E9"/>
    <w:rsid w:val="00F97638"/>
    <w:rsid w:val="00F97EA3"/>
    <w:rsid w:val="00FA0A63"/>
    <w:rsid w:val="00FA0C02"/>
    <w:rsid w:val="00FA0C7C"/>
    <w:rsid w:val="00FA1740"/>
    <w:rsid w:val="00FA20EE"/>
    <w:rsid w:val="00FA2681"/>
    <w:rsid w:val="00FA28C5"/>
    <w:rsid w:val="00FA2AA5"/>
    <w:rsid w:val="00FA2D1C"/>
    <w:rsid w:val="00FA3490"/>
    <w:rsid w:val="00FA39F7"/>
    <w:rsid w:val="00FA4099"/>
    <w:rsid w:val="00FA4D11"/>
    <w:rsid w:val="00FA587C"/>
    <w:rsid w:val="00FA6903"/>
    <w:rsid w:val="00FA6A0B"/>
    <w:rsid w:val="00FB0864"/>
    <w:rsid w:val="00FB097D"/>
    <w:rsid w:val="00FB0A5F"/>
    <w:rsid w:val="00FB0B2A"/>
    <w:rsid w:val="00FB0D02"/>
    <w:rsid w:val="00FB145F"/>
    <w:rsid w:val="00FB1505"/>
    <w:rsid w:val="00FB1EA1"/>
    <w:rsid w:val="00FB279B"/>
    <w:rsid w:val="00FB3271"/>
    <w:rsid w:val="00FB37D7"/>
    <w:rsid w:val="00FB3B42"/>
    <w:rsid w:val="00FB416E"/>
    <w:rsid w:val="00FB4855"/>
    <w:rsid w:val="00FB4933"/>
    <w:rsid w:val="00FB644A"/>
    <w:rsid w:val="00FB70D2"/>
    <w:rsid w:val="00FC0577"/>
    <w:rsid w:val="00FC181D"/>
    <w:rsid w:val="00FC32D5"/>
    <w:rsid w:val="00FC5530"/>
    <w:rsid w:val="00FC6092"/>
    <w:rsid w:val="00FC775D"/>
    <w:rsid w:val="00FD02ED"/>
    <w:rsid w:val="00FD0FE8"/>
    <w:rsid w:val="00FD156F"/>
    <w:rsid w:val="00FD15AF"/>
    <w:rsid w:val="00FD341C"/>
    <w:rsid w:val="00FD40E9"/>
    <w:rsid w:val="00FD438D"/>
    <w:rsid w:val="00FD517E"/>
    <w:rsid w:val="00FD5B88"/>
    <w:rsid w:val="00FD7102"/>
    <w:rsid w:val="00FD771A"/>
    <w:rsid w:val="00FD7CC4"/>
    <w:rsid w:val="00FD7EA9"/>
    <w:rsid w:val="00FD7F97"/>
    <w:rsid w:val="00FE0522"/>
    <w:rsid w:val="00FE0966"/>
    <w:rsid w:val="00FE0B19"/>
    <w:rsid w:val="00FE118C"/>
    <w:rsid w:val="00FE1965"/>
    <w:rsid w:val="00FE23B8"/>
    <w:rsid w:val="00FE2540"/>
    <w:rsid w:val="00FE279E"/>
    <w:rsid w:val="00FE2BC5"/>
    <w:rsid w:val="00FE3746"/>
    <w:rsid w:val="00FE4D86"/>
    <w:rsid w:val="00FE596D"/>
    <w:rsid w:val="00FE66D8"/>
    <w:rsid w:val="00FE69A6"/>
    <w:rsid w:val="00FE7C52"/>
    <w:rsid w:val="00FE7E64"/>
    <w:rsid w:val="00FF12F4"/>
    <w:rsid w:val="00FF19C3"/>
    <w:rsid w:val="00FF2636"/>
    <w:rsid w:val="00FF26A4"/>
    <w:rsid w:val="00FF2A90"/>
    <w:rsid w:val="00FF36FB"/>
    <w:rsid w:val="00FF3FA8"/>
    <w:rsid w:val="00FF4E39"/>
    <w:rsid w:val="00FF53E4"/>
    <w:rsid w:val="00FF656A"/>
    <w:rsid w:val="00FF6E05"/>
    <w:rsid w:val="00FF77B0"/>
    <w:rsid w:val="00FF7971"/>
    <w:rsid w:val="00FF7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D4BEFA1"/>
  <w15:docId w15:val="{158243D7-F28E-4802-803B-2DBEB11A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7BF1"/>
  </w:style>
  <w:style w:type="paragraph" w:styleId="Nagwek1">
    <w:name w:val="heading 1"/>
    <w:basedOn w:val="Normalny"/>
    <w:next w:val="Normalny"/>
    <w:link w:val="Nagwek1Znak"/>
    <w:uiPriority w:val="9"/>
    <w:qFormat/>
    <w:rsid w:val="00D70479"/>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tabs>
        <w:tab w:val="left" w:pos="6425"/>
      </w:tabs>
      <w:spacing w:after="0"/>
      <w:outlineLvl w:val="0"/>
    </w:pPr>
    <w:rPr>
      <w:b/>
      <w:caps/>
      <w:spacing w:val="15"/>
      <w:sz w:val="24"/>
      <w:szCs w:val="22"/>
    </w:rPr>
  </w:style>
  <w:style w:type="paragraph" w:styleId="Nagwek2">
    <w:name w:val="heading 2"/>
    <w:basedOn w:val="Normalny"/>
    <w:next w:val="Normalny"/>
    <w:link w:val="Nagwek2Znak"/>
    <w:uiPriority w:val="9"/>
    <w:unhideWhenUsed/>
    <w:qFormat/>
    <w:rsid w:val="00D70479"/>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before="0" w:afterLines="120" w:after="288" w:line="25" w:lineRule="atLeast"/>
      <w:outlineLvl w:val="1"/>
    </w:pPr>
    <w:rPr>
      <w:rFonts w:cstheme="minorHAnsi"/>
      <w:b/>
      <w:bCs/>
      <w:color w:val="000000" w:themeColor="text1"/>
      <w:spacing w:val="15"/>
      <w:sz w:val="24"/>
      <w:szCs w:val="24"/>
    </w:rPr>
  </w:style>
  <w:style w:type="paragraph" w:styleId="Nagwek3">
    <w:name w:val="heading 3"/>
    <w:basedOn w:val="Normalny"/>
    <w:next w:val="Normalny"/>
    <w:link w:val="Nagwek3Znak"/>
    <w:uiPriority w:val="9"/>
    <w:unhideWhenUsed/>
    <w:qFormat/>
    <w:rsid w:val="009724B8"/>
    <w:pPr>
      <w:pBdr>
        <w:top w:val="single" w:sz="6" w:space="2" w:color="4A66AC" w:themeColor="accent1"/>
      </w:pBdr>
      <w:spacing w:before="300" w:after="0"/>
      <w:outlineLvl w:val="2"/>
    </w:pPr>
    <w:rPr>
      <w:b/>
      <w:caps/>
      <w:spacing w:val="15"/>
      <w:sz w:val="24"/>
    </w:rPr>
  </w:style>
  <w:style w:type="paragraph" w:styleId="Nagwek4">
    <w:name w:val="heading 4"/>
    <w:basedOn w:val="Normalny"/>
    <w:next w:val="Normalny"/>
    <w:link w:val="Nagwek4Znak"/>
    <w:uiPriority w:val="9"/>
    <w:unhideWhenUsed/>
    <w:qFormat/>
    <w:rsid w:val="00AA115A"/>
    <w:pPr>
      <w:pBdr>
        <w:top w:val="dotted" w:sz="6" w:space="2" w:color="4A66AC" w:themeColor="accent1"/>
      </w:pBdr>
      <w:spacing w:before="200" w:after="0"/>
      <w:outlineLvl w:val="3"/>
    </w:pPr>
    <w:rPr>
      <w:b/>
      <w:caps/>
      <w:spacing w:val="10"/>
      <w:sz w:val="24"/>
    </w:rPr>
  </w:style>
  <w:style w:type="paragraph" w:styleId="Nagwek5">
    <w:name w:val="heading 5"/>
    <w:basedOn w:val="Normalny"/>
    <w:next w:val="Normalny"/>
    <w:link w:val="Nagwek5Znak"/>
    <w:uiPriority w:val="9"/>
    <w:unhideWhenUsed/>
    <w:qFormat/>
    <w:rsid w:val="00B07BF1"/>
    <w:pPr>
      <w:pBdr>
        <w:bottom w:val="single" w:sz="6" w:space="1" w:color="4A66AC" w:themeColor="accent1"/>
      </w:pBdr>
      <w:spacing w:before="200" w:after="0"/>
      <w:outlineLvl w:val="4"/>
    </w:pPr>
    <w:rPr>
      <w:caps/>
      <w:color w:val="374C80" w:themeColor="accent1" w:themeShade="BF"/>
      <w:spacing w:val="10"/>
    </w:rPr>
  </w:style>
  <w:style w:type="paragraph" w:styleId="Nagwek6">
    <w:name w:val="heading 6"/>
    <w:basedOn w:val="Normalny"/>
    <w:next w:val="Normalny"/>
    <w:link w:val="Nagwek6Znak"/>
    <w:uiPriority w:val="9"/>
    <w:unhideWhenUsed/>
    <w:qFormat/>
    <w:rsid w:val="00B07BF1"/>
    <w:pPr>
      <w:pBdr>
        <w:bottom w:val="dotted" w:sz="6" w:space="1" w:color="4A66AC" w:themeColor="accent1"/>
      </w:pBdr>
      <w:spacing w:before="200" w:after="0"/>
      <w:outlineLvl w:val="5"/>
    </w:pPr>
    <w:rPr>
      <w:caps/>
      <w:color w:val="374C80" w:themeColor="accent1" w:themeShade="BF"/>
      <w:spacing w:val="10"/>
    </w:rPr>
  </w:style>
  <w:style w:type="paragraph" w:styleId="Nagwek7">
    <w:name w:val="heading 7"/>
    <w:basedOn w:val="Normalny"/>
    <w:next w:val="Normalny"/>
    <w:link w:val="Nagwek7Znak"/>
    <w:uiPriority w:val="9"/>
    <w:semiHidden/>
    <w:unhideWhenUsed/>
    <w:qFormat/>
    <w:rsid w:val="00B07BF1"/>
    <w:pPr>
      <w:spacing w:before="200" w:after="0"/>
      <w:outlineLvl w:val="6"/>
    </w:pPr>
    <w:rPr>
      <w:caps/>
      <w:color w:val="374C80" w:themeColor="accent1" w:themeShade="BF"/>
      <w:spacing w:val="10"/>
    </w:rPr>
  </w:style>
  <w:style w:type="paragraph" w:styleId="Nagwek8">
    <w:name w:val="heading 8"/>
    <w:basedOn w:val="Normalny"/>
    <w:next w:val="Normalny"/>
    <w:link w:val="Nagwek8Znak"/>
    <w:uiPriority w:val="9"/>
    <w:unhideWhenUsed/>
    <w:qFormat/>
    <w:rsid w:val="00B07BF1"/>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07BF1"/>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9685D"/>
    <w:pPr>
      <w:tabs>
        <w:tab w:val="center" w:pos="4536"/>
        <w:tab w:val="right" w:pos="9072"/>
      </w:tabs>
      <w:spacing w:after="0" w:line="240" w:lineRule="auto"/>
    </w:pPr>
  </w:style>
  <w:style w:type="character" w:customStyle="1" w:styleId="NagwekZnak">
    <w:name w:val="Nagłówek Znak"/>
    <w:basedOn w:val="Domylnaczcionkaakapitu"/>
    <w:link w:val="Nagwek"/>
    <w:rsid w:val="0049685D"/>
  </w:style>
  <w:style w:type="paragraph" w:styleId="Stopka">
    <w:name w:val="footer"/>
    <w:basedOn w:val="Normalny"/>
    <w:link w:val="StopkaZnak"/>
    <w:unhideWhenUsed/>
    <w:rsid w:val="00DC7D5C"/>
    <w:pPr>
      <w:tabs>
        <w:tab w:val="center" w:pos="4536"/>
        <w:tab w:val="right" w:pos="9072"/>
      </w:tabs>
      <w:spacing w:after="0" w:line="240" w:lineRule="auto"/>
      <w:jc w:val="center"/>
    </w:pPr>
  </w:style>
  <w:style w:type="character" w:customStyle="1" w:styleId="StopkaZnak">
    <w:name w:val="Stopka Znak"/>
    <w:basedOn w:val="Domylnaczcionkaakapitu"/>
    <w:link w:val="Stopka"/>
    <w:rsid w:val="00DC7D5C"/>
    <w:rPr>
      <w:rFonts w:asciiTheme="minorHAnsi" w:hAnsiTheme="minorHAnsi" w:cstheme="minorHAnsi"/>
      <w:sz w:val="22"/>
      <w:szCs w:val="22"/>
      <w:lang w:eastAsia="en-US"/>
    </w:rPr>
  </w:style>
  <w:style w:type="table" w:styleId="Tabela-Siatka">
    <w:name w:val="Table Grid"/>
    <w:basedOn w:val="Standardowy"/>
    <w:uiPriority w:val="59"/>
    <w:rsid w:val="00433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
    <w:name w:val="Tabela"/>
    <w:basedOn w:val="Normalny"/>
    <w:qFormat/>
    <w:rsid w:val="00042DC9"/>
    <w:pPr>
      <w:spacing w:after="0"/>
    </w:pPr>
  </w:style>
  <w:style w:type="paragraph" w:customStyle="1" w:styleId="Wykrespodpis">
    <w:name w:val="Wykres/podpis"/>
    <w:basedOn w:val="Normalny"/>
    <w:rsid w:val="00857C39"/>
    <w:pPr>
      <w:keepLines/>
      <w:contextualSpacing/>
    </w:pPr>
  </w:style>
  <w:style w:type="character" w:styleId="Pogrubienie">
    <w:name w:val="Strong"/>
    <w:uiPriority w:val="22"/>
    <w:qFormat/>
    <w:rsid w:val="00B07BF1"/>
    <w:rPr>
      <w:b/>
      <w:bCs/>
    </w:rPr>
  </w:style>
  <w:style w:type="table" w:styleId="Tabelasiatki2akcent1">
    <w:name w:val="Grid Table 2 Accent 1"/>
    <w:basedOn w:val="Standardowy"/>
    <w:uiPriority w:val="47"/>
    <w:rsid w:val="005D2C0A"/>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customStyle="1" w:styleId="Nagwek5Znak">
    <w:name w:val="Nagłówek 5 Znak"/>
    <w:basedOn w:val="Domylnaczcionkaakapitu"/>
    <w:link w:val="Nagwek5"/>
    <w:uiPriority w:val="9"/>
    <w:rsid w:val="00B07BF1"/>
    <w:rPr>
      <w:caps/>
      <w:color w:val="374C80" w:themeColor="accent1" w:themeShade="BF"/>
      <w:spacing w:val="10"/>
    </w:rPr>
  </w:style>
  <w:style w:type="character" w:styleId="Wyrnieniedelikatne">
    <w:name w:val="Subtle Emphasis"/>
    <w:uiPriority w:val="19"/>
    <w:qFormat/>
    <w:rsid w:val="00B07BF1"/>
    <w:rPr>
      <w:i/>
      <w:iCs/>
      <w:color w:val="243255" w:themeColor="accent1" w:themeShade="7F"/>
    </w:rPr>
  </w:style>
  <w:style w:type="paragraph" w:styleId="Akapitzlist">
    <w:name w:val="List Paragraph"/>
    <w:basedOn w:val="Normalny"/>
    <w:uiPriority w:val="34"/>
    <w:qFormat/>
    <w:rsid w:val="00D437B9"/>
    <w:pPr>
      <w:ind w:left="720"/>
      <w:contextualSpacing/>
    </w:pPr>
  </w:style>
  <w:style w:type="paragraph" w:styleId="Legenda">
    <w:name w:val="caption"/>
    <w:basedOn w:val="Normalny"/>
    <w:next w:val="Normalny"/>
    <w:unhideWhenUsed/>
    <w:qFormat/>
    <w:rsid w:val="00B07BF1"/>
    <w:rPr>
      <w:b/>
      <w:bCs/>
      <w:color w:val="374C80" w:themeColor="accent1" w:themeShade="BF"/>
      <w:sz w:val="16"/>
      <w:szCs w:val="16"/>
    </w:rPr>
  </w:style>
  <w:style w:type="character" w:customStyle="1" w:styleId="Nagwek1Znak">
    <w:name w:val="Nagłówek 1 Znak"/>
    <w:basedOn w:val="Domylnaczcionkaakapitu"/>
    <w:link w:val="Nagwek1"/>
    <w:uiPriority w:val="9"/>
    <w:rsid w:val="00D70479"/>
    <w:rPr>
      <w:b/>
      <w:caps/>
      <w:spacing w:val="15"/>
      <w:sz w:val="24"/>
      <w:szCs w:val="22"/>
      <w:shd w:val="clear" w:color="auto" w:fill="4A66AC" w:themeFill="accent1"/>
    </w:rPr>
  </w:style>
  <w:style w:type="character" w:customStyle="1" w:styleId="Nagwek8Znak">
    <w:name w:val="Nagłówek 8 Znak"/>
    <w:basedOn w:val="Domylnaczcionkaakapitu"/>
    <w:link w:val="Nagwek8"/>
    <w:uiPriority w:val="9"/>
    <w:rsid w:val="00B07BF1"/>
    <w:rPr>
      <w:caps/>
      <w:spacing w:val="10"/>
      <w:sz w:val="18"/>
      <w:szCs w:val="18"/>
    </w:rPr>
  </w:style>
  <w:style w:type="character" w:customStyle="1" w:styleId="Nagwek2Znak">
    <w:name w:val="Nagłówek 2 Znak"/>
    <w:basedOn w:val="Domylnaczcionkaakapitu"/>
    <w:link w:val="Nagwek2"/>
    <w:uiPriority w:val="9"/>
    <w:rsid w:val="00D70479"/>
    <w:rPr>
      <w:rFonts w:cstheme="minorHAnsi"/>
      <w:b/>
      <w:bCs/>
      <w:color w:val="000000" w:themeColor="text1"/>
      <w:spacing w:val="15"/>
      <w:sz w:val="24"/>
      <w:szCs w:val="24"/>
      <w:shd w:val="clear" w:color="auto" w:fill="D9DFEF" w:themeFill="accent1" w:themeFillTint="33"/>
    </w:rPr>
  </w:style>
  <w:style w:type="character" w:customStyle="1" w:styleId="Nagwek4Znak">
    <w:name w:val="Nagłówek 4 Znak"/>
    <w:basedOn w:val="Domylnaczcionkaakapitu"/>
    <w:link w:val="Nagwek4"/>
    <w:uiPriority w:val="9"/>
    <w:rsid w:val="00AA115A"/>
    <w:rPr>
      <w:b/>
      <w:caps/>
      <w:spacing w:val="10"/>
      <w:sz w:val="24"/>
    </w:rPr>
  </w:style>
  <w:style w:type="paragraph" w:styleId="Tytu">
    <w:name w:val="Title"/>
    <w:basedOn w:val="Normalny"/>
    <w:next w:val="Normalny"/>
    <w:link w:val="TytuZnak"/>
    <w:uiPriority w:val="10"/>
    <w:qFormat/>
    <w:rsid w:val="00B07BF1"/>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ytuZnak">
    <w:name w:val="Tytuł Znak"/>
    <w:basedOn w:val="Domylnaczcionkaakapitu"/>
    <w:link w:val="Tytu"/>
    <w:uiPriority w:val="10"/>
    <w:rsid w:val="00B07BF1"/>
    <w:rPr>
      <w:rFonts w:asciiTheme="majorHAnsi" w:eastAsiaTheme="majorEastAsia" w:hAnsiTheme="majorHAnsi" w:cstheme="majorBidi"/>
      <w:caps/>
      <w:color w:val="4A66AC" w:themeColor="accent1"/>
      <w:spacing w:val="10"/>
      <w:sz w:val="52"/>
      <w:szCs w:val="52"/>
    </w:rPr>
  </w:style>
  <w:style w:type="character" w:styleId="Hipercze">
    <w:name w:val="Hyperlink"/>
    <w:uiPriority w:val="99"/>
    <w:rsid w:val="000E5408"/>
    <w:rPr>
      <w:color w:val="auto"/>
      <w:u w:val="single"/>
    </w:rPr>
  </w:style>
  <w:style w:type="paragraph" w:styleId="Tekstprzypisudolnego">
    <w:name w:val="footnote text"/>
    <w:basedOn w:val="Normalny"/>
    <w:link w:val="TekstprzypisudolnegoZnak"/>
    <w:uiPriority w:val="99"/>
    <w:semiHidden/>
    <w:unhideWhenUsed/>
    <w:rsid w:val="003E3B27"/>
  </w:style>
  <w:style w:type="character" w:customStyle="1" w:styleId="TekstprzypisudolnegoZnak">
    <w:name w:val="Tekst przypisu dolnego Znak"/>
    <w:link w:val="Tekstprzypisudolnego"/>
    <w:uiPriority w:val="99"/>
    <w:semiHidden/>
    <w:rsid w:val="003E3B27"/>
    <w:rPr>
      <w:lang w:eastAsia="en-US"/>
    </w:rPr>
  </w:style>
  <w:style w:type="character" w:styleId="Odwoanieprzypisudolnego">
    <w:name w:val="footnote reference"/>
    <w:uiPriority w:val="99"/>
    <w:semiHidden/>
    <w:unhideWhenUsed/>
    <w:rsid w:val="003E3B27"/>
    <w:rPr>
      <w:vertAlign w:val="superscript"/>
    </w:rPr>
  </w:style>
  <w:style w:type="character" w:customStyle="1" w:styleId="NagwekZnak1">
    <w:name w:val="Nagłówek Znak1"/>
    <w:uiPriority w:val="99"/>
    <w:semiHidden/>
    <w:rsid w:val="004A0CC9"/>
    <w:rPr>
      <w:rFonts w:eastAsia="Calibri"/>
      <w:sz w:val="22"/>
      <w:szCs w:val="22"/>
      <w:lang w:eastAsia="en-US"/>
    </w:rPr>
  </w:style>
  <w:style w:type="table" w:customStyle="1" w:styleId="Tabela-Siatka1">
    <w:name w:val="Tabela - Siatka1"/>
    <w:basedOn w:val="Standardowy"/>
    <w:next w:val="Tabela-Siatka"/>
    <w:rsid w:val="004A0CC9"/>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DC7D5C"/>
    <w:rPr>
      <w:rFonts w:asciiTheme="minorHAnsi" w:hAnsiTheme="minorHAnsi"/>
      <w:caps w:val="0"/>
      <w:smallCaps w:val="0"/>
      <w:strike w:val="0"/>
      <w:dstrike w:val="0"/>
      <w:vanish w:val="0"/>
      <w:color w:val="auto"/>
      <w:sz w:val="20"/>
      <w:u w:val="none"/>
      <w:vertAlign w:val="baseline"/>
    </w:rPr>
  </w:style>
  <w:style w:type="paragraph" w:styleId="Tekstdymka">
    <w:name w:val="Balloon Text"/>
    <w:basedOn w:val="Normalny"/>
    <w:link w:val="TekstdymkaZnak"/>
    <w:uiPriority w:val="99"/>
    <w:semiHidden/>
    <w:unhideWhenUsed/>
    <w:rsid w:val="004E7692"/>
    <w:pPr>
      <w:spacing w:after="0" w:line="240" w:lineRule="auto"/>
    </w:pPr>
    <w:rPr>
      <w:rFonts w:ascii="Tahoma" w:hAnsi="Tahoma"/>
      <w:sz w:val="16"/>
      <w:szCs w:val="16"/>
    </w:rPr>
  </w:style>
  <w:style w:type="character" w:customStyle="1" w:styleId="TekstdymkaZnak">
    <w:name w:val="Tekst dymka Znak"/>
    <w:link w:val="Tekstdymka"/>
    <w:uiPriority w:val="99"/>
    <w:semiHidden/>
    <w:rsid w:val="004E7692"/>
    <w:rPr>
      <w:rFonts w:ascii="Tahoma" w:hAnsi="Tahoma" w:cs="Tahoma"/>
      <w:sz w:val="16"/>
      <w:szCs w:val="16"/>
      <w:lang w:eastAsia="en-US"/>
    </w:rPr>
  </w:style>
  <w:style w:type="paragraph" w:styleId="Bezodstpw">
    <w:name w:val="No Spacing"/>
    <w:qFormat/>
    <w:rsid w:val="00B07BF1"/>
    <w:pPr>
      <w:spacing w:after="0" w:line="240" w:lineRule="auto"/>
    </w:pPr>
  </w:style>
  <w:style w:type="paragraph" w:styleId="Tekstprzypisukocowego">
    <w:name w:val="endnote text"/>
    <w:basedOn w:val="Normalny"/>
    <w:link w:val="TekstprzypisukocowegoZnak"/>
    <w:uiPriority w:val="99"/>
    <w:semiHidden/>
    <w:unhideWhenUsed/>
    <w:rsid w:val="00834438"/>
  </w:style>
  <w:style w:type="character" w:customStyle="1" w:styleId="TekstprzypisukocowegoZnak">
    <w:name w:val="Tekst przypisu końcowego Znak"/>
    <w:link w:val="Tekstprzypisukocowego"/>
    <w:uiPriority w:val="99"/>
    <w:semiHidden/>
    <w:rsid w:val="00834438"/>
    <w:rPr>
      <w:lang w:eastAsia="en-US"/>
    </w:rPr>
  </w:style>
  <w:style w:type="character" w:styleId="Odwoanieprzypisukocowego">
    <w:name w:val="endnote reference"/>
    <w:uiPriority w:val="99"/>
    <w:semiHidden/>
    <w:unhideWhenUsed/>
    <w:rsid w:val="00834438"/>
    <w:rPr>
      <w:vertAlign w:val="superscript"/>
    </w:rPr>
  </w:style>
  <w:style w:type="numbering" w:customStyle="1" w:styleId="Bezlisty1">
    <w:name w:val="Bez listy1"/>
    <w:next w:val="Bezlisty"/>
    <w:uiPriority w:val="99"/>
    <w:semiHidden/>
    <w:unhideWhenUsed/>
    <w:rsid w:val="002A1158"/>
  </w:style>
  <w:style w:type="numbering" w:customStyle="1" w:styleId="Bezlisty11">
    <w:name w:val="Bez listy11"/>
    <w:next w:val="Bezlisty"/>
    <w:semiHidden/>
    <w:unhideWhenUsed/>
    <w:rsid w:val="002A1158"/>
  </w:style>
  <w:style w:type="table" w:customStyle="1" w:styleId="Tabela-Siatka2">
    <w:name w:val="Tabela - Siatka2"/>
    <w:basedOn w:val="Standardowy"/>
    <w:next w:val="Tabela-Siatka"/>
    <w:uiPriority w:val="59"/>
    <w:rsid w:val="002A11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rsid w:val="002A1158"/>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11">
    <w:name w:val="Średnie cieniowanie 2 — akcent 11"/>
    <w:basedOn w:val="Standardowy"/>
    <w:next w:val="redniecieniowanie2akcent1"/>
    <w:uiPriority w:val="64"/>
    <w:rsid w:val="0091372C"/>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9137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asiatka3akcent11">
    <w:name w:val="Średnia siatka 3 — akcent 11"/>
    <w:basedOn w:val="Standardowy"/>
    <w:next w:val="redniasiatka3akcent1"/>
    <w:uiPriority w:val="69"/>
    <w:rsid w:val="003543A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edniasiatka3akcent1">
    <w:name w:val="Medium Grid 3 Accent 1"/>
    <w:basedOn w:val="Standardowy"/>
    <w:uiPriority w:val="69"/>
    <w:rsid w:val="003543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customStyle="1" w:styleId="redniecieniowanie2akcent12">
    <w:name w:val="Średnie cieniowanie 2 — akcent 12"/>
    <w:basedOn w:val="Standardowy"/>
    <w:next w:val="redniecieniowanie2akcent1"/>
    <w:uiPriority w:val="64"/>
    <w:rsid w:val="00571698"/>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siatka3akcent12">
    <w:name w:val="Średnia siatka 3 — akcent 12"/>
    <w:basedOn w:val="Standardowy"/>
    <w:next w:val="redniasiatka3akcent1"/>
    <w:uiPriority w:val="69"/>
    <w:rsid w:val="00EF792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a-Siatka3">
    <w:name w:val="Tabela - Siatka3"/>
    <w:basedOn w:val="Standardowy"/>
    <w:next w:val="Tabela-Siatka"/>
    <w:uiPriority w:val="59"/>
    <w:rsid w:val="009E0BA0"/>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rsid w:val="00744D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0C715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13">
    <w:name w:val="Średnie cieniowanie 2 — akcent 13"/>
    <w:basedOn w:val="Standardowy"/>
    <w:next w:val="redniecieniowanie2akcent1"/>
    <w:uiPriority w:val="64"/>
    <w:rsid w:val="001A5A7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asiatka3akcent13">
    <w:name w:val="Średnia siatka 3 — akcent 13"/>
    <w:basedOn w:val="Standardowy"/>
    <w:next w:val="redniasiatka3akcent1"/>
    <w:uiPriority w:val="69"/>
    <w:rsid w:val="007606F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a-Siatka51">
    <w:name w:val="Tabela - Siatka51"/>
    <w:basedOn w:val="Standardowy"/>
    <w:next w:val="Tabela-Siatka"/>
    <w:uiPriority w:val="59"/>
    <w:rsid w:val="00932A7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14">
    <w:name w:val="Średnie cieniowanie 2 — akcent 14"/>
    <w:basedOn w:val="Standardowy"/>
    <w:next w:val="redniecieniowanie2akcent1"/>
    <w:uiPriority w:val="64"/>
    <w:rsid w:val="0029551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siatka1akcent2">
    <w:name w:val="Medium Grid 1 Accent 2"/>
    <w:basedOn w:val="Standardowy"/>
    <w:uiPriority w:val="67"/>
    <w:rsid w:val="004C0043"/>
    <w:rPr>
      <w:rFonts w:eastAsiaTheme="minorHAnsi"/>
      <w:sz w:val="22"/>
      <w:szCs w:val="22"/>
      <w:lang w:eastAsia="en-US"/>
    </w:r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Kolorowecieniowanieakcent3">
    <w:name w:val="Colorful Shading Accent 3"/>
    <w:basedOn w:val="Standardowy"/>
    <w:uiPriority w:val="71"/>
    <w:rsid w:val="004C0043"/>
    <w:rPr>
      <w:rFonts w:eastAsiaTheme="minorHAnsi"/>
      <w:color w:val="000000" w:themeColor="text1"/>
      <w:sz w:val="22"/>
      <w:szCs w:val="22"/>
      <w:lang w:eastAsia="en-US"/>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redniasiatka3akcent2">
    <w:name w:val="Medium Grid 3 Accent 2"/>
    <w:basedOn w:val="Standardowy"/>
    <w:uiPriority w:val="69"/>
    <w:unhideWhenUsed/>
    <w:rsid w:val="00202D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Jasnecieniowanieakcent2">
    <w:name w:val="Light Shading Accent 2"/>
    <w:basedOn w:val="Standardowy"/>
    <w:uiPriority w:val="60"/>
    <w:unhideWhenUsed/>
    <w:rsid w:val="00202D8A"/>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Kolorowasiatkaakcent2">
    <w:name w:val="Colorful Grid Accent 2"/>
    <w:basedOn w:val="Standardowy"/>
    <w:uiPriority w:val="73"/>
    <w:unhideWhenUsed/>
    <w:rsid w:val="00202D8A"/>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customStyle="1" w:styleId="Tabelasiatki2akcent11">
    <w:name w:val="Tabela siatki 2 — akcent 11"/>
    <w:basedOn w:val="Standardowy"/>
    <w:uiPriority w:val="47"/>
    <w:rsid w:val="00214173"/>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Tabelasiatki3akcent31">
    <w:name w:val="Tabela siatki 3 — akcent 31"/>
    <w:basedOn w:val="Standardowy"/>
    <w:uiPriority w:val="48"/>
    <w:rsid w:val="00E72E61"/>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customStyle="1" w:styleId="Tabelasiatki3akcent11">
    <w:name w:val="Tabela siatki 3 — akcent 11"/>
    <w:basedOn w:val="Standardowy"/>
    <w:uiPriority w:val="48"/>
    <w:rsid w:val="00E72E61"/>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customStyle="1" w:styleId="Tabelasiatki4akcent11">
    <w:name w:val="Tabela siatki 4 — akcent 11"/>
    <w:basedOn w:val="Standardowy"/>
    <w:uiPriority w:val="49"/>
    <w:rsid w:val="00E72E61"/>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Tabelasiatki1jasnaakcent11">
    <w:name w:val="Tabela siatki 1 — jasna — akcent 11"/>
    <w:basedOn w:val="Standardowy"/>
    <w:uiPriority w:val="46"/>
    <w:rsid w:val="00E72E61"/>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customStyle="1" w:styleId="Zwykatabela21">
    <w:name w:val="Zwykła tabela 21"/>
    <w:basedOn w:val="Standardowy"/>
    <w:uiPriority w:val="42"/>
    <w:rsid w:val="004A71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listy1jasna1">
    <w:name w:val="Tabela listy 1 — jasna1"/>
    <w:basedOn w:val="Standardowy"/>
    <w:uiPriority w:val="46"/>
    <w:rsid w:val="002E5B8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Zwykatabela41">
    <w:name w:val="Zwykła tabela 41"/>
    <w:basedOn w:val="Standardowy"/>
    <w:uiPriority w:val="44"/>
    <w:rsid w:val="002E5B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4akcent51">
    <w:name w:val="Tabela siatki 4 — akcent 51"/>
    <w:basedOn w:val="Standardowy"/>
    <w:uiPriority w:val="49"/>
    <w:rsid w:val="00944E5A"/>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customStyle="1" w:styleId="Default">
    <w:name w:val="Default"/>
    <w:basedOn w:val="Normalny"/>
    <w:rsid w:val="00A3181F"/>
    <w:rPr>
      <w:rFonts w:eastAsia="Times New Roman"/>
    </w:rPr>
  </w:style>
  <w:style w:type="numbering" w:customStyle="1" w:styleId="LFO1">
    <w:name w:val="LFO1"/>
    <w:basedOn w:val="Bezlisty"/>
    <w:rsid w:val="0022289B"/>
    <w:pPr>
      <w:numPr>
        <w:numId w:val="4"/>
      </w:numPr>
    </w:pPr>
  </w:style>
  <w:style w:type="table" w:customStyle="1" w:styleId="Zwykatabela22">
    <w:name w:val="Zwykła tabela 22"/>
    <w:basedOn w:val="Standardowy"/>
    <w:uiPriority w:val="42"/>
    <w:rsid w:val="002228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gwekspisutreci">
    <w:name w:val="TOC Heading"/>
    <w:basedOn w:val="Nagwek1"/>
    <w:next w:val="Normalny"/>
    <w:uiPriority w:val="39"/>
    <w:unhideWhenUsed/>
    <w:qFormat/>
    <w:rsid w:val="00B07BF1"/>
    <w:pPr>
      <w:outlineLvl w:val="9"/>
    </w:pPr>
  </w:style>
  <w:style w:type="paragraph" w:styleId="Spistreci1">
    <w:name w:val="toc 1"/>
    <w:basedOn w:val="Normalny"/>
    <w:next w:val="Normalny"/>
    <w:autoRedefine/>
    <w:uiPriority w:val="39"/>
    <w:unhideWhenUsed/>
    <w:rsid w:val="007E7775"/>
    <w:pPr>
      <w:tabs>
        <w:tab w:val="left" w:pos="442"/>
        <w:tab w:val="right" w:leader="dot" w:pos="9062"/>
      </w:tabs>
      <w:spacing w:before="0" w:after="240" w:line="300" w:lineRule="auto"/>
      <w:ind w:right="284"/>
      <w:contextualSpacing/>
    </w:pPr>
    <w:rPr>
      <w:rFonts w:cstheme="minorHAnsi"/>
      <w:b/>
      <w:bCs/>
      <w:caps/>
      <w:noProof/>
      <w:color w:val="000000" w:themeColor="text1"/>
      <w:sz w:val="24"/>
      <w:szCs w:val="24"/>
    </w:rPr>
  </w:style>
  <w:style w:type="paragraph" w:styleId="Spistreci2">
    <w:name w:val="toc 2"/>
    <w:basedOn w:val="Normalny"/>
    <w:next w:val="Normalny"/>
    <w:autoRedefine/>
    <w:uiPriority w:val="39"/>
    <w:unhideWhenUsed/>
    <w:rsid w:val="005669AA"/>
    <w:pPr>
      <w:tabs>
        <w:tab w:val="left" w:pos="880"/>
        <w:tab w:val="right" w:leader="dot" w:pos="9062"/>
      </w:tabs>
      <w:spacing w:before="0" w:after="240" w:line="300" w:lineRule="auto"/>
      <w:ind w:left="851" w:right="284" w:hanging="567"/>
      <w:contextualSpacing/>
    </w:pPr>
    <w:rPr>
      <w:rFonts w:cstheme="minorHAnsi"/>
      <w:smallCaps/>
      <w:noProof/>
      <w:sz w:val="22"/>
      <w:szCs w:val="22"/>
    </w:rPr>
  </w:style>
  <w:style w:type="paragraph" w:styleId="Spistreci3">
    <w:name w:val="toc 3"/>
    <w:basedOn w:val="Normalny"/>
    <w:next w:val="Normalny"/>
    <w:autoRedefine/>
    <w:uiPriority w:val="39"/>
    <w:unhideWhenUsed/>
    <w:rsid w:val="005669AA"/>
    <w:pPr>
      <w:tabs>
        <w:tab w:val="left" w:pos="1320"/>
        <w:tab w:val="right" w:leader="dot" w:pos="9069"/>
      </w:tabs>
      <w:spacing w:before="0" w:afterLines="120" w:after="288" w:line="300" w:lineRule="auto"/>
      <w:ind w:left="1134" w:right="1" w:hanging="425"/>
      <w:contextualSpacing/>
    </w:pPr>
    <w:rPr>
      <w:iCs/>
      <w:smallCaps/>
      <w:noProof/>
      <w:sz w:val="22"/>
      <w:szCs w:val="22"/>
    </w:rPr>
  </w:style>
  <w:style w:type="paragraph" w:styleId="Spistreci4">
    <w:name w:val="toc 4"/>
    <w:basedOn w:val="Normalny"/>
    <w:next w:val="Normalny"/>
    <w:autoRedefine/>
    <w:uiPriority w:val="39"/>
    <w:unhideWhenUsed/>
    <w:rsid w:val="00814B2F"/>
    <w:pPr>
      <w:tabs>
        <w:tab w:val="right" w:leader="dot" w:pos="9072"/>
      </w:tabs>
      <w:spacing w:before="0" w:afterLines="120" w:after="288" w:line="300" w:lineRule="auto"/>
      <w:ind w:left="658" w:right="-2"/>
      <w:contextualSpacing/>
    </w:pPr>
    <w:rPr>
      <w:smallCaps/>
      <w:szCs w:val="18"/>
    </w:rPr>
  </w:style>
  <w:style w:type="paragraph" w:styleId="Spistreci5">
    <w:name w:val="toc 5"/>
    <w:basedOn w:val="Normalny"/>
    <w:next w:val="Normalny"/>
    <w:autoRedefine/>
    <w:uiPriority w:val="39"/>
    <w:semiHidden/>
    <w:unhideWhenUsed/>
    <w:rsid w:val="002F7A76"/>
    <w:pPr>
      <w:spacing w:after="0"/>
      <w:ind w:left="880"/>
    </w:pPr>
    <w:rPr>
      <w:sz w:val="18"/>
      <w:szCs w:val="18"/>
    </w:rPr>
  </w:style>
  <w:style w:type="paragraph" w:styleId="Spistreci6">
    <w:name w:val="toc 6"/>
    <w:basedOn w:val="Normalny"/>
    <w:next w:val="Normalny"/>
    <w:autoRedefine/>
    <w:uiPriority w:val="39"/>
    <w:semiHidden/>
    <w:unhideWhenUsed/>
    <w:rsid w:val="002F7A76"/>
    <w:pPr>
      <w:spacing w:after="0"/>
      <w:ind w:left="1100"/>
    </w:pPr>
    <w:rPr>
      <w:sz w:val="18"/>
      <w:szCs w:val="18"/>
    </w:rPr>
  </w:style>
  <w:style w:type="paragraph" w:styleId="Spistreci7">
    <w:name w:val="toc 7"/>
    <w:basedOn w:val="Normalny"/>
    <w:next w:val="Normalny"/>
    <w:autoRedefine/>
    <w:uiPriority w:val="39"/>
    <w:semiHidden/>
    <w:unhideWhenUsed/>
    <w:rsid w:val="002F7A76"/>
    <w:pPr>
      <w:spacing w:after="0"/>
      <w:ind w:left="1320"/>
    </w:pPr>
    <w:rPr>
      <w:sz w:val="18"/>
      <w:szCs w:val="18"/>
    </w:rPr>
  </w:style>
  <w:style w:type="paragraph" w:styleId="Spistreci8">
    <w:name w:val="toc 8"/>
    <w:basedOn w:val="Normalny"/>
    <w:next w:val="Normalny"/>
    <w:autoRedefine/>
    <w:uiPriority w:val="39"/>
    <w:semiHidden/>
    <w:unhideWhenUsed/>
    <w:rsid w:val="002F7A76"/>
    <w:pPr>
      <w:spacing w:after="0"/>
      <w:ind w:left="1540"/>
    </w:pPr>
    <w:rPr>
      <w:sz w:val="18"/>
      <w:szCs w:val="18"/>
    </w:rPr>
  </w:style>
  <w:style w:type="paragraph" w:styleId="Spistreci9">
    <w:name w:val="toc 9"/>
    <w:basedOn w:val="Normalny"/>
    <w:next w:val="Normalny"/>
    <w:autoRedefine/>
    <w:uiPriority w:val="39"/>
    <w:semiHidden/>
    <w:unhideWhenUsed/>
    <w:rsid w:val="002F7A76"/>
    <w:pPr>
      <w:spacing w:after="0"/>
      <w:ind w:left="1760"/>
    </w:pPr>
    <w:rPr>
      <w:sz w:val="18"/>
      <w:szCs w:val="18"/>
    </w:rPr>
  </w:style>
  <w:style w:type="character" w:customStyle="1" w:styleId="Nagwek3Znak">
    <w:name w:val="Nagłówek 3 Znak"/>
    <w:basedOn w:val="Domylnaczcionkaakapitu"/>
    <w:link w:val="Nagwek3"/>
    <w:uiPriority w:val="9"/>
    <w:rsid w:val="009724B8"/>
    <w:rPr>
      <w:b/>
      <w:caps/>
      <w:spacing w:val="15"/>
      <w:sz w:val="24"/>
    </w:rPr>
  </w:style>
  <w:style w:type="paragraph" w:styleId="Poprawka">
    <w:name w:val="Revision"/>
    <w:hidden/>
    <w:uiPriority w:val="99"/>
    <w:semiHidden/>
    <w:rsid w:val="00700676"/>
    <w:rPr>
      <w:sz w:val="22"/>
      <w:szCs w:val="22"/>
      <w:lang w:eastAsia="en-US"/>
    </w:rPr>
  </w:style>
  <w:style w:type="character" w:styleId="Odwoaniedokomentarza">
    <w:name w:val="annotation reference"/>
    <w:basedOn w:val="Domylnaczcionkaakapitu"/>
    <w:uiPriority w:val="99"/>
    <w:semiHidden/>
    <w:unhideWhenUsed/>
    <w:rsid w:val="0029606F"/>
    <w:rPr>
      <w:sz w:val="16"/>
      <w:szCs w:val="16"/>
    </w:rPr>
  </w:style>
  <w:style w:type="paragraph" w:styleId="Tekstkomentarza">
    <w:name w:val="annotation text"/>
    <w:basedOn w:val="Normalny"/>
    <w:link w:val="TekstkomentarzaZnak"/>
    <w:uiPriority w:val="99"/>
    <w:unhideWhenUsed/>
    <w:rsid w:val="0029606F"/>
    <w:pPr>
      <w:spacing w:line="240" w:lineRule="auto"/>
    </w:pPr>
  </w:style>
  <w:style w:type="character" w:customStyle="1" w:styleId="TekstkomentarzaZnak">
    <w:name w:val="Tekst komentarza Znak"/>
    <w:basedOn w:val="Domylnaczcionkaakapitu"/>
    <w:link w:val="Tekstkomentarza"/>
    <w:uiPriority w:val="99"/>
    <w:rsid w:val="0029606F"/>
    <w:rPr>
      <w:lang w:eastAsia="en-US"/>
    </w:rPr>
  </w:style>
  <w:style w:type="paragraph" w:styleId="Tematkomentarza">
    <w:name w:val="annotation subject"/>
    <w:basedOn w:val="Tekstkomentarza"/>
    <w:next w:val="Tekstkomentarza"/>
    <w:link w:val="TematkomentarzaZnak"/>
    <w:uiPriority w:val="99"/>
    <w:semiHidden/>
    <w:unhideWhenUsed/>
    <w:rsid w:val="0029606F"/>
    <w:rPr>
      <w:b/>
      <w:bCs/>
    </w:rPr>
  </w:style>
  <w:style w:type="character" w:customStyle="1" w:styleId="TematkomentarzaZnak">
    <w:name w:val="Temat komentarza Znak"/>
    <w:basedOn w:val="TekstkomentarzaZnak"/>
    <w:link w:val="Tematkomentarza"/>
    <w:uiPriority w:val="99"/>
    <w:semiHidden/>
    <w:rsid w:val="0029606F"/>
    <w:rPr>
      <w:b/>
      <w:bCs/>
      <w:lang w:eastAsia="en-US"/>
    </w:rPr>
  </w:style>
  <w:style w:type="table" w:customStyle="1" w:styleId="Tabela-Siatka6">
    <w:name w:val="Tabela - Siatka6"/>
    <w:basedOn w:val="Standardowy"/>
    <w:next w:val="Tabela-Siatka"/>
    <w:uiPriority w:val="59"/>
    <w:rsid w:val="00CF603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66F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F817E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9A41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9A41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2D6F81"/>
    <w:rPr>
      <w:color w:val="605E5C"/>
      <w:shd w:val="clear" w:color="auto" w:fill="E1DFDD"/>
    </w:rPr>
  </w:style>
  <w:style w:type="table" w:styleId="Tabelasiatki4akcent1">
    <w:name w:val="Grid Table 4 Accent 1"/>
    <w:basedOn w:val="Standardowy"/>
    <w:uiPriority w:val="49"/>
    <w:rsid w:val="00472CD3"/>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Podtytu">
    <w:name w:val="Subtitle"/>
    <w:basedOn w:val="Normalny"/>
    <w:next w:val="Normalny"/>
    <w:link w:val="PodtytuZnak"/>
    <w:uiPriority w:val="11"/>
    <w:qFormat/>
    <w:rsid w:val="00B07BF1"/>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B07BF1"/>
    <w:rPr>
      <w:caps/>
      <w:color w:val="595959" w:themeColor="text1" w:themeTint="A6"/>
      <w:spacing w:val="10"/>
      <w:sz w:val="21"/>
      <w:szCs w:val="21"/>
    </w:rPr>
  </w:style>
  <w:style w:type="paragraph" w:styleId="Spisilustracji">
    <w:name w:val="table of figures"/>
    <w:basedOn w:val="Normalny"/>
    <w:next w:val="Normalny"/>
    <w:uiPriority w:val="99"/>
    <w:unhideWhenUsed/>
    <w:rsid w:val="00790172"/>
    <w:pPr>
      <w:spacing w:after="0"/>
    </w:pPr>
  </w:style>
  <w:style w:type="character" w:customStyle="1" w:styleId="Nagwek6Znak">
    <w:name w:val="Nagłówek 6 Znak"/>
    <w:basedOn w:val="Domylnaczcionkaakapitu"/>
    <w:link w:val="Nagwek6"/>
    <w:uiPriority w:val="9"/>
    <w:rsid w:val="00B07BF1"/>
    <w:rPr>
      <w:caps/>
      <w:color w:val="374C80" w:themeColor="accent1" w:themeShade="BF"/>
      <w:spacing w:val="10"/>
    </w:rPr>
  </w:style>
  <w:style w:type="character" w:customStyle="1" w:styleId="Nagwek7Znak">
    <w:name w:val="Nagłówek 7 Znak"/>
    <w:basedOn w:val="Domylnaczcionkaakapitu"/>
    <w:link w:val="Nagwek7"/>
    <w:uiPriority w:val="9"/>
    <w:semiHidden/>
    <w:rsid w:val="00B07BF1"/>
    <w:rPr>
      <w:caps/>
      <w:color w:val="374C80" w:themeColor="accent1" w:themeShade="BF"/>
      <w:spacing w:val="10"/>
    </w:rPr>
  </w:style>
  <w:style w:type="character" w:customStyle="1" w:styleId="Nagwek9Znak">
    <w:name w:val="Nagłówek 9 Znak"/>
    <w:basedOn w:val="Domylnaczcionkaakapitu"/>
    <w:link w:val="Nagwek9"/>
    <w:uiPriority w:val="9"/>
    <w:semiHidden/>
    <w:rsid w:val="00B07BF1"/>
    <w:rPr>
      <w:i/>
      <w:iCs/>
      <w:caps/>
      <w:spacing w:val="10"/>
      <w:sz w:val="18"/>
      <w:szCs w:val="18"/>
    </w:rPr>
  </w:style>
  <w:style w:type="character" w:styleId="Uwydatnienie">
    <w:name w:val="Emphasis"/>
    <w:uiPriority w:val="20"/>
    <w:qFormat/>
    <w:rsid w:val="00B07BF1"/>
    <w:rPr>
      <w:caps/>
      <w:color w:val="243255" w:themeColor="accent1" w:themeShade="7F"/>
      <w:spacing w:val="5"/>
    </w:rPr>
  </w:style>
  <w:style w:type="paragraph" w:styleId="Cytat">
    <w:name w:val="Quote"/>
    <w:basedOn w:val="Normalny"/>
    <w:next w:val="Normalny"/>
    <w:link w:val="CytatZnak"/>
    <w:uiPriority w:val="29"/>
    <w:qFormat/>
    <w:rsid w:val="00B07BF1"/>
    <w:rPr>
      <w:i/>
      <w:iCs/>
      <w:sz w:val="24"/>
      <w:szCs w:val="24"/>
    </w:rPr>
  </w:style>
  <w:style w:type="character" w:customStyle="1" w:styleId="CytatZnak">
    <w:name w:val="Cytat Znak"/>
    <w:basedOn w:val="Domylnaczcionkaakapitu"/>
    <w:link w:val="Cytat"/>
    <w:uiPriority w:val="29"/>
    <w:rsid w:val="00B07BF1"/>
    <w:rPr>
      <w:i/>
      <w:iCs/>
      <w:sz w:val="24"/>
      <w:szCs w:val="24"/>
    </w:rPr>
  </w:style>
  <w:style w:type="paragraph" w:styleId="Cytatintensywny">
    <w:name w:val="Intense Quote"/>
    <w:basedOn w:val="Normalny"/>
    <w:next w:val="Normalny"/>
    <w:link w:val="CytatintensywnyZnak"/>
    <w:uiPriority w:val="30"/>
    <w:qFormat/>
    <w:rsid w:val="00B07BF1"/>
    <w:pPr>
      <w:spacing w:before="240" w:after="240" w:line="240" w:lineRule="auto"/>
      <w:ind w:left="1080" w:right="1080"/>
      <w:jc w:val="center"/>
    </w:pPr>
    <w:rPr>
      <w:color w:val="4A66AC" w:themeColor="accent1"/>
      <w:sz w:val="24"/>
      <w:szCs w:val="24"/>
    </w:rPr>
  </w:style>
  <w:style w:type="character" w:customStyle="1" w:styleId="CytatintensywnyZnak">
    <w:name w:val="Cytat intensywny Znak"/>
    <w:basedOn w:val="Domylnaczcionkaakapitu"/>
    <w:link w:val="Cytatintensywny"/>
    <w:uiPriority w:val="30"/>
    <w:rsid w:val="00B07BF1"/>
    <w:rPr>
      <w:color w:val="4A66AC" w:themeColor="accent1"/>
      <w:sz w:val="24"/>
      <w:szCs w:val="24"/>
    </w:rPr>
  </w:style>
  <w:style w:type="character" w:styleId="Wyrnienieintensywne">
    <w:name w:val="Intense Emphasis"/>
    <w:uiPriority w:val="21"/>
    <w:qFormat/>
    <w:rsid w:val="00B07BF1"/>
    <w:rPr>
      <w:b/>
      <w:bCs/>
      <w:caps/>
      <w:color w:val="243255" w:themeColor="accent1" w:themeShade="7F"/>
      <w:spacing w:val="10"/>
    </w:rPr>
  </w:style>
  <w:style w:type="character" w:styleId="Odwoaniedelikatne">
    <w:name w:val="Subtle Reference"/>
    <w:uiPriority w:val="31"/>
    <w:qFormat/>
    <w:rsid w:val="00B07BF1"/>
    <w:rPr>
      <w:b/>
      <w:bCs/>
      <w:color w:val="4A66AC" w:themeColor="accent1"/>
    </w:rPr>
  </w:style>
  <w:style w:type="character" w:styleId="Odwoanieintensywne">
    <w:name w:val="Intense Reference"/>
    <w:uiPriority w:val="32"/>
    <w:qFormat/>
    <w:rsid w:val="00B07BF1"/>
    <w:rPr>
      <w:b/>
      <w:bCs/>
      <w:i/>
      <w:iCs/>
      <w:caps/>
      <w:color w:val="4A66AC" w:themeColor="accent1"/>
    </w:rPr>
  </w:style>
  <w:style w:type="character" w:styleId="Tytuksiki">
    <w:name w:val="Book Title"/>
    <w:uiPriority w:val="33"/>
    <w:qFormat/>
    <w:rsid w:val="00B07BF1"/>
    <w:rPr>
      <w:b/>
      <w:bCs/>
      <w:i/>
      <w:iCs/>
      <w:spacing w:val="0"/>
    </w:rPr>
  </w:style>
  <w:style w:type="paragraph" w:styleId="NormalnyWeb">
    <w:name w:val="Normal (Web)"/>
    <w:basedOn w:val="Normalny"/>
    <w:uiPriority w:val="99"/>
    <w:unhideWhenUsed/>
    <w:rsid w:val="005B751D"/>
    <w:pPr>
      <w:spacing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nhideWhenUsed/>
    <w:rsid w:val="008B25D4"/>
    <w:pPr>
      <w:spacing w:before="0" w:after="120"/>
      <w:jc w:val="both"/>
    </w:pPr>
    <w:rPr>
      <w:rFonts w:ascii="Times New Roman" w:eastAsia="Calibri" w:hAnsi="Times New Roman" w:cs="Times New Roman"/>
      <w:sz w:val="22"/>
      <w:szCs w:val="22"/>
      <w:lang w:eastAsia="en-US"/>
    </w:rPr>
  </w:style>
  <w:style w:type="character" w:customStyle="1" w:styleId="TekstpodstawowyZnak">
    <w:name w:val="Tekst podstawowy Znak"/>
    <w:basedOn w:val="Domylnaczcionkaakapitu"/>
    <w:link w:val="Tekstpodstawowy"/>
    <w:rsid w:val="008B25D4"/>
    <w:rPr>
      <w:rFonts w:ascii="Times New Roman" w:eastAsia="Calibri" w:hAnsi="Times New Roman" w:cs="Times New Roman"/>
      <w:sz w:val="22"/>
      <w:szCs w:val="22"/>
      <w:lang w:eastAsia="en-US"/>
    </w:rPr>
  </w:style>
  <w:style w:type="table" w:customStyle="1" w:styleId="Tabela-Siatka12">
    <w:name w:val="Tabela - Siatka12"/>
    <w:basedOn w:val="Standardowy"/>
    <w:next w:val="Tabela-Siatka"/>
    <w:uiPriority w:val="59"/>
    <w:rsid w:val="00E8423B"/>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272C5D"/>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akcent3">
    <w:name w:val="Grid Table 4 Accent 3"/>
    <w:basedOn w:val="Standardowy"/>
    <w:uiPriority w:val="49"/>
    <w:rsid w:val="00BE1169"/>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509">
      <w:bodyDiv w:val="1"/>
      <w:marLeft w:val="0"/>
      <w:marRight w:val="0"/>
      <w:marTop w:val="0"/>
      <w:marBottom w:val="0"/>
      <w:divBdr>
        <w:top w:val="none" w:sz="0" w:space="0" w:color="auto"/>
        <w:left w:val="none" w:sz="0" w:space="0" w:color="auto"/>
        <w:bottom w:val="none" w:sz="0" w:space="0" w:color="auto"/>
        <w:right w:val="none" w:sz="0" w:space="0" w:color="auto"/>
      </w:divBdr>
      <w:divsChild>
        <w:div w:id="945846200">
          <w:marLeft w:val="0"/>
          <w:marRight w:val="0"/>
          <w:marTop w:val="0"/>
          <w:marBottom w:val="0"/>
          <w:divBdr>
            <w:top w:val="none" w:sz="0" w:space="0" w:color="auto"/>
            <w:left w:val="none" w:sz="0" w:space="0" w:color="auto"/>
            <w:bottom w:val="none" w:sz="0" w:space="0" w:color="auto"/>
            <w:right w:val="none" w:sz="0" w:space="0" w:color="auto"/>
          </w:divBdr>
        </w:div>
      </w:divsChild>
    </w:div>
    <w:div w:id="16007450">
      <w:bodyDiv w:val="1"/>
      <w:marLeft w:val="0"/>
      <w:marRight w:val="0"/>
      <w:marTop w:val="0"/>
      <w:marBottom w:val="0"/>
      <w:divBdr>
        <w:top w:val="none" w:sz="0" w:space="0" w:color="auto"/>
        <w:left w:val="none" w:sz="0" w:space="0" w:color="auto"/>
        <w:bottom w:val="none" w:sz="0" w:space="0" w:color="auto"/>
        <w:right w:val="none" w:sz="0" w:space="0" w:color="auto"/>
      </w:divBdr>
    </w:div>
    <w:div w:id="38626993">
      <w:bodyDiv w:val="1"/>
      <w:marLeft w:val="0"/>
      <w:marRight w:val="0"/>
      <w:marTop w:val="0"/>
      <w:marBottom w:val="0"/>
      <w:divBdr>
        <w:top w:val="none" w:sz="0" w:space="0" w:color="auto"/>
        <w:left w:val="none" w:sz="0" w:space="0" w:color="auto"/>
        <w:bottom w:val="none" w:sz="0" w:space="0" w:color="auto"/>
        <w:right w:val="none" w:sz="0" w:space="0" w:color="auto"/>
      </w:divBdr>
    </w:div>
    <w:div w:id="41173480">
      <w:bodyDiv w:val="1"/>
      <w:marLeft w:val="0"/>
      <w:marRight w:val="0"/>
      <w:marTop w:val="0"/>
      <w:marBottom w:val="0"/>
      <w:divBdr>
        <w:top w:val="none" w:sz="0" w:space="0" w:color="auto"/>
        <w:left w:val="none" w:sz="0" w:space="0" w:color="auto"/>
        <w:bottom w:val="none" w:sz="0" w:space="0" w:color="auto"/>
        <w:right w:val="none" w:sz="0" w:space="0" w:color="auto"/>
      </w:divBdr>
    </w:div>
    <w:div w:id="42800388">
      <w:bodyDiv w:val="1"/>
      <w:marLeft w:val="0"/>
      <w:marRight w:val="0"/>
      <w:marTop w:val="0"/>
      <w:marBottom w:val="0"/>
      <w:divBdr>
        <w:top w:val="none" w:sz="0" w:space="0" w:color="auto"/>
        <w:left w:val="none" w:sz="0" w:space="0" w:color="auto"/>
        <w:bottom w:val="none" w:sz="0" w:space="0" w:color="auto"/>
        <w:right w:val="none" w:sz="0" w:space="0" w:color="auto"/>
      </w:divBdr>
    </w:div>
    <w:div w:id="71394673">
      <w:bodyDiv w:val="1"/>
      <w:marLeft w:val="0"/>
      <w:marRight w:val="0"/>
      <w:marTop w:val="0"/>
      <w:marBottom w:val="0"/>
      <w:divBdr>
        <w:top w:val="none" w:sz="0" w:space="0" w:color="auto"/>
        <w:left w:val="none" w:sz="0" w:space="0" w:color="auto"/>
        <w:bottom w:val="none" w:sz="0" w:space="0" w:color="auto"/>
        <w:right w:val="none" w:sz="0" w:space="0" w:color="auto"/>
      </w:divBdr>
    </w:div>
    <w:div w:id="86000874">
      <w:bodyDiv w:val="1"/>
      <w:marLeft w:val="0"/>
      <w:marRight w:val="0"/>
      <w:marTop w:val="0"/>
      <w:marBottom w:val="0"/>
      <w:divBdr>
        <w:top w:val="none" w:sz="0" w:space="0" w:color="auto"/>
        <w:left w:val="none" w:sz="0" w:space="0" w:color="auto"/>
        <w:bottom w:val="none" w:sz="0" w:space="0" w:color="auto"/>
        <w:right w:val="none" w:sz="0" w:space="0" w:color="auto"/>
      </w:divBdr>
    </w:div>
    <w:div w:id="135339923">
      <w:bodyDiv w:val="1"/>
      <w:marLeft w:val="0"/>
      <w:marRight w:val="0"/>
      <w:marTop w:val="0"/>
      <w:marBottom w:val="0"/>
      <w:divBdr>
        <w:top w:val="none" w:sz="0" w:space="0" w:color="auto"/>
        <w:left w:val="none" w:sz="0" w:space="0" w:color="auto"/>
        <w:bottom w:val="none" w:sz="0" w:space="0" w:color="auto"/>
        <w:right w:val="none" w:sz="0" w:space="0" w:color="auto"/>
      </w:divBdr>
    </w:div>
    <w:div w:id="148177057">
      <w:bodyDiv w:val="1"/>
      <w:marLeft w:val="0"/>
      <w:marRight w:val="0"/>
      <w:marTop w:val="0"/>
      <w:marBottom w:val="0"/>
      <w:divBdr>
        <w:top w:val="none" w:sz="0" w:space="0" w:color="auto"/>
        <w:left w:val="none" w:sz="0" w:space="0" w:color="auto"/>
        <w:bottom w:val="none" w:sz="0" w:space="0" w:color="auto"/>
        <w:right w:val="none" w:sz="0" w:space="0" w:color="auto"/>
      </w:divBdr>
    </w:div>
    <w:div w:id="180895079">
      <w:bodyDiv w:val="1"/>
      <w:marLeft w:val="0"/>
      <w:marRight w:val="0"/>
      <w:marTop w:val="0"/>
      <w:marBottom w:val="0"/>
      <w:divBdr>
        <w:top w:val="none" w:sz="0" w:space="0" w:color="auto"/>
        <w:left w:val="none" w:sz="0" w:space="0" w:color="auto"/>
        <w:bottom w:val="none" w:sz="0" w:space="0" w:color="auto"/>
        <w:right w:val="none" w:sz="0" w:space="0" w:color="auto"/>
      </w:divBdr>
    </w:div>
    <w:div w:id="193620762">
      <w:bodyDiv w:val="1"/>
      <w:marLeft w:val="0"/>
      <w:marRight w:val="0"/>
      <w:marTop w:val="0"/>
      <w:marBottom w:val="0"/>
      <w:divBdr>
        <w:top w:val="none" w:sz="0" w:space="0" w:color="auto"/>
        <w:left w:val="none" w:sz="0" w:space="0" w:color="auto"/>
        <w:bottom w:val="none" w:sz="0" w:space="0" w:color="auto"/>
        <w:right w:val="none" w:sz="0" w:space="0" w:color="auto"/>
      </w:divBdr>
    </w:div>
    <w:div w:id="199633671">
      <w:bodyDiv w:val="1"/>
      <w:marLeft w:val="0"/>
      <w:marRight w:val="0"/>
      <w:marTop w:val="0"/>
      <w:marBottom w:val="0"/>
      <w:divBdr>
        <w:top w:val="none" w:sz="0" w:space="0" w:color="auto"/>
        <w:left w:val="none" w:sz="0" w:space="0" w:color="auto"/>
        <w:bottom w:val="none" w:sz="0" w:space="0" w:color="auto"/>
        <w:right w:val="none" w:sz="0" w:space="0" w:color="auto"/>
      </w:divBdr>
    </w:div>
    <w:div w:id="208340677">
      <w:bodyDiv w:val="1"/>
      <w:marLeft w:val="0"/>
      <w:marRight w:val="0"/>
      <w:marTop w:val="0"/>
      <w:marBottom w:val="0"/>
      <w:divBdr>
        <w:top w:val="none" w:sz="0" w:space="0" w:color="auto"/>
        <w:left w:val="none" w:sz="0" w:space="0" w:color="auto"/>
        <w:bottom w:val="none" w:sz="0" w:space="0" w:color="auto"/>
        <w:right w:val="none" w:sz="0" w:space="0" w:color="auto"/>
      </w:divBdr>
    </w:div>
    <w:div w:id="219824404">
      <w:bodyDiv w:val="1"/>
      <w:marLeft w:val="0"/>
      <w:marRight w:val="0"/>
      <w:marTop w:val="0"/>
      <w:marBottom w:val="0"/>
      <w:divBdr>
        <w:top w:val="none" w:sz="0" w:space="0" w:color="auto"/>
        <w:left w:val="none" w:sz="0" w:space="0" w:color="auto"/>
        <w:bottom w:val="none" w:sz="0" w:space="0" w:color="auto"/>
        <w:right w:val="none" w:sz="0" w:space="0" w:color="auto"/>
      </w:divBdr>
    </w:div>
    <w:div w:id="229773545">
      <w:bodyDiv w:val="1"/>
      <w:marLeft w:val="0"/>
      <w:marRight w:val="0"/>
      <w:marTop w:val="0"/>
      <w:marBottom w:val="0"/>
      <w:divBdr>
        <w:top w:val="none" w:sz="0" w:space="0" w:color="auto"/>
        <w:left w:val="none" w:sz="0" w:space="0" w:color="auto"/>
        <w:bottom w:val="none" w:sz="0" w:space="0" w:color="auto"/>
        <w:right w:val="none" w:sz="0" w:space="0" w:color="auto"/>
      </w:divBdr>
    </w:div>
    <w:div w:id="230849220">
      <w:bodyDiv w:val="1"/>
      <w:marLeft w:val="0"/>
      <w:marRight w:val="0"/>
      <w:marTop w:val="0"/>
      <w:marBottom w:val="0"/>
      <w:divBdr>
        <w:top w:val="none" w:sz="0" w:space="0" w:color="auto"/>
        <w:left w:val="none" w:sz="0" w:space="0" w:color="auto"/>
        <w:bottom w:val="none" w:sz="0" w:space="0" w:color="auto"/>
        <w:right w:val="none" w:sz="0" w:space="0" w:color="auto"/>
      </w:divBdr>
    </w:div>
    <w:div w:id="249388737">
      <w:bodyDiv w:val="1"/>
      <w:marLeft w:val="0"/>
      <w:marRight w:val="0"/>
      <w:marTop w:val="0"/>
      <w:marBottom w:val="0"/>
      <w:divBdr>
        <w:top w:val="none" w:sz="0" w:space="0" w:color="auto"/>
        <w:left w:val="none" w:sz="0" w:space="0" w:color="auto"/>
        <w:bottom w:val="none" w:sz="0" w:space="0" w:color="auto"/>
        <w:right w:val="none" w:sz="0" w:space="0" w:color="auto"/>
      </w:divBdr>
    </w:div>
    <w:div w:id="298071372">
      <w:bodyDiv w:val="1"/>
      <w:marLeft w:val="0"/>
      <w:marRight w:val="0"/>
      <w:marTop w:val="0"/>
      <w:marBottom w:val="0"/>
      <w:divBdr>
        <w:top w:val="none" w:sz="0" w:space="0" w:color="auto"/>
        <w:left w:val="none" w:sz="0" w:space="0" w:color="auto"/>
        <w:bottom w:val="none" w:sz="0" w:space="0" w:color="auto"/>
        <w:right w:val="none" w:sz="0" w:space="0" w:color="auto"/>
      </w:divBdr>
    </w:div>
    <w:div w:id="341595060">
      <w:bodyDiv w:val="1"/>
      <w:marLeft w:val="0"/>
      <w:marRight w:val="0"/>
      <w:marTop w:val="0"/>
      <w:marBottom w:val="0"/>
      <w:divBdr>
        <w:top w:val="none" w:sz="0" w:space="0" w:color="auto"/>
        <w:left w:val="none" w:sz="0" w:space="0" w:color="auto"/>
        <w:bottom w:val="none" w:sz="0" w:space="0" w:color="auto"/>
        <w:right w:val="none" w:sz="0" w:space="0" w:color="auto"/>
      </w:divBdr>
    </w:div>
    <w:div w:id="363794945">
      <w:bodyDiv w:val="1"/>
      <w:marLeft w:val="0"/>
      <w:marRight w:val="0"/>
      <w:marTop w:val="0"/>
      <w:marBottom w:val="0"/>
      <w:divBdr>
        <w:top w:val="none" w:sz="0" w:space="0" w:color="auto"/>
        <w:left w:val="none" w:sz="0" w:space="0" w:color="auto"/>
        <w:bottom w:val="none" w:sz="0" w:space="0" w:color="auto"/>
        <w:right w:val="none" w:sz="0" w:space="0" w:color="auto"/>
      </w:divBdr>
    </w:div>
    <w:div w:id="369107937">
      <w:bodyDiv w:val="1"/>
      <w:marLeft w:val="0"/>
      <w:marRight w:val="0"/>
      <w:marTop w:val="0"/>
      <w:marBottom w:val="0"/>
      <w:divBdr>
        <w:top w:val="none" w:sz="0" w:space="0" w:color="auto"/>
        <w:left w:val="none" w:sz="0" w:space="0" w:color="auto"/>
        <w:bottom w:val="none" w:sz="0" w:space="0" w:color="auto"/>
        <w:right w:val="none" w:sz="0" w:space="0" w:color="auto"/>
      </w:divBdr>
    </w:div>
    <w:div w:id="393163787">
      <w:bodyDiv w:val="1"/>
      <w:marLeft w:val="0"/>
      <w:marRight w:val="0"/>
      <w:marTop w:val="0"/>
      <w:marBottom w:val="0"/>
      <w:divBdr>
        <w:top w:val="none" w:sz="0" w:space="0" w:color="auto"/>
        <w:left w:val="none" w:sz="0" w:space="0" w:color="auto"/>
        <w:bottom w:val="none" w:sz="0" w:space="0" w:color="auto"/>
        <w:right w:val="none" w:sz="0" w:space="0" w:color="auto"/>
      </w:divBdr>
    </w:div>
    <w:div w:id="402682830">
      <w:bodyDiv w:val="1"/>
      <w:marLeft w:val="0"/>
      <w:marRight w:val="0"/>
      <w:marTop w:val="0"/>
      <w:marBottom w:val="0"/>
      <w:divBdr>
        <w:top w:val="none" w:sz="0" w:space="0" w:color="auto"/>
        <w:left w:val="none" w:sz="0" w:space="0" w:color="auto"/>
        <w:bottom w:val="none" w:sz="0" w:space="0" w:color="auto"/>
        <w:right w:val="none" w:sz="0" w:space="0" w:color="auto"/>
      </w:divBdr>
    </w:div>
    <w:div w:id="406849025">
      <w:bodyDiv w:val="1"/>
      <w:marLeft w:val="0"/>
      <w:marRight w:val="0"/>
      <w:marTop w:val="0"/>
      <w:marBottom w:val="0"/>
      <w:divBdr>
        <w:top w:val="none" w:sz="0" w:space="0" w:color="auto"/>
        <w:left w:val="none" w:sz="0" w:space="0" w:color="auto"/>
        <w:bottom w:val="none" w:sz="0" w:space="0" w:color="auto"/>
        <w:right w:val="none" w:sz="0" w:space="0" w:color="auto"/>
      </w:divBdr>
    </w:div>
    <w:div w:id="410393749">
      <w:bodyDiv w:val="1"/>
      <w:marLeft w:val="0"/>
      <w:marRight w:val="0"/>
      <w:marTop w:val="0"/>
      <w:marBottom w:val="0"/>
      <w:divBdr>
        <w:top w:val="none" w:sz="0" w:space="0" w:color="auto"/>
        <w:left w:val="none" w:sz="0" w:space="0" w:color="auto"/>
        <w:bottom w:val="none" w:sz="0" w:space="0" w:color="auto"/>
        <w:right w:val="none" w:sz="0" w:space="0" w:color="auto"/>
      </w:divBdr>
    </w:div>
    <w:div w:id="480004266">
      <w:bodyDiv w:val="1"/>
      <w:marLeft w:val="0"/>
      <w:marRight w:val="0"/>
      <w:marTop w:val="0"/>
      <w:marBottom w:val="0"/>
      <w:divBdr>
        <w:top w:val="none" w:sz="0" w:space="0" w:color="auto"/>
        <w:left w:val="none" w:sz="0" w:space="0" w:color="auto"/>
        <w:bottom w:val="none" w:sz="0" w:space="0" w:color="auto"/>
        <w:right w:val="none" w:sz="0" w:space="0" w:color="auto"/>
      </w:divBdr>
    </w:div>
    <w:div w:id="497230617">
      <w:bodyDiv w:val="1"/>
      <w:marLeft w:val="0"/>
      <w:marRight w:val="0"/>
      <w:marTop w:val="0"/>
      <w:marBottom w:val="0"/>
      <w:divBdr>
        <w:top w:val="none" w:sz="0" w:space="0" w:color="auto"/>
        <w:left w:val="none" w:sz="0" w:space="0" w:color="auto"/>
        <w:bottom w:val="none" w:sz="0" w:space="0" w:color="auto"/>
        <w:right w:val="none" w:sz="0" w:space="0" w:color="auto"/>
      </w:divBdr>
    </w:div>
    <w:div w:id="513152755">
      <w:bodyDiv w:val="1"/>
      <w:marLeft w:val="0"/>
      <w:marRight w:val="0"/>
      <w:marTop w:val="0"/>
      <w:marBottom w:val="0"/>
      <w:divBdr>
        <w:top w:val="none" w:sz="0" w:space="0" w:color="auto"/>
        <w:left w:val="none" w:sz="0" w:space="0" w:color="auto"/>
        <w:bottom w:val="none" w:sz="0" w:space="0" w:color="auto"/>
        <w:right w:val="none" w:sz="0" w:space="0" w:color="auto"/>
      </w:divBdr>
    </w:div>
    <w:div w:id="517500185">
      <w:bodyDiv w:val="1"/>
      <w:marLeft w:val="0"/>
      <w:marRight w:val="0"/>
      <w:marTop w:val="0"/>
      <w:marBottom w:val="0"/>
      <w:divBdr>
        <w:top w:val="none" w:sz="0" w:space="0" w:color="auto"/>
        <w:left w:val="none" w:sz="0" w:space="0" w:color="auto"/>
        <w:bottom w:val="none" w:sz="0" w:space="0" w:color="auto"/>
        <w:right w:val="none" w:sz="0" w:space="0" w:color="auto"/>
      </w:divBdr>
    </w:div>
    <w:div w:id="549463525">
      <w:bodyDiv w:val="1"/>
      <w:marLeft w:val="0"/>
      <w:marRight w:val="0"/>
      <w:marTop w:val="0"/>
      <w:marBottom w:val="0"/>
      <w:divBdr>
        <w:top w:val="none" w:sz="0" w:space="0" w:color="auto"/>
        <w:left w:val="none" w:sz="0" w:space="0" w:color="auto"/>
        <w:bottom w:val="none" w:sz="0" w:space="0" w:color="auto"/>
        <w:right w:val="none" w:sz="0" w:space="0" w:color="auto"/>
      </w:divBdr>
    </w:div>
    <w:div w:id="572160817">
      <w:bodyDiv w:val="1"/>
      <w:marLeft w:val="0"/>
      <w:marRight w:val="0"/>
      <w:marTop w:val="0"/>
      <w:marBottom w:val="0"/>
      <w:divBdr>
        <w:top w:val="none" w:sz="0" w:space="0" w:color="auto"/>
        <w:left w:val="none" w:sz="0" w:space="0" w:color="auto"/>
        <w:bottom w:val="none" w:sz="0" w:space="0" w:color="auto"/>
        <w:right w:val="none" w:sz="0" w:space="0" w:color="auto"/>
      </w:divBdr>
    </w:div>
    <w:div w:id="590548863">
      <w:bodyDiv w:val="1"/>
      <w:marLeft w:val="0"/>
      <w:marRight w:val="0"/>
      <w:marTop w:val="0"/>
      <w:marBottom w:val="0"/>
      <w:divBdr>
        <w:top w:val="none" w:sz="0" w:space="0" w:color="auto"/>
        <w:left w:val="none" w:sz="0" w:space="0" w:color="auto"/>
        <w:bottom w:val="none" w:sz="0" w:space="0" w:color="auto"/>
        <w:right w:val="none" w:sz="0" w:space="0" w:color="auto"/>
      </w:divBdr>
    </w:div>
    <w:div w:id="609316820">
      <w:bodyDiv w:val="1"/>
      <w:marLeft w:val="0"/>
      <w:marRight w:val="0"/>
      <w:marTop w:val="0"/>
      <w:marBottom w:val="0"/>
      <w:divBdr>
        <w:top w:val="none" w:sz="0" w:space="0" w:color="auto"/>
        <w:left w:val="none" w:sz="0" w:space="0" w:color="auto"/>
        <w:bottom w:val="none" w:sz="0" w:space="0" w:color="auto"/>
        <w:right w:val="none" w:sz="0" w:space="0" w:color="auto"/>
      </w:divBdr>
    </w:div>
    <w:div w:id="655300542">
      <w:bodyDiv w:val="1"/>
      <w:marLeft w:val="0"/>
      <w:marRight w:val="0"/>
      <w:marTop w:val="0"/>
      <w:marBottom w:val="0"/>
      <w:divBdr>
        <w:top w:val="none" w:sz="0" w:space="0" w:color="auto"/>
        <w:left w:val="none" w:sz="0" w:space="0" w:color="auto"/>
        <w:bottom w:val="none" w:sz="0" w:space="0" w:color="auto"/>
        <w:right w:val="none" w:sz="0" w:space="0" w:color="auto"/>
      </w:divBdr>
    </w:div>
    <w:div w:id="705106822">
      <w:bodyDiv w:val="1"/>
      <w:marLeft w:val="0"/>
      <w:marRight w:val="0"/>
      <w:marTop w:val="0"/>
      <w:marBottom w:val="0"/>
      <w:divBdr>
        <w:top w:val="none" w:sz="0" w:space="0" w:color="auto"/>
        <w:left w:val="none" w:sz="0" w:space="0" w:color="auto"/>
        <w:bottom w:val="none" w:sz="0" w:space="0" w:color="auto"/>
        <w:right w:val="none" w:sz="0" w:space="0" w:color="auto"/>
      </w:divBdr>
    </w:div>
    <w:div w:id="759066296">
      <w:bodyDiv w:val="1"/>
      <w:marLeft w:val="0"/>
      <w:marRight w:val="0"/>
      <w:marTop w:val="0"/>
      <w:marBottom w:val="0"/>
      <w:divBdr>
        <w:top w:val="none" w:sz="0" w:space="0" w:color="auto"/>
        <w:left w:val="none" w:sz="0" w:space="0" w:color="auto"/>
        <w:bottom w:val="none" w:sz="0" w:space="0" w:color="auto"/>
        <w:right w:val="none" w:sz="0" w:space="0" w:color="auto"/>
      </w:divBdr>
    </w:div>
    <w:div w:id="806632543">
      <w:bodyDiv w:val="1"/>
      <w:marLeft w:val="0"/>
      <w:marRight w:val="0"/>
      <w:marTop w:val="0"/>
      <w:marBottom w:val="0"/>
      <w:divBdr>
        <w:top w:val="none" w:sz="0" w:space="0" w:color="auto"/>
        <w:left w:val="none" w:sz="0" w:space="0" w:color="auto"/>
        <w:bottom w:val="none" w:sz="0" w:space="0" w:color="auto"/>
        <w:right w:val="none" w:sz="0" w:space="0" w:color="auto"/>
      </w:divBdr>
    </w:div>
    <w:div w:id="810249276">
      <w:bodyDiv w:val="1"/>
      <w:marLeft w:val="0"/>
      <w:marRight w:val="0"/>
      <w:marTop w:val="0"/>
      <w:marBottom w:val="0"/>
      <w:divBdr>
        <w:top w:val="none" w:sz="0" w:space="0" w:color="auto"/>
        <w:left w:val="none" w:sz="0" w:space="0" w:color="auto"/>
        <w:bottom w:val="none" w:sz="0" w:space="0" w:color="auto"/>
        <w:right w:val="none" w:sz="0" w:space="0" w:color="auto"/>
      </w:divBdr>
    </w:div>
    <w:div w:id="830172870">
      <w:bodyDiv w:val="1"/>
      <w:marLeft w:val="0"/>
      <w:marRight w:val="0"/>
      <w:marTop w:val="0"/>
      <w:marBottom w:val="0"/>
      <w:divBdr>
        <w:top w:val="none" w:sz="0" w:space="0" w:color="auto"/>
        <w:left w:val="none" w:sz="0" w:space="0" w:color="auto"/>
        <w:bottom w:val="none" w:sz="0" w:space="0" w:color="auto"/>
        <w:right w:val="none" w:sz="0" w:space="0" w:color="auto"/>
      </w:divBdr>
    </w:div>
    <w:div w:id="868034624">
      <w:bodyDiv w:val="1"/>
      <w:marLeft w:val="0"/>
      <w:marRight w:val="0"/>
      <w:marTop w:val="0"/>
      <w:marBottom w:val="0"/>
      <w:divBdr>
        <w:top w:val="none" w:sz="0" w:space="0" w:color="auto"/>
        <w:left w:val="none" w:sz="0" w:space="0" w:color="auto"/>
        <w:bottom w:val="none" w:sz="0" w:space="0" w:color="auto"/>
        <w:right w:val="none" w:sz="0" w:space="0" w:color="auto"/>
      </w:divBdr>
    </w:div>
    <w:div w:id="909578944">
      <w:bodyDiv w:val="1"/>
      <w:marLeft w:val="0"/>
      <w:marRight w:val="0"/>
      <w:marTop w:val="0"/>
      <w:marBottom w:val="0"/>
      <w:divBdr>
        <w:top w:val="none" w:sz="0" w:space="0" w:color="auto"/>
        <w:left w:val="none" w:sz="0" w:space="0" w:color="auto"/>
        <w:bottom w:val="none" w:sz="0" w:space="0" w:color="auto"/>
        <w:right w:val="none" w:sz="0" w:space="0" w:color="auto"/>
      </w:divBdr>
    </w:div>
    <w:div w:id="924343007">
      <w:bodyDiv w:val="1"/>
      <w:marLeft w:val="0"/>
      <w:marRight w:val="0"/>
      <w:marTop w:val="0"/>
      <w:marBottom w:val="0"/>
      <w:divBdr>
        <w:top w:val="none" w:sz="0" w:space="0" w:color="auto"/>
        <w:left w:val="none" w:sz="0" w:space="0" w:color="auto"/>
        <w:bottom w:val="none" w:sz="0" w:space="0" w:color="auto"/>
        <w:right w:val="none" w:sz="0" w:space="0" w:color="auto"/>
      </w:divBdr>
    </w:div>
    <w:div w:id="1010447957">
      <w:bodyDiv w:val="1"/>
      <w:marLeft w:val="0"/>
      <w:marRight w:val="0"/>
      <w:marTop w:val="0"/>
      <w:marBottom w:val="0"/>
      <w:divBdr>
        <w:top w:val="none" w:sz="0" w:space="0" w:color="auto"/>
        <w:left w:val="none" w:sz="0" w:space="0" w:color="auto"/>
        <w:bottom w:val="none" w:sz="0" w:space="0" w:color="auto"/>
        <w:right w:val="none" w:sz="0" w:space="0" w:color="auto"/>
      </w:divBdr>
    </w:div>
    <w:div w:id="1021779679">
      <w:bodyDiv w:val="1"/>
      <w:marLeft w:val="0"/>
      <w:marRight w:val="0"/>
      <w:marTop w:val="0"/>
      <w:marBottom w:val="0"/>
      <w:divBdr>
        <w:top w:val="none" w:sz="0" w:space="0" w:color="auto"/>
        <w:left w:val="none" w:sz="0" w:space="0" w:color="auto"/>
        <w:bottom w:val="none" w:sz="0" w:space="0" w:color="auto"/>
        <w:right w:val="none" w:sz="0" w:space="0" w:color="auto"/>
      </w:divBdr>
    </w:div>
    <w:div w:id="1067729646">
      <w:bodyDiv w:val="1"/>
      <w:marLeft w:val="0"/>
      <w:marRight w:val="0"/>
      <w:marTop w:val="0"/>
      <w:marBottom w:val="0"/>
      <w:divBdr>
        <w:top w:val="none" w:sz="0" w:space="0" w:color="auto"/>
        <w:left w:val="none" w:sz="0" w:space="0" w:color="auto"/>
        <w:bottom w:val="none" w:sz="0" w:space="0" w:color="auto"/>
        <w:right w:val="none" w:sz="0" w:space="0" w:color="auto"/>
      </w:divBdr>
    </w:div>
    <w:div w:id="1068845262">
      <w:bodyDiv w:val="1"/>
      <w:marLeft w:val="0"/>
      <w:marRight w:val="0"/>
      <w:marTop w:val="0"/>
      <w:marBottom w:val="0"/>
      <w:divBdr>
        <w:top w:val="none" w:sz="0" w:space="0" w:color="auto"/>
        <w:left w:val="none" w:sz="0" w:space="0" w:color="auto"/>
        <w:bottom w:val="none" w:sz="0" w:space="0" w:color="auto"/>
        <w:right w:val="none" w:sz="0" w:space="0" w:color="auto"/>
      </w:divBdr>
    </w:div>
    <w:div w:id="1122724560">
      <w:bodyDiv w:val="1"/>
      <w:marLeft w:val="0"/>
      <w:marRight w:val="0"/>
      <w:marTop w:val="0"/>
      <w:marBottom w:val="0"/>
      <w:divBdr>
        <w:top w:val="none" w:sz="0" w:space="0" w:color="auto"/>
        <w:left w:val="none" w:sz="0" w:space="0" w:color="auto"/>
        <w:bottom w:val="none" w:sz="0" w:space="0" w:color="auto"/>
        <w:right w:val="none" w:sz="0" w:space="0" w:color="auto"/>
      </w:divBdr>
    </w:div>
    <w:div w:id="1132209579">
      <w:bodyDiv w:val="1"/>
      <w:marLeft w:val="0"/>
      <w:marRight w:val="0"/>
      <w:marTop w:val="0"/>
      <w:marBottom w:val="0"/>
      <w:divBdr>
        <w:top w:val="none" w:sz="0" w:space="0" w:color="auto"/>
        <w:left w:val="none" w:sz="0" w:space="0" w:color="auto"/>
        <w:bottom w:val="none" w:sz="0" w:space="0" w:color="auto"/>
        <w:right w:val="none" w:sz="0" w:space="0" w:color="auto"/>
      </w:divBdr>
    </w:div>
    <w:div w:id="1146355824">
      <w:bodyDiv w:val="1"/>
      <w:marLeft w:val="0"/>
      <w:marRight w:val="0"/>
      <w:marTop w:val="0"/>
      <w:marBottom w:val="0"/>
      <w:divBdr>
        <w:top w:val="none" w:sz="0" w:space="0" w:color="auto"/>
        <w:left w:val="none" w:sz="0" w:space="0" w:color="auto"/>
        <w:bottom w:val="none" w:sz="0" w:space="0" w:color="auto"/>
        <w:right w:val="none" w:sz="0" w:space="0" w:color="auto"/>
      </w:divBdr>
    </w:div>
    <w:div w:id="1149323240">
      <w:bodyDiv w:val="1"/>
      <w:marLeft w:val="0"/>
      <w:marRight w:val="0"/>
      <w:marTop w:val="0"/>
      <w:marBottom w:val="0"/>
      <w:divBdr>
        <w:top w:val="none" w:sz="0" w:space="0" w:color="auto"/>
        <w:left w:val="none" w:sz="0" w:space="0" w:color="auto"/>
        <w:bottom w:val="none" w:sz="0" w:space="0" w:color="auto"/>
        <w:right w:val="none" w:sz="0" w:space="0" w:color="auto"/>
      </w:divBdr>
    </w:div>
    <w:div w:id="1172839948">
      <w:bodyDiv w:val="1"/>
      <w:marLeft w:val="0"/>
      <w:marRight w:val="0"/>
      <w:marTop w:val="0"/>
      <w:marBottom w:val="0"/>
      <w:divBdr>
        <w:top w:val="none" w:sz="0" w:space="0" w:color="auto"/>
        <w:left w:val="none" w:sz="0" w:space="0" w:color="auto"/>
        <w:bottom w:val="none" w:sz="0" w:space="0" w:color="auto"/>
        <w:right w:val="none" w:sz="0" w:space="0" w:color="auto"/>
      </w:divBdr>
    </w:div>
    <w:div w:id="1215124511">
      <w:bodyDiv w:val="1"/>
      <w:marLeft w:val="0"/>
      <w:marRight w:val="0"/>
      <w:marTop w:val="0"/>
      <w:marBottom w:val="0"/>
      <w:divBdr>
        <w:top w:val="none" w:sz="0" w:space="0" w:color="auto"/>
        <w:left w:val="none" w:sz="0" w:space="0" w:color="auto"/>
        <w:bottom w:val="none" w:sz="0" w:space="0" w:color="auto"/>
        <w:right w:val="none" w:sz="0" w:space="0" w:color="auto"/>
      </w:divBdr>
    </w:div>
    <w:div w:id="1223373932">
      <w:bodyDiv w:val="1"/>
      <w:marLeft w:val="0"/>
      <w:marRight w:val="0"/>
      <w:marTop w:val="0"/>
      <w:marBottom w:val="0"/>
      <w:divBdr>
        <w:top w:val="none" w:sz="0" w:space="0" w:color="auto"/>
        <w:left w:val="none" w:sz="0" w:space="0" w:color="auto"/>
        <w:bottom w:val="none" w:sz="0" w:space="0" w:color="auto"/>
        <w:right w:val="none" w:sz="0" w:space="0" w:color="auto"/>
      </w:divBdr>
    </w:div>
    <w:div w:id="1263301689">
      <w:bodyDiv w:val="1"/>
      <w:marLeft w:val="0"/>
      <w:marRight w:val="0"/>
      <w:marTop w:val="0"/>
      <w:marBottom w:val="0"/>
      <w:divBdr>
        <w:top w:val="none" w:sz="0" w:space="0" w:color="auto"/>
        <w:left w:val="none" w:sz="0" w:space="0" w:color="auto"/>
        <w:bottom w:val="none" w:sz="0" w:space="0" w:color="auto"/>
        <w:right w:val="none" w:sz="0" w:space="0" w:color="auto"/>
      </w:divBdr>
    </w:div>
    <w:div w:id="1269509172">
      <w:bodyDiv w:val="1"/>
      <w:marLeft w:val="0"/>
      <w:marRight w:val="0"/>
      <w:marTop w:val="0"/>
      <w:marBottom w:val="0"/>
      <w:divBdr>
        <w:top w:val="none" w:sz="0" w:space="0" w:color="auto"/>
        <w:left w:val="none" w:sz="0" w:space="0" w:color="auto"/>
        <w:bottom w:val="none" w:sz="0" w:space="0" w:color="auto"/>
        <w:right w:val="none" w:sz="0" w:space="0" w:color="auto"/>
      </w:divBdr>
      <w:divsChild>
        <w:div w:id="1661470782">
          <w:marLeft w:val="0"/>
          <w:marRight w:val="0"/>
          <w:marTop w:val="0"/>
          <w:marBottom w:val="0"/>
          <w:divBdr>
            <w:top w:val="none" w:sz="0" w:space="0" w:color="auto"/>
            <w:left w:val="none" w:sz="0" w:space="0" w:color="auto"/>
            <w:bottom w:val="none" w:sz="0" w:space="0" w:color="auto"/>
            <w:right w:val="none" w:sz="0" w:space="0" w:color="auto"/>
          </w:divBdr>
        </w:div>
      </w:divsChild>
    </w:div>
    <w:div w:id="1273853915">
      <w:bodyDiv w:val="1"/>
      <w:marLeft w:val="0"/>
      <w:marRight w:val="0"/>
      <w:marTop w:val="0"/>
      <w:marBottom w:val="0"/>
      <w:divBdr>
        <w:top w:val="none" w:sz="0" w:space="0" w:color="auto"/>
        <w:left w:val="none" w:sz="0" w:space="0" w:color="auto"/>
        <w:bottom w:val="none" w:sz="0" w:space="0" w:color="auto"/>
        <w:right w:val="none" w:sz="0" w:space="0" w:color="auto"/>
      </w:divBdr>
      <w:divsChild>
        <w:div w:id="74135297">
          <w:marLeft w:val="0"/>
          <w:marRight w:val="0"/>
          <w:marTop w:val="0"/>
          <w:marBottom w:val="0"/>
          <w:divBdr>
            <w:top w:val="none" w:sz="0" w:space="0" w:color="auto"/>
            <w:left w:val="none" w:sz="0" w:space="0" w:color="auto"/>
            <w:bottom w:val="none" w:sz="0" w:space="0" w:color="auto"/>
            <w:right w:val="none" w:sz="0" w:space="0" w:color="auto"/>
          </w:divBdr>
        </w:div>
      </w:divsChild>
    </w:div>
    <w:div w:id="1282107177">
      <w:bodyDiv w:val="1"/>
      <w:marLeft w:val="0"/>
      <w:marRight w:val="0"/>
      <w:marTop w:val="0"/>
      <w:marBottom w:val="0"/>
      <w:divBdr>
        <w:top w:val="none" w:sz="0" w:space="0" w:color="auto"/>
        <w:left w:val="none" w:sz="0" w:space="0" w:color="auto"/>
        <w:bottom w:val="none" w:sz="0" w:space="0" w:color="auto"/>
        <w:right w:val="none" w:sz="0" w:space="0" w:color="auto"/>
      </w:divBdr>
    </w:div>
    <w:div w:id="1358971385">
      <w:bodyDiv w:val="1"/>
      <w:marLeft w:val="0"/>
      <w:marRight w:val="0"/>
      <w:marTop w:val="0"/>
      <w:marBottom w:val="0"/>
      <w:divBdr>
        <w:top w:val="none" w:sz="0" w:space="0" w:color="auto"/>
        <w:left w:val="none" w:sz="0" w:space="0" w:color="auto"/>
        <w:bottom w:val="none" w:sz="0" w:space="0" w:color="auto"/>
        <w:right w:val="none" w:sz="0" w:space="0" w:color="auto"/>
      </w:divBdr>
    </w:div>
    <w:div w:id="1373068541">
      <w:bodyDiv w:val="1"/>
      <w:marLeft w:val="0"/>
      <w:marRight w:val="0"/>
      <w:marTop w:val="0"/>
      <w:marBottom w:val="0"/>
      <w:divBdr>
        <w:top w:val="none" w:sz="0" w:space="0" w:color="auto"/>
        <w:left w:val="none" w:sz="0" w:space="0" w:color="auto"/>
        <w:bottom w:val="none" w:sz="0" w:space="0" w:color="auto"/>
        <w:right w:val="none" w:sz="0" w:space="0" w:color="auto"/>
      </w:divBdr>
    </w:div>
    <w:div w:id="1386829032">
      <w:bodyDiv w:val="1"/>
      <w:marLeft w:val="0"/>
      <w:marRight w:val="0"/>
      <w:marTop w:val="0"/>
      <w:marBottom w:val="0"/>
      <w:divBdr>
        <w:top w:val="none" w:sz="0" w:space="0" w:color="auto"/>
        <w:left w:val="none" w:sz="0" w:space="0" w:color="auto"/>
        <w:bottom w:val="none" w:sz="0" w:space="0" w:color="auto"/>
        <w:right w:val="none" w:sz="0" w:space="0" w:color="auto"/>
      </w:divBdr>
    </w:div>
    <w:div w:id="1400791350">
      <w:bodyDiv w:val="1"/>
      <w:marLeft w:val="0"/>
      <w:marRight w:val="0"/>
      <w:marTop w:val="0"/>
      <w:marBottom w:val="0"/>
      <w:divBdr>
        <w:top w:val="none" w:sz="0" w:space="0" w:color="auto"/>
        <w:left w:val="none" w:sz="0" w:space="0" w:color="auto"/>
        <w:bottom w:val="none" w:sz="0" w:space="0" w:color="auto"/>
        <w:right w:val="none" w:sz="0" w:space="0" w:color="auto"/>
      </w:divBdr>
    </w:div>
    <w:div w:id="1408502695">
      <w:bodyDiv w:val="1"/>
      <w:marLeft w:val="0"/>
      <w:marRight w:val="0"/>
      <w:marTop w:val="0"/>
      <w:marBottom w:val="0"/>
      <w:divBdr>
        <w:top w:val="none" w:sz="0" w:space="0" w:color="auto"/>
        <w:left w:val="none" w:sz="0" w:space="0" w:color="auto"/>
        <w:bottom w:val="none" w:sz="0" w:space="0" w:color="auto"/>
        <w:right w:val="none" w:sz="0" w:space="0" w:color="auto"/>
      </w:divBdr>
    </w:div>
    <w:div w:id="1421752767">
      <w:bodyDiv w:val="1"/>
      <w:marLeft w:val="0"/>
      <w:marRight w:val="0"/>
      <w:marTop w:val="0"/>
      <w:marBottom w:val="0"/>
      <w:divBdr>
        <w:top w:val="none" w:sz="0" w:space="0" w:color="auto"/>
        <w:left w:val="none" w:sz="0" w:space="0" w:color="auto"/>
        <w:bottom w:val="none" w:sz="0" w:space="0" w:color="auto"/>
        <w:right w:val="none" w:sz="0" w:space="0" w:color="auto"/>
      </w:divBdr>
    </w:div>
    <w:div w:id="1496726471">
      <w:bodyDiv w:val="1"/>
      <w:marLeft w:val="0"/>
      <w:marRight w:val="0"/>
      <w:marTop w:val="0"/>
      <w:marBottom w:val="0"/>
      <w:divBdr>
        <w:top w:val="none" w:sz="0" w:space="0" w:color="auto"/>
        <w:left w:val="none" w:sz="0" w:space="0" w:color="auto"/>
        <w:bottom w:val="none" w:sz="0" w:space="0" w:color="auto"/>
        <w:right w:val="none" w:sz="0" w:space="0" w:color="auto"/>
      </w:divBdr>
    </w:div>
    <w:div w:id="1536582008">
      <w:bodyDiv w:val="1"/>
      <w:marLeft w:val="0"/>
      <w:marRight w:val="0"/>
      <w:marTop w:val="0"/>
      <w:marBottom w:val="0"/>
      <w:divBdr>
        <w:top w:val="none" w:sz="0" w:space="0" w:color="auto"/>
        <w:left w:val="none" w:sz="0" w:space="0" w:color="auto"/>
        <w:bottom w:val="none" w:sz="0" w:space="0" w:color="auto"/>
        <w:right w:val="none" w:sz="0" w:space="0" w:color="auto"/>
      </w:divBdr>
    </w:div>
    <w:div w:id="1542983672">
      <w:bodyDiv w:val="1"/>
      <w:marLeft w:val="0"/>
      <w:marRight w:val="0"/>
      <w:marTop w:val="0"/>
      <w:marBottom w:val="0"/>
      <w:divBdr>
        <w:top w:val="none" w:sz="0" w:space="0" w:color="auto"/>
        <w:left w:val="none" w:sz="0" w:space="0" w:color="auto"/>
        <w:bottom w:val="none" w:sz="0" w:space="0" w:color="auto"/>
        <w:right w:val="none" w:sz="0" w:space="0" w:color="auto"/>
      </w:divBdr>
    </w:div>
    <w:div w:id="1544290898">
      <w:bodyDiv w:val="1"/>
      <w:marLeft w:val="0"/>
      <w:marRight w:val="0"/>
      <w:marTop w:val="0"/>
      <w:marBottom w:val="0"/>
      <w:divBdr>
        <w:top w:val="none" w:sz="0" w:space="0" w:color="auto"/>
        <w:left w:val="none" w:sz="0" w:space="0" w:color="auto"/>
        <w:bottom w:val="none" w:sz="0" w:space="0" w:color="auto"/>
        <w:right w:val="none" w:sz="0" w:space="0" w:color="auto"/>
      </w:divBdr>
    </w:div>
    <w:div w:id="1561091592">
      <w:bodyDiv w:val="1"/>
      <w:marLeft w:val="0"/>
      <w:marRight w:val="0"/>
      <w:marTop w:val="0"/>
      <w:marBottom w:val="0"/>
      <w:divBdr>
        <w:top w:val="none" w:sz="0" w:space="0" w:color="auto"/>
        <w:left w:val="none" w:sz="0" w:space="0" w:color="auto"/>
        <w:bottom w:val="none" w:sz="0" w:space="0" w:color="auto"/>
        <w:right w:val="none" w:sz="0" w:space="0" w:color="auto"/>
      </w:divBdr>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627811201">
      <w:bodyDiv w:val="1"/>
      <w:marLeft w:val="0"/>
      <w:marRight w:val="0"/>
      <w:marTop w:val="0"/>
      <w:marBottom w:val="0"/>
      <w:divBdr>
        <w:top w:val="none" w:sz="0" w:space="0" w:color="auto"/>
        <w:left w:val="none" w:sz="0" w:space="0" w:color="auto"/>
        <w:bottom w:val="none" w:sz="0" w:space="0" w:color="auto"/>
        <w:right w:val="none" w:sz="0" w:space="0" w:color="auto"/>
      </w:divBdr>
    </w:div>
    <w:div w:id="1636908598">
      <w:bodyDiv w:val="1"/>
      <w:marLeft w:val="0"/>
      <w:marRight w:val="0"/>
      <w:marTop w:val="0"/>
      <w:marBottom w:val="0"/>
      <w:divBdr>
        <w:top w:val="none" w:sz="0" w:space="0" w:color="auto"/>
        <w:left w:val="none" w:sz="0" w:space="0" w:color="auto"/>
        <w:bottom w:val="none" w:sz="0" w:space="0" w:color="auto"/>
        <w:right w:val="none" w:sz="0" w:space="0" w:color="auto"/>
      </w:divBdr>
    </w:div>
    <w:div w:id="1639188214">
      <w:bodyDiv w:val="1"/>
      <w:marLeft w:val="0"/>
      <w:marRight w:val="0"/>
      <w:marTop w:val="0"/>
      <w:marBottom w:val="0"/>
      <w:divBdr>
        <w:top w:val="none" w:sz="0" w:space="0" w:color="auto"/>
        <w:left w:val="none" w:sz="0" w:space="0" w:color="auto"/>
        <w:bottom w:val="none" w:sz="0" w:space="0" w:color="auto"/>
        <w:right w:val="none" w:sz="0" w:space="0" w:color="auto"/>
      </w:divBdr>
    </w:div>
    <w:div w:id="1647977554">
      <w:bodyDiv w:val="1"/>
      <w:marLeft w:val="0"/>
      <w:marRight w:val="0"/>
      <w:marTop w:val="0"/>
      <w:marBottom w:val="0"/>
      <w:divBdr>
        <w:top w:val="none" w:sz="0" w:space="0" w:color="auto"/>
        <w:left w:val="none" w:sz="0" w:space="0" w:color="auto"/>
        <w:bottom w:val="none" w:sz="0" w:space="0" w:color="auto"/>
        <w:right w:val="none" w:sz="0" w:space="0" w:color="auto"/>
      </w:divBdr>
    </w:div>
    <w:div w:id="1654793023">
      <w:bodyDiv w:val="1"/>
      <w:marLeft w:val="0"/>
      <w:marRight w:val="0"/>
      <w:marTop w:val="0"/>
      <w:marBottom w:val="0"/>
      <w:divBdr>
        <w:top w:val="none" w:sz="0" w:space="0" w:color="auto"/>
        <w:left w:val="none" w:sz="0" w:space="0" w:color="auto"/>
        <w:bottom w:val="none" w:sz="0" w:space="0" w:color="auto"/>
        <w:right w:val="none" w:sz="0" w:space="0" w:color="auto"/>
      </w:divBdr>
    </w:div>
    <w:div w:id="1671372269">
      <w:bodyDiv w:val="1"/>
      <w:marLeft w:val="0"/>
      <w:marRight w:val="0"/>
      <w:marTop w:val="0"/>
      <w:marBottom w:val="0"/>
      <w:divBdr>
        <w:top w:val="none" w:sz="0" w:space="0" w:color="auto"/>
        <w:left w:val="none" w:sz="0" w:space="0" w:color="auto"/>
        <w:bottom w:val="none" w:sz="0" w:space="0" w:color="auto"/>
        <w:right w:val="none" w:sz="0" w:space="0" w:color="auto"/>
      </w:divBdr>
    </w:div>
    <w:div w:id="1681395895">
      <w:bodyDiv w:val="1"/>
      <w:marLeft w:val="0"/>
      <w:marRight w:val="0"/>
      <w:marTop w:val="0"/>
      <w:marBottom w:val="0"/>
      <w:divBdr>
        <w:top w:val="none" w:sz="0" w:space="0" w:color="auto"/>
        <w:left w:val="none" w:sz="0" w:space="0" w:color="auto"/>
        <w:bottom w:val="none" w:sz="0" w:space="0" w:color="auto"/>
        <w:right w:val="none" w:sz="0" w:space="0" w:color="auto"/>
      </w:divBdr>
    </w:div>
    <w:div w:id="1707678652">
      <w:bodyDiv w:val="1"/>
      <w:marLeft w:val="0"/>
      <w:marRight w:val="0"/>
      <w:marTop w:val="0"/>
      <w:marBottom w:val="0"/>
      <w:divBdr>
        <w:top w:val="none" w:sz="0" w:space="0" w:color="auto"/>
        <w:left w:val="none" w:sz="0" w:space="0" w:color="auto"/>
        <w:bottom w:val="none" w:sz="0" w:space="0" w:color="auto"/>
        <w:right w:val="none" w:sz="0" w:space="0" w:color="auto"/>
      </w:divBdr>
    </w:div>
    <w:div w:id="1733577070">
      <w:bodyDiv w:val="1"/>
      <w:marLeft w:val="0"/>
      <w:marRight w:val="0"/>
      <w:marTop w:val="0"/>
      <w:marBottom w:val="0"/>
      <w:divBdr>
        <w:top w:val="none" w:sz="0" w:space="0" w:color="auto"/>
        <w:left w:val="none" w:sz="0" w:space="0" w:color="auto"/>
        <w:bottom w:val="none" w:sz="0" w:space="0" w:color="auto"/>
        <w:right w:val="none" w:sz="0" w:space="0" w:color="auto"/>
      </w:divBdr>
    </w:div>
    <w:div w:id="1737511761">
      <w:bodyDiv w:val="1"/>
      <w:marLeft w:val="0"/>
      <w:marRight w:val="0"/>
      <w:marTop w:val="0"/>
      <w:marBottom w:val="0"/>
      <w:divBdr>
        <w:top w:val="none" w:sz="0" w:space="0" w:color="auto"/>
        <w:left w:val="none" w:sz="0" w:space="0" w:color="auto"/>
        <w:bottom w:val="none" w:sz="0" w:space="0" w:color="auto"/>
        <w:right w:val="none" w:sz="0" w:space="0" w:color="auto"/>
      </w:divBdr>
    </w:div>
    <w:div w:id="1761289955">
      <w:bodyDiv w:val="1"/>
      <w:marLeft w:val="0"/>
      <w:marRight w:val="0"/>
      <w:marTop w:val="0"/>
      <w:marBottom w:val="0"/>
      <w:divBdr>
        <w:top w:val="none" w:sz="0" w:space="0" w:color="auto"/>
        <w:left w:val="none" w:sz="0" w:space="0" w:color="auto"/>
        <w:bottom w:val="none" w:sz="0" w:space="0" w:color="auto"/>
        <w:right w:val="none" w:sz="0" w:space="0" w:color="auto"/>
      </w:divBdr>
    </w:div>
    <w:div w:id="1775978201">
      <w:bodyDiv w:val="1"/>
      <w:marLeft w:val="0"/>
      <w:marRight w:val="0"/>
      <w:marTop w:val="0"/>
      <w:marBottom w:val="0"/>
      <w:divBdr>
        <w:top w:val="none" w:sz="0" w:space="0" w:color="auto"/>
        <w:left w:val="none" w:sz="0" w:space="0" w:color="auto"/>
        <w:bottom w:val="none" w:sz="0" w:space="0" w:color="auto"/>
        <w:right w:val="none" w:sz="0" w:space="0" w:color="auto"/>
      </w:divBdr>
    </w:div>
    <w:div w:id="1799101348">
      <w:bodyDiv w:val="1"/>
      <w:marLeft w:val="0"/>
      <w:marRight w:val="0"/>
      <w:marTop w:val="0"/>
      <w:marBottom w:val="0"/>
      <w:divBdr>
        <w:top w:val="none" w:sz="0" w:space="0" w:color="auto"/>
        <w:left w:val="none" w:sz="0" w:space="0" w:color="auto"/>
        <w:bottom w:val="none" w:sz="0" w:space="0" w:color="auto"/>
        <w:right w:val="none" w:sz="0" w:space="0" w:color="auto"/>
      </w:divBdr>
    </w:div>
    <w:div w:id="1873885354">
      <w:bodyDiv w:val="1"/>
      <w:marLeft w:val="0"/>
      <w:marRight w:val="0"/>
      <w:marTop w:val="0"/>
      <w:marBottom w:val="0"/>
      <w:divBdr>
        <w:top w:val="none" w:sz="0" w:space="0" w:color="auto"/>
        <w:left w:val="none" w:sz="0" w:space="0" w:color="auto"/>
        <w:bottom w:val="none" w:sz="0" w:space="0" w:color="auto"/>
        <w:right w:val="none" w:sz="0" w:space="0" w:color="auto"/>
      </w:divBdr>
    </w:div>
    <w:div w:id="1941058024">
      <w:bodyDiv w:val="1"/>
      <w:marLeft w:val="0"/>
      <w:marRight w:val="0"/>
      <w:marTop w:val="0"/>
      <w:marBottom w:val="0"/>
      <w:divBdr>
        <w:top w:val="none" w:sz="0" w:space="0" w:color="auto"/>
        <w:left w:val="none" w:sz="0" w:space="0" w:color="auto"/>
        <w:bottom w:val="none" w:sz="0" w:space="0" w:color="auto"/>
        <w:right w:val="none" w:sz="0" w:space="0" w:color="auto"/>
      </w:divBdr>
    </w:div>
    <w:div w:id="1954046865">
      <w:bodyDiv w:val="1"/>
      <w:marLeft w:val="0"/>
      <w:marRight w:val="0"/>
      <w:marTop w:val="0"/>
      <w:marBottom w:val="0"/>
      <w:divBdr>
        <w:top w:val="none" w:sz="0" w:space="0" w:color="auto"/>
        <w:left w:val="none" w:sz="0" w:space="0" w:color="auto"/>
        <w:bottom w:val="none" w:sz="0" w:space="0" w:color="auto"/>
        <w:right w:val="none" w:sz="0" w:space="0" w:color="auto"/>
      </w:divBdr>
    </w:div>
    <w:div w:id="1964189544">
      <w:bodyDiv w:val="1"/>
      <w:marLeft w:val="0"/>
      <w:marRight w:val="0"/>
      <w:marTop w:val="0"/>
      <w:marBottom w:val="0"/>
      <w:divBdr>
        <w:top w:val="none" w:sz="0" w:space="0" w:color="auto"/>
        <w:left w:val="none" w:sz="0" w:space="0" w:color="auto"/>
        <w:bottom w:val="none" w:sz="0" w:space="0" w:color="auto"/>
        <w:right w:val="none" w:sz="0" w:space="0" w:color="auto"/>
      </w:divBdr>
    </w:div>
    <w:div w:id="1968002678">
      <w:bodyDiv w:val="1"/>
      <w:marLeft w:val="0"/>
      <w:marRight w:val="0"/>
      <w:marTop w:val="0"/>
      <w:marBottom w:val="0"/>
      <w:divBdr>
        <w:top w:val="none" w:sz="0" w:space="0" w:color="auto"/>
        <w:left w:val="none" w:sz="0" w:space="0" w:color="auto"/>
        <w:bottom w:val="none" w:sz="0" w:space="0" w:color="auto"/>
        <w:right w:val="none" w:sz="0" w:space="0" w:color="auto"/>
      </w:divBdr>
    </w:div>
    <w:div w:id="1994142509">
      <w:bodyDiv w:val="1"/>
      <w:marLeft w:val="0"/>
      <w:marRight w:val="0"/>
      <w:marTop w:val="0"/>
      <w:marBottom w:val="0"/>
      <w:divBdr>
        <w:top w:val="none" w:sz="0" w:space="0" w:color="auto"/>
        <w:left w:val="none" w:sz="0" w:space="0" w:color="auto"/>
        <w:bottom w:val="none" w:sz="0" w:space="0" w:color="auto"/>
        <w:right w:val="none" w:sz="0" w:space="0" w:color="auto"/>
      </w:divBdr>
    </w:div>
    <w:div w:id="1998729270">
      <w:bodyDiv w:val="1"/>
      <w:marLeft w:val="0"/>
      <w:marRight w:val="0"/>
      <w:marTop w:val="0"/>
      <w:marBottom w:val="0"/>
      <w:divBdr>
        <w:top w:val="none" w:sz="0" w:space="0" w:color="auto"/>
        <w:left w:val="none" w:sz="0" w:space="0" w:color="auto"/>
        <w:bottom w:val="none" w:sz="0" w:space="0" w:color="auto"/>
        <w:right w:val="none" w:sz="0" w:space="0" w:color="auto"/>
      </w:divBdr>
      <w:divsChild>
        <w:div w:id="1492523710">
          <w:marLeft w:val="0"/>
          <w:marRight w:val="0"/>
          <w:marTop w:val="0"/>
          <w:marBottom w:val="0"/>
          <w:divBdr>
            <w:top w:val="none" w:sz="0" w:space="0" w:color="auto"/>
            <w:left w:val="none" w:sz="0" w:space="0" w:color="auto"/>
            <w:bottom w:val="none" w:sz="0" w:space="0" w:color="auto"/>
            <w:right w:val="none" w:sz="0" w:space="0" w:color="auto"/>
          </w:divBdr>
          <w:divsChild>
            <w:div w:id="452526719">
              <w:marLeft w:val="0"/>
              <w:marRight w:val="0"/>
              <w:marTop w:val="0"/>
              <w:marBottom w:val="0"/>
              <w:divBdr>
                <w:top w:val="none" w:sz="0" w:space="0" w:color="auto"/>
                <w:left w:val="none" w:sz="0" w:space="0" w:color="auto"/>
                <w:bottom w:val="none" w:sz="0" w:space="0" w:color="auto"/>
                <w:right w:val="none" w:sz="0" w:space="0" w:color="auto"/>
              </w:divBdr>
              <w:divsChild>
                <w:div w:id="198973219">
                  <w:marLeft w:val="0"/>
                  <w:marRight w:val="0"/>
                  <w:marTop w:val="0"/>
                  <w:marBottom w:val="0"/>
                  <w:divBdr>
                    <w:top w:val="none" w:sz="0" w:space="0" w:color="auto"/>
                    <w:left w:val="none" w:sz="0" w:space="0" w:color="auto"/>
                    <w:bottom w:val="none" w:sz="0" w:space="0" w:color="auto"/>
                    <w:right w:val="none" w:sz="0" w:space="0" w:color="auto"/>
                  </w:divBdr>
                </w:div>
                <w:div w:id="1384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7117">
      <w:bodyDiv w:val="1"/>
      <w:marLeft w:val="0"/>
      <w:marRight w:val="0"/>
      <w:marTop w:val="0"/>
      <w:marBottom w:val="0"/>
      <w:divBdr>
        <w:top w:val="none" w:sz="0" w:space="0" w:color="auto"/>
        <w:left w:val="none" w:sz="0" w:space="0" w:color="auto"/>
        <w:bottom w:val="none" w:sz="0" w:space="0" w:color="auto"/>
        <w:right w:val="none" w:sz="0" w:space="0" w:color="auto"/>
      </w:divBdr>
    </w:div>
    <w:div w:id="2066180019">
      <w:bodyDiv w:val="1"/>
      <w:marLeft w:val="0"/>
      <w:marRight w:val="0"/>
      <w:marTop w:val="0"/>
      <w:marBottom w:val="0"/>
      <w:divBdr>
        <w:top w:val="none" w:sz="0" w:space="0" w:color="auto"/>
        <w:left w:val="none" w:sz="0" w:space="0" w:color="auto"/>
        <w:bottom w:val="none" w:sz="0" w:space="0" w:color="auto"/>
        <w:right w:val="none" w:sz="0" w:space="0" w:color="auto"/>
      </w:divBdr>
    </w:div>
    <w:div w:id="2073036654">
      <w:bodyDiv w:val="1"/>
      <w:marLeft w:val="0"/>
      <w:marRight w:val="0"/>
      <w:marTop w:val="0"/>
      <w:marBottom w:val="0"/>
      <w:divBdr>
        <w:top w:val="none" w:sz="0" w:space="0" w:color="auto"/>
        <w:left w:val="none" w:sz="0" w:space="0" w:color="auto"/>
        <w:bottom w:val="none" w:sz="0" w:space="0" w:color="auto"/>
        <w:right w:val="none" w:sz="0" w:space="0" w:color="auto"/>
      </w:divBdr>
    </w:div>
    <w:div w:id="2076396817">
      <w:bodyDiv w:val="1"/>
      <w:marLeft w:val="0"/>
      <w:marRight w:val="0"/>
      <w:marTop w:val="0"/>
      <w:marBottom w:val="0"/>
      <w:divBdr>
        <w:top w:val="none" w:sz="0" w:space="0" w:color="auto"/>
        <w:left w:val="none" w:sz="0" w:space="0" w:color="auto"/>
        <w:bottom w:val="none" w:sz="0" w:space="0" w:color="auto"/>
        <w:right w:val="none" w:sz="0" w:space="0" w:color="auto"/>
      </w:divBdr>
    </w:div>
    <w:div w:id="2078091722">
      <w:bodyDiv w:val="1"/>
      <w:marLeft w:val="0"/>
      <w:marRight w:val="0"/>
      <w:marTop w:val="0"/>
      <w:marBottom w:val="0"/>
      <w:divBdr>
        <w:top w:val="none" w:sz="0" w:space="0" w:color="auto"/>
        <w:left w:val="none" w:sz="0" w:space="0" w:color="auto"/>
        <w:bottom w:val="none" w:sz="0" w:space="0" w:color="auto"/>
        <w:right w:val="none" w:sz="0" w:space="0" w:color="auto"/>
      </w:divBdr>
    </w:div>
    <w:div w:id="2095080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hyperlink" Target="https://www.facebook.com/opsbielany"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hyperlink" Target="https://bielany.um.warszawa.pl/waw/opsbielan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gKam\Desktop\Sprawozdania_Rejstery\wykresy%20do%20sprawozdania%20opisowego.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agKam\Desktop\Sprawozdania_Rejstery\wykresy%20do%20sprawozdania%20opisowego.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agKam\Desktop\Sprawozdania_Rejstery\wykresy%20do%20sprawozdania%20opisowego.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package" Target="../embeddings/Arkusz_programu_Microsoft_Excel10.xlsx"/><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Excel11.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3.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Arkusz_programu_Microsoft_Excel13.xlsx"/></Relationships>
</file>

<file path=word/charts/_rels/chart18.xml.rels><?xml version="1.0" encoding="UTF-8" standalone="yes"?>
<Relationships xmlns="http://schemas.openxmlformats.org/package/2006/relationships"><Relationship Id="rId3" Type="http://schemas.openxmlformats.org/officeDocument/2006/relationships/oleObject" Target="Wykres%20w%20programie%20Microsoft%20Word" TargetMode="External"/><Relationship Id="rId2" Type="http://schemas.microsoft.com/office/2011/relationships/chartColorStyle" Target="colors14.xml"/><Relationship Id="rId1" Type="http://schemas.microsoft.com/office/2011/relationships/chartStyle" Target="style14.xml"/></Relationships>
</file>

<file path=word/charts/_rels/chart19.xml.rels><?xml version="1.0" encoding="UTF-8" standalone="yes"?>
<Relationships xmlns="http://schemas.openxmlformats.org/package/2006/relationships"><Relationship Id="rId3" Type="http://schemas.openxmlformats.org/officeDocument/2006/relationships/package" Target="../embeddings/Arkusz_programu_Microsoft_Excel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Arkusz_programu_Microsoft_Excel15.xlsx"/><Relationship Id="rId2" Type="http://schemas.microsoft.com/office/2011/relationships/chartColorStyle" Target="colors16.xml"/><Relationship Id="rId1" Type="http://schemas.microsoft.com/office/2011/relationships/chartStyle" Target="style16.xml"/></Relationships>
</file>

<file path=word/charts/_rels/chart21.xml.rels><?xml version="1.0" encoding="UTF-8" standalone="yes"?>
<Relationships xmlns="http://schemas.openxmlformats.org/package/2006/relationships"><Relationship Id="rId3" Type="http://schemas.openxmlformats.org/officeDocument/2006/relationships/oleObject" Target="Wykres%20w%20programie%20Microsoft%20Word" TargetMode="External"/><Relationship Id="rId2" Type="http://schemas.microsoft.com/office/2011/relationships/chartColorStyle" Target="colors17.xml"/><Relationship Id="rId1" Type="http://schemas.microsoft.com/office/2011/relationships/chartStyle" Target="style17.xml"/></Relationships>
</file>

<file path=word/charts/_rels/chart22.xml.rels><?xml version="1.0" encoding="UTF-8" standalone="yes"?>
<Relationships xmlns="http://schemas.openxmlformats.org/package/2006/relationships"><Relationship Id="rId3" Type="http://schemas.openxmlformats.org/officeDocument/2006/relationships/package" Target="../embeddings/Arkusz_programu_Microsoft_Excel16.xlsx"/><Relationship Id="rId2" Type="http://schemas.microsoft.com/office/2011/relationships/chartColorStyle" Target="colors18.xml"/><Relationship Id="rId1" Type="http://schemas.microsoft.com/office/2011/relationships/chartStyle" Target="style18.xm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25.xml.rels><?xml version="1.0" encoding="UTF-8" standalone="yes"?>
<Relationships xmlns="http://schemas.openxmlformats.org/package/2006/relationships"><Relationship Id="rId3" Type="http://schemas.openxmlformats.org/officeDocument/2006/relationships/package" Target="../embeddings/Arkusz_programu_Microsoft_Excel17.xlsx"/><Relationship Id="rId2" Type="http://schemas.microsoft.com/office/2011/relationships/chartColorStyle" Target="colors19.xml"/><Relationship Id="rId1" Type="http://schemas.microsoft.com/office/2011/relationships/chartStyle" Target="style19.xm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Arkusz_programu_Microsoft_Excel18.xlsx"/></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Arkusz_programu_Microsoft_Excel19.xlsx"/></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Arkusz_programu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Arkusz_programu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Arkusz_programu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pl-PL" b="1">
                <a:solidFill>
                  <a:sysClr val="windowText" lastClr="000000"/>
                </a:solidFill>
              </a:rPr>
              <a:t>Liczba osób i rodzin objęta pomocą społeczną w 2024 r.</a:t>
            </a:r>
          </a:p>
        </c:rich>
      </c:tx>
      <c:layout>
        <c:manualLayout>
          <c:xMode val="edge"/>
          <c:yMode val="edge"/>
          <c:x val="0.15606978499884824"/>
          <c:y val="6.221584111031347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981067388997902E-2"/>
          <c:y val="0.27524612187295688"/>
          <c:w val="0.94001893261100211"/>
          <c:h val="0.42534419378482213"/>
        </c:manualLayout>
      </c:layout>
      <c:bar3DChart>
        <c:barDir val="col"/>
        <c:grouping val="stacked"/>
        <c:varyColors val="0"/>
        <c:ser>
          <c:idx val="0"/>
          <c:order val="0"/>
          <c:tx>
            <c:strRef>
              <c:f>Arkusz1!$B$1</c:f>
              <c:strCache>
                <c:ptCount val="1"/>
                <c:pt idx="0">
                  <c:v>Seria 1</c:v>
                </c:pt>
              </c:strCache>
            </c:strRef>
          </c:tx>
          <c:spPr>
            <a:solidFill>
              <a:schemeClr val="accent1"/>
            </a:solidFill>
            <a:ln>
              <a:noFill/>
            </a:ln>
            <a:effectLst/>
            <a:sp3d/>
          </c:spPr>
          <c:invertIfNegative val="0"/>
          <c:dLbls>
            <c:dLbl>
              <c:idx val="0"/>
              <c:layout>
                <c:manualLayout>
                  <c:x val="8.5415332052103353E-3"/>
                  <c:y val="-0.1962191911940655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003-400E-B2B8-119C9D451291}"/>
                </c:ext>
              </c:extLst>
            </c:dLbl>
            <c:dLbl>
              <c:idx val="1"/>
              <c:layout>
                <c:manualLayout>
                  <c:x val="8.5415332052103353E-3"/>
                  <c:y val="-0.191433357262503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003-400E-B2B8-119C9D451291}"/>
                </c:ext>
              </c:extLst>
            </c:dLbl>
            <c:dLbl>
              <c:idx val="2"/>
              <c:layout>
                <c:manualLayout>
                  <c:x val="1.2812299807815503E-2"/>
                  <c:y val="-0.1579325197415649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003-400E-B2B8-119C9D451291}"/>
                </c:ext>
              </c:extLst>
            </c:dLbl>
            <c:dLbl>
              <c:idx val="3"/>
              <c:layout>
                <c:manualLayout>
                  <c:x val="1.7083066410420671E-2"/>
                  <c:y val="-0.1148600143575017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003-400E-B2B8-119C9D451291}"/>
                </c:ext>
              </c:extLst>
            </c:dLbl>
            <c:dLbl>
              <c:idx val="4"/>
              <c:layout>
                <c:manualLayout>
                  <c:x val="1.684052385828453E-2"/>
                  <c:y val="-8.7000431478728477E-2"/>
                </c:manualLayout>
              </c:layout>
              <c:showLegendKey val="0"/>
              <c:showVal val="1"/>
              <c:showCatName val="0"/>
              <c:showSerName val="0"/>
              <c:showPercent val="0"/>
              <c:showBubbleSize val="0"/>
              <c:extLst>
                <c:ext xmlns:c15="http://schemas.microsoft.com/office/drawing/2012/chart" uri="{CE6537A1-D6FC-4f65-9D91-7224C49458BB}">
                  <c15:layout>
                    <c:manualLayout>
                      <c:w val="3.6557762118300231E-2"/>
                      <c:h val="7.1715909883123902E-2"/>
                    </c:manualLayout>
                  </c15:layout>
                </c:ext>
                <c:ext xmlns:c16="http://schemas.microsoft.com/office/drawing/2014/chart" uri="{C3380CC4-5D6E-409C-BE32-E72D297353CC}">
                  <c16:uniqueId val="{00000000-3839-429D-BF48-5B94F042CA46}"/>
                </c:ext>
              </c:extLst>
            </c:dLbl>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Arkusz1!$A$2:$A$6</c:f>
              <c:strCache>
                <c:ptCount val="5"/>
                <c:pt idx="0">
                  <c:v>świadczenia przyznane  w ramach zadań zleconych i własnych</c:v>
                </c:pt>
                <c:pt idx="1">
                  <c:v>świadczenia przyznane w ramach zadań własnych </c:v>
                </c:pt>
                <c:pt idx="2">
                  <c:v>świadczenia pieniężne</c:v>
                </c:pt>
                <c:pt idx="3">
                  <c:v>świadczenia niepieniężne </c:v>
                </c:pt>
                <c:pt idx="4">
                  <c:v>świadczenia przyznane w ramach zadań zleconych</c:v>
                </c:pt>
              </c:strCache>
            </c:strRef>
          </c:cat>
          <c:val>
            <c:numRef>
              <c:f>Arkusz1!$B$2:$B$6</c:f>
              <c:numCache>
                <c:formatCode>General</c:formatCode>
                <c:ptCount val="5"/>
                <c:pt idx="0">
                  <c:v>1561</c:v>
                </c:pt>
                <c:pt idx="1">
                  <c:v>1553</c:v>
                </c:pt>
                <c:pt idx="2">
                  <c:v>1020</c:v>
                </c:pt>
                <c:pt idx="3">
                  <c:v>696</c:v>
                </c:pt>
                <c:pt idx="4">
                  <c:v>37</c:v>
                </c:pt>
              </c:numCache>
            </c:numRef>
          </c:val>
          <c:extLst>
            <c:ext xmlns:c16="http://schemas.microsoft.com/office/drawing/2014/chart" uri="{C3380CC4-5D6E-409C-BE32-E72D297353CC}">
              <c16:uniqueId val="{00000001-3839-429D-BF48-5B94F042CA46}"/>
            </c:ext>
          </c:extLst>
        </c:ser>
        <c:ser>
          <c:idx val="1"/>
          <c:order val="1"/>
          <c:tx>
            <c:strRef>
              <c:f>Arkusz1!$C$1</c:f>
              <c:strCache>
                <c:ptCount val="1"/>
                <c:pt idx="0">
                  <c:v>Seria 2</c:v>
                </c:pt>
              </c:strCache>
            </c:strRef>
          </c:tx>
          <c:spPr>
            <a:solidFill>
              <a:schemeClr val="accent2"/>
            </a:solidFill>
            <a:ln>
              <a:noFill/>
            </a:ln>
            <a:effectLst/>
            <a:sp3d/>
          </c:spPr>
          <c:invertIfNegative val="0"/>
          <c:cat>
            <c:strRef>
              <c:f>Arkusz1!$A$2:$A$6</c:f>
              <c:strCache>
                <c:ptCount val="5"/>
                <c:pt idx="0">
                  <c:v>świadczenia przyznane  w ramach zadań zleconych i własnych</c:v>
                </c:pt>
                <c:pt idx="1">
                  <c:v>świadczenia przyznane w ramach zadań własnych </c:v>
                </c:pt>
                <c:pt idx="2">
                  <c:v>świadczenia pieniężne</c:v>
                </c:pt>
                <c:pt idx="3">
                  <c:v>świadczenia niepieniężne </c:v>
                </c:pt>
                <c:pt idx="4">
                  <c:v>świadczenia przyznane w ramach zadań zleconych</c:v>
                </c:pt>
              </c:strCache>
            </c:strRef>
          </c:cat>
          <c:val>
            <c:numRef>
              <c:f>Arkusz1!$C$2:$C$6</c:f>
              <c:numCache>
                <c:formatCode>General</c:formatCode>
                <c:ptCount val="5"/>
              </c:numCache>
            </c:numRef>
          </c:val>
          <c:extLst>
            <c:ext xmlns:c16="http://schemas.microsoft.com/office/drawing/2014/chart" uri="{C3380CC4-5D6E-409C-BE32-E72D297353CC}">
              <c16:uniqueId val="{00000002-3839-429D-BF48-5B94F042CA46}"/>
            </c:ext>
          </c:extLst>
        </c:ser>
        <c:ser>
          <c:idx val="2"/>
          <c:order val="2"/>
          <c:tx>
            <c:strRef>
              <c:f>Arkusz1!$D$1</c:f>
              <c:strCache>
                <c:ptCount val="1"/>
                <c:pt idx="0">
                  <c:v>Seria 3</c:v>
                </c:pt>
              </c:strCache>
            </c:strRef>
          </c:tx>
          <c:spPr>
            <a:solidFill>
              <a:schemeClr val="accent3"/>
            </a:solidFill>
            <a:ln>
              <a:noFill/>
            </a:ln>
            <a:effectLst/>
            <a:sp3d/>
          </c:spPr>
          <c:invertIfNegative val="0"/>
          <c:cat>
            <c:strRef>
              <c:f>Arkusz1!$A$2:$A$6</c:f>
              <c:strCache>
                <c:ptCount val="5"/>
                <c:pt idx="0">
                  <c:v>świadczenia przyznane  w ramach zadań zleconych i własnych</c:v>
                </c:pt>
                <c:pt idx="1">
                  <c:v>świadczenia przyznane w ramach zadań własnych </c:v>
                </c:pt>
                <c:pt idx="2">
                  <c:v>świadczenia pieniężne</c:v>
                </c:pt>
                <c:pt idx="3">
                  <c:v>świadczenia niepieniężne </c:v>
                </c:pt>
                <c:pt idx="4">
                  <c:v>świadczenia przyznane w ramach zadań zleconych</c:v>
                </c:pt>
              </c:strCache>
            </c:strRef>
          </c:cat>
          <c:val>
            <c:numRef>
              <c:f>Arkusz1!$D$2:$D$6</c:f>
              <c:numCache>
                <c:formatCode>General</c:formatCode>
                <c:ptCount val="5"/>
              </c:numCache>
            </c:numRef>
          </c:val>
          <c:extLst>
            <c:ext xmlns:c16="http://schemas.microsoft.com/office/drawing/2014/chart" uri="{C3380CC4-5D6E-409C-BE32-E72D297353CC}">
              <c16:uniqueId val="{00000003-3839-429D-BF48-5B94F042CA46}"/>
            </c:ext>
          </c:extLst>
        </c:ser>
        <c:dLbls>
          <c:showLegendKey val="0"/>
          <c:showVal val="0"/>
          <c:showCatName val="0"/>
          <c:showSerName val="0"/>
          <c:showPercent val="0"/>
          <c:showBubbleSize val="0"/>
        </c:dLbls>
        <c:gapWidth val="150"/>
        <c:shape val="box"/>
        <c:axId val="1103391376"/>
        <c:axId val="1103402896"/>
        <c:axId val="0"/>
      </c:bar3DChart>
      <c:catAx>
        <c:axId val="1103391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l-PL"/>
          </a:p>
        </c:txPr>
        <c:crossAx val="1103402896"/>
        <c:crosses val="autoZero"/>
        <c:auto val="1"/>
        <c:lblAlgn val="ctr"/>
        <c:lblOffset val="100"/>
        <c:noMultiLvlLbl val="0"/>
      </c:catAx>
      <c:valAx>
        <c:axId val="110340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1103391376"/>
        <c:crosses val="autoZero"/>
        <c:crossBetween val="between"/>
      </c:valAx>
      <c:spPr>
        <a:solidFill>
          <a:schemeClr val="bg1"/>
        </a:solidFill>
        <a:ln>
          <a:solidFill>
            <a:schemeClr val="bg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pl-PL" sz="1400"/>
              <a:t>WIEK</a:t>
            </a:r>
            <a:endParaRPr lang="en-US" sz="1400"/>
          </a:p>
        </c:rich>
      </c:tx>
      <c:layout>
        <c:manualLayout>
          <c:xMode val="edge"/>
          <c:yMode val="edge"/>
          <c:x val="0.48254012341635338"/>
          <c:y val="0"/>
        </c:manualLayout>
      </c:layout>
      <c:overlay val="0"/>
    </c:title>
    <c:autoTitleDeleted val="0"/>
    <c:plotArea>
      <c:layout>
        <c:manualLayout>
          <c:layoutTarget val="inner"/>
          <c:xMode val="edge"/>
          <c:yMode val="edge"/>
          <c:x val="1.8863469339059889E-2"/>
          <c:y val="0.20823057495171596"/>
          <c:w val="0.98113653066094009"/>
          <c:h val="0.65289100802258204"/>
        </c:manualLayout>
      </c:layout>
      <c:barChart>
        <c:barDir val="col"/>
        <c:grouping val="clustered"/>
        <c:varyColors val="0"/>
        <c:ser>
          <c:idx val="0"/>
          <c:order val="0"/>
          <c:tx>
            <c:strRef>
              <c:f>Arkusz1!$B$1</c:f>
              <c:strCache>
                <c:ptCount val="1"/>
                <c:pt idx="0">
                  <c:v>STRUKTURA GOSPODARSTW DOMOWYCH</c:v>
                </c:pt>
              </c:strCache>
            </c:strRef>
          </c:tx>
          <c:spPr>
            <a:solidFill>
              <a:srgbClr val="4A66AC"/>
            </a:solidFill>
          </c:spPr>
          <c:invertIfNegative val="0"/>
          <c:dLbls>
            <c:dLbl>
              <c:idx val="0"/>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D6-469F-80FF-175DB5EB48A7}"/>
                </c:ext>
              </c:extLst>
            </c:dLbl>
            <c:dLbl>
              <c:idx val="1"/>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D6-469F-80FF-175DB5EB48A7}"/>
                </c:ext>
              </c:extLst>
            </c:dLbl>
            <c:dLbl>
              <c:idx val="2"/>
              <c:layout>
                <c:manualLayout>
                  <c:x val="-6.9283703173466955E-3"/>
                  <c:y val="-6.5197967275367171E-3"/>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layout>
                    <c:manualLayout>
                      <c:w val="6.5866666666666671E-2"/>
                      <c:h val="0.10349544072948329"/>
                    </c:manualLayout>
                  </c15:layout>
                </c:ext>
                <c:ext xmlns:c16="http://schemas.microsoft.com/office/drawing/2014/chart" uri="{C3380CC4-5D6E-409C-BE32-E72D297353CC}">
                  <c16:uniqueId val="{00000002-95D6-469F-80FF-175DB5EB48A7}"/>
                </c:ext>
              </c:extLst>
            </c:dLbl>
            <c:spPr>
              <a:solidFill>
                <a:sysClr val="window" lastClr="FFFFFF"/>
              </a:solidFill>
              <a:ln>
                <a:solidFill>
                  <a:sysClr val="windowText" lastClr="000000">
                    <a:lumMod val="65000"/>
                    <a:lumOff val="35000"/>
                  </a:sysClr>
                </a:solidFill>
              </a:ln>
              <a:effectLst/>
            </c:spPr>
            <c:txPr>
              <a:bodyPr/>
              <a:lstStyle/>
              <a:p>
                <a:pPr>
                  <a:defRPr sz="1100" b="1"/>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Arkusz1!$A$2:$A$4</c:f>
              <c:strCache>
                <c:ptCount val="3"/>
                <c:pt idx="0">
                  <c:v>powyżej 60 lat</c:v>
                </c:pt>
                <c:pt idx="1">
                  <c:v>30-60 lat</c:v>
                </c:pt>
                <c:pt idx="2">
                  <c:v>poniżej 30 lat</c:v>
                </c:pt>
              </c:strCache>
            </c:strRef>
          </c:cat>
          <c:val>
            <c:numRef>
              <c:f>Arkusz1!$B$2:$B$4</c:f>
              <c:numCache>
                <c:formatCode>General</c:formatCode>
                <c:ptCount val="3"/>
                <c:pt idx="0">
                  <c:v>40</c:v>
                </c:pt>
                <c:pt idx="1">
                  <c:v>50</c:v>
                </c:pt>
                <c:pt idx="2">
                  <c:v>10</c:v>
                </c:pt>
              </c:numCache>
            </c:numRef>
          </c:val>
          <c:extLst>
            <c:ext xmlns:c16="http://schemas.microsoft.com/office/drawing/2014/chart" uri="{C3380CC4-5D6E-409C-BE32-E72D297353CC}">
              <c16:uniqueId val="{00000003-95D6-469F-80FF-175DB5EB48A7}"/>
            </c:ext>
          </c:extLst>
        </c:ser>
        <c:dLbls>
          <c:showLegendKey val="0"/>
          <c:showVal val="0"/>
          <c:showCatName val="0"/>
          <c:showSerName val="0"/>
          <c:showPercent val="0"/>
          <c:showBubbleSize val="0"/>
        </c:dLbls>
        <c:gapWidth val="100"/>
        <c:axId val="1568432463"/>
        <c:axId val="1568433903"/>
      </c:barChart>
      <c:catAx>
        <c:axId val="1568432463"/>
        <c:scaling>
          <c:orientation val="minMax"/>
        </c:scaling>
        <c:delete val="0"/>
        <c:axPos val="b"/>
        <c:numFmt formatCode="General" sourceLinked="1"/>
        <c:majorTickMark val="out"/>
        <c:minorTickMark val="none"/>
        <c:tickLblPos val="nextTo"/>
        <c:txPr>
          <a:bodyPr/>
          <a:lstStyle/>
          <a:p>
            <a:pPr>
              <a:defRPr sz="1100" b="1"/>
            </a:pPr>
            <a:endParaRPr lang="pl-PL"/>
          </a:p>
        </c:txPr>
        <c:crossAx val="1568433903"/>
        <c:crosses val="autoZero"/>
        <c:auto val="1"/>
        <c:lblAlgn val="ctr"/>
        <c:lblOffset val="100"/>
        <c:noMultiLvlLbl val="0"/>
      </c:catAx>
      <c:valAx>
        <c:axId val="1568433903"/>
        <c:scaling>
          <c:orientation val="minMax"/>
        </c:scaling>
        <c:delete val="0"/>
        <c:axPos val="l"/>
        <c:majorGridlines/>
        <c:numFmt formatCode="General" sourceLinked="1"/>
        <c:majorTickMark val="out"/>
        <c:minorTickMark val="none"/>
        <c:tickLblPos val="nextTo"/>
        <c:crossAx val="1568432463"/>
        <c:crosses val="autoZero"/>
        <c:crossBetween val="between"/>
      </c:valAx>
    </c:plotArea>
    <c:plotVisOnly val="1"/>
    <c:dispBlanksAs val="gap"/>
    <c:showDLblsOverMax val="0"/>
  </c:chart>
  <c:spPr>
    <a:ln>
      <a:noFill/>
    </a:ln>
  </c:spPr>
  <c:txPr>
    <a:bodyPr/>
    <a:lstStyle/>
    <a:p>
      <a:pPr>
        <a:defRPr>
          <a:ln>
            <a:noFill/>
          </a:ln>
        </a:defRPr>
      </a:pPr>
      <a:endParaRPr lang="pl-P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mn-lt"/>
                <a:ea typeface="+mn-ea"/>
                <a:cs typeface="+mn-cs"/>
              </a:defRPr>
            </a:pPr>
            <a:r>
              <a:rPr lang="pl-PL" sz="1200" b="1" i="0" u="none" strike="noStrike" kern="1200" spc="0" baseline="0">
                <a:solidFill>
                  <a:sysClr val="windowText" lastClr="000000"/>
                </a:solidFill>
                <a:latin typeface="+mn-lt"/>
                <a:cs typeface="Times New Roman" pitchFamily="18" charset="0"/>
              </a:rPr>
              <a:t>Liczba s</a:t>
            </a:r>
            <a:r>
              <a:rPr lang="en-US" sz="1200" b="1" i="0" u="none" strike="noStrike" kern="1200" spc="0" baseline="0">
                <a:solidFill>
                  <a:sysClr val="windowText" lastClr="000000"/>
                </a:solidFill>
                <a:latin typeface="+mn-lt"/>
                <a:cs typeface="Times New Roman" pitchFamily="18" charset="0"/>
              </a:rPr>
              <a:t>potka</a:t>
            </a:r>
            <a:r>
              <a:rPr lang="pl-PL" sz="1200" b="1" i="0" u="none" strike="noStrike" kern="1200" spc="0" baseline="0">
                <a:solidFill>
                  <a:sysClr val="windowText" lastClr="000000"/>
                </a:solidFill>
                <a:latin typeface="+mn-lt"/>
                <a:cs typeface="Times New Roman" pitchFamily="18" charset="0"/>
              </a:rPr>
              <a:t>ń</a:t>
            </a:r>
            <a:r>
              <a:rPr lang="en-US" sz="1200" b="1" i="0" u="none" strike="noStrike" kern="1200" spc="0" baseline="0">
                <a:solidFill>
                  <a:sysClr val="windowText" lastClr="000000"/>
                </a:solidFill>
                <a:latin typeface="+mn-lt"/>
                <a:cs typeface="Times New Roman" pitchFamily="18" charset="0"/>
              </a:rPr>
              <a:t> </a:t>
            </a:r>
            <a:r>
              <a:rPr lang="pl-PL" sz="1200" b="1" i="0" u="none" strike="noStrike" kern="1200" spc="0" baseline="0">
                <a:solidFill>
                  <a:sysClr val="windowText" lastClr="000000"/>
                </a:solidFill>
                <a:latin typeface="+mn-lt"/>
                <a:cs typeface="Times New Roman" pitchFamily="18" charset="0"/>
              </a:rPr>
              <a:t>grup roboczych i grup </a:t>
            </a:r>
            <a:br>
              <a:rPr lang="pl-PL" sz="1200" b="1" i="0" u="none" strike="noStrike" kern="1200" spc="0" baseline="0">
                <a:solidFill>
                  <a:sysClr val="windowText" lastClr="000000"/>
                </a:solidFill>
                <a:latin typeface="+mn-lt"/>
                <a:cs typeface="Times New Roman" pitchFamily="18" charset="0"/>
              </a:rPr>
            </a:br>
            <a:r>
              <a:rPr lang="pl-PL" sz="1200" b="1" i="0" u="none" strike="noStrike" kern="1200" spc="0" baseline="0">
                <a:solidFill>
                  <a:sysClr val="windowText" lastClr="000000"/>
                </a:solidFill>
                <a:latin typeface="+mn-lt"/>
                <a:cs typeface="Times New Roman" pitchFamily="18" charset="0"/>
              </a:rPr>
              <a:t>diagnostyczno - pomocowych w latach 2016 - 2024</a:t>
            </a:r>
          </a:p>
        </c:rich>
      </c:tx>
      <c:layout>
        <c:manualLayout>
          <c:xMode val="edge"/>
          <c:yMode val="edge"/>
          <c:x val="0.21733174830233409"/>
          <c:y val="3.7121527629115567E-2"/>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spPr>
            <a:ln w="28575" cap="rnd">
              <a:solidFill>
                <a:schemeClr val="accent2">
                  <a:lumMod val="75000"/>
                </a:schemeClr>
              </a:solidFill>
              <a:round/>
            </a:ln>
            <a:effectLst/>
          </c:spPr>
          <c:marker>
            <c:symbol val="none"/>
          </c:marker>
          <c:dLbls>
            <c:dLbl>
              <c:idx val="0"/>
              <c:layout>
                <c:manualLayout>
                  <c:x val="5.7471264367816091E-3"/>
                  <c:y val="-5.8309037900874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4F-494D-BEC5-C117295FA32F}"/>
                </c:ext>
              </c:extLst>
            </c:dLbl>
            <c:dLbl>
              <c:idx val="1"/>
              <c:layout>
                <c:manualLayout>
                  <c:x val="-2.6340691878662054E-17"/>
                  <c:y val="-6.9970845481049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4F-494D-BEC5-C117295FA32F}"/>
                </c:ext>
              </c:extLst>
            </c:dLbl>
            <c:dLbl>
              <c:idx val="2"/>
              <c:layout>
                <c:manualLayout>
                  <c:x val="-8.6206896551724137E-3"/>
                  <c:y val="-9.3294460641399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4F-494D-BEC5-C117295FA32F}"/>
                </c:ext>
              </c:extLst>
            </c:dLbl>
            <c:dLbl>
              <c:idx val="3"/>
              <c:layout>
                <c:manualLayout>
                  <c:x val="-2.8735632183908575E-3"/>
                  <c:y val="-8.746355685131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4F-494D-BEC5-C117295FA32F}"/>
                </c:ext>
              </c:extLst>
            </c:dLbl>
            <c:dLbl>
              <c:idx val="4"/>
              <c:layout>
                <c:manualLayout>
                  <c:x val="1.4367816091954023E-2"/>
                  <c:y val="2.9154518950437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4F-494D-BEC5-C117295FA32F}"/>
                </c:ext>
              </c:extLst>
            </c:dLbl>
            <c:dLbl>
              <c:idx val="5"/>
              <c:layout>
                <c:manualLayout>
                  <c:x val="-3.1609195402298854E-2"/>
                  <c:y val="-0.122448979591836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4F-494D-BEC5-C117295FA32F}"/>
                </c:ext>
              </c:extLst>
            </c:dLbl>
            <c:dLbl>
              <c:idx val="6"/>
              <c:layout>
                <c:manualLayout>
                  <c:x val="2.8735632183906992E-3"/>
                  <c:y val="5.83090379008745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4F-494D-BEC5-C117295FA32F}"/>
                </c:ext>
              </c:extLst>
            </c:dLbl>
            <c:dLbl>
              <c:idx val="7"/>
              <c:layout>
                <c:manualLayout>
                  <c:x val="-0.10344827586206908"/>
                  <c:y val="-0.116618075801749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4F-494D-BEC5-C117295FA32F}"/>
                </c:ext>
              </c:extLst>
            </c:dLbl>
            <c:dLbl>
              <c:idx val="8"/>
              <c:layout>
                <c:manualLayout>
                  <c:x val="-0.10632183908045977"/>
                  <c:y val="-2.9154518950437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4F-494D-BEC5-C117295FA32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Arkusz3!$B$3:$B$11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Arkusz3!$C$3:$C$11</c:f>
              <c:numCache>
                <c:formatCode>General</c:formatCode>
                <c:ptCount val="9"/>
                <c:pt idx="0">
                  <c:v>258</c:v>
                </c:pt>
                <c:pt idx="1">
                  <c:v>224</c:v>
                </c:pt>
                <c:pt idx="2">
                  <c:v>242</c:v>
                </c:pt>
                <c:pt idx="3">
                  <c:v>279</c:v>
                </c:pt>
                <c:pt idx="4">
                  <c:v>179</c:v>
                </c:pt>
                <c:pt idx="5">
                  <c:v>366</c:v>
                </c:pt>
                <c:pt idx="6">
                  <c:v>383</c:v>
                </c:pt>
                <c:pt idx="7">
                  <c:v>654</c:v>
                </c:pt>
                <c:pt idx="8">
                  <c:v>1341</c:v>
                </c:pt>
              </c:numCache>
            </c:numRef>
          </c:val>
          <c:smooth val="0"/>
          <c:extLst>
            <c:ext xmlns:c16="http://schemas.microsoft.com/office/drawing/2014/chart" uri="{C3380CC4-5D6E-409C-BE32-E72D297353CC}">
              <c16:uniqueId val="{00000000-194F-494D-BEC5-C117295FA32F}"/>
            </c:ext>
          </c:extLst>
        </c:ser>
        <c:dLbls>
          <c:showLegendKey val="0"/>
          <c:showVal val="0"/>
          <c:showCatName val="0"/>
          <c:showSerName val="0"/>
          <c:showPercent val="0"/>
          <c:showBubbleSize val="0"/>
        </c:dLbls>
        <c:smooth val="0"/>
        <c:axId val="1946960495"/>
        <c:axId val="2016140031"/>
      </c:lineChart>
      <c:catAx>
        <c:axId val="1946960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crossAx val="2016140031"/>
        <c:crosses val="autoZero"/>
        <c:auto val="1"/>
        <c:lblAlgn val="ctr"/>
        <c:lblOffset val="100"/>
        <c:tickLblSkip val="1"/>
        <c:noMultiLvlLbl val="0"/>
      </c:catAx>
      <c:valAx>
        <c:axId val="201614003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4696049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Arkusz5!$B$2</c:f>
              <c:strCache>
                <c:ptCount val="1"/>
                <c:pt idx="0">
                  <c:v>Liczba rodzin objętych zaawansowaną pracą socjalną w ramach procedury „Niebieskie Karty”</c:v>
                </c:pt>
              </c:strCache>
            </c:strRef>
          </c:tx>
          <c:spPr>
            <a:solidFill>
              <a:srgbClr val="7030A0"/>
            </a:solidFill>
            <a:ln>
              <a:solidFill>
                <a:srgbClr val="7030A0"/>
              </a:solidFill>
            </a:ln>
            <a:effectLst/>
          </c:spPr>
          <c:invertIfNegative val="0"/>
          <c:dLbls>
            <c:dLbl>
              <c:idx val="0"/>
              <c:layout>
                <c:manualLayout>
                  <c:x val="-4.363477691720295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6E-4ACB-85B6-9FC83D9386CD}"/>
                </c:ext>
              </c:extLst>
            </c:dLbl>
            <c:dLbl>
              <c:idx val="1"/>
              <c:layout>
                <c:manualLayout>
                  <c:x val="-4.363477691720301E-3"/>
                  <c:y val="5.06329113924041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6E-4ACB-85B6-9FC83D9386CD}"/>
                </c:ext>
              </c:extLst>
            </c:dLbl>
            <c:dLbl>
              <c:idx val="2"/>
              <c:layout>
                <c:manualLayout>
                  <c:x val="-6.54521653758049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6E-4ACB-85B6-9FC83D9386CD}"/>
                </c:ext>
              </c:extLst>
            </c:dLbl>
            <c:dLbl>
              <c:idx val="3"/>
              <c:layout>
                <c:manualLayout>
                  <c:x val="-6.545216537580451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6E-4ACB-85B6-9FC83D9386CD}"/>
                </c:ext>
              </c:extLst>
            </c:dLbl>
            <c:dLbl>
              <c:idx val="4"/>
              <c:layout>
                <c:manualLayout>
                  <c:x val="-6.54521653758053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26E-4ACB-85B6-9FC83D9386CD}"/>
                </c:ext>
              </c:extLst>
            </c:dLbl>
            <c:dLbl>
              <c:idx val="5"/>
              <c:layout>
                <c:manualLayout>
                  <c:x val="-6.545216537580451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26E-4ACB-85B6-9FC83D9386CD}"/>
                </c:ext>
              </c:extLst>
            </c:dLbl>
            <c:dLbl>
              <c:idx val="6"/>
              <c:layout>
                <c:manualLayout>
                  <c:x val="-6.5452165375804519E-3"/>
                  <c:y val="1.0126582278481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26E-4ACB-85B6-9FC83D9386CD}"/>
                </c:ext>
              </c:extLst>
            </c:dLbl>
            <c:dLbl>
              <c:idx val="7"/>
              <c:layout>
                <c:manualLayout>
                  <c:x val="-4.36347769172030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26E-4ACB-85B6-9FC83D9386CD}"/>
                </c:ext>
              </c:extLst>
            </c:dLbl>
            <c:dLbl>
              <c:idx val="8"/>
              <c:layout>
                <c:manualLayout>
                  <c:x val="-4.36347769172046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26E-4ACB-85B6-9FC83D9386C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7030A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Arkusz5!$A$3:$A$11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Arkusz5!$B$3:$B$11</c:f>
              <c:numCache>
                <c:formatCode>General</c:formatCode>
                <c:ptCount val="9"/>
                <c:pt idx="0">
                  <c:v>233</c:v>
                </c:pt>
                <c:pt idx="1">
                  <c:v>244</c:v>
                </c:pt>
                <c:pt idx="2">
                  <c:v>278</c:v>
                </c:pt>
                <c:pt idx="3">
                  <c:v>296</c:v>
                </c:pt>
                <c:pt idx="4">
                  <c:v>255</c:v>
                </c:pt>
                <c:pt idx="5">
                  <c:v>251</c:v>
                </c:pt>
                <c:pt idx="6">
                  <c:v>290</c:v>
                </c:pt>
                <c:pt idx="7">
                  <c:v>320</c:v>
                </c:pt>
                <c:pt idx="8">
                  <c:v>319</c:v>
                </c:pt>
              </c:numCache>
            </c:numRef>
          </c:val>
          <c:extLst>
            <c:ext xmlns:c16="http://schemas.microsoft.com/office/drawing/2014/chart" uri="{C3380CC4-5D6E-409C-BE32-E72D297353CC}">
              <c16:uniqueId val="{00000000-626E-4ACB-85B6-9FC83D9386CD}"/>
            </c:ext>
          </c:extLst>
        </c:ser>
        <c:ser>
          <c:idx val="1"/>
          <c:order val="1"/>
          <c:tx>
            <c:strRef>
              <c:f>Arkusz5!$C$2</c:f>
              <c:strCache>
                <c:ptCount val="1"/>
                <c:pt idx="0">
                  <c:v>Liczba spotkań grup roboczych i grup diagnostyczno - pomocowych</c:v>
                </c:pt>
              </c:strCache>
            </c:strRef>
          </c:tx>
          <c:spPr>
            <a:solidFill>
              <a:srgbClr val="002060"/>
            </a:solidFill>
            <a:ln>
              <a:noFill/>
            </a:ln>
            <a:effectLst/>
          </c:spPr>
          <c:invertIfNegative val="0"/>
          <c:dLbls>
            <c:dLbl>
              <c:idx val="0"/>
              <c:layout>
                <c:manualLayout>
                  <c:x val="6.5452165375804415E-3"/>
                  <c:y val="1.0126582278481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6E-4ACB-85B6-9FC83D9386CD}"/>
                </c:ext>
              </c:extLst>
            </c:dLbl>
            <c:dLbl>
              <c:idx val="1"/>
              <c:layout>
                <c:manualLayout>
                  <c:x val="6.54521653758041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6E-4ACB-85B6-9FC83D9386CD}"/>
                </c:ext>
              </c:extLst>
            </c:dLbl>
            <c:dLbl>
              <c:idx val="2"/>
              <c:layout>
                <c:manualLayout>
                  <c:x val="6.54521653758041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6E-4ACB-85B6-9FC83D9386CD}"/>
                </c:ext>
              </c:extLst>
            </c:dLbl>
            <c:dLbl>
              <c:idx val="3"/>
              <c:layout>
                <c:manualLayout>
                  <c:x val="4.363477691720301E-3"/>
                  <c:y val="1.0126582278481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6E-4ACB-85B6-9FC83D9386CD}"/>
                </c:ext>
              </c:extLst>
            </c:dLbl>
            <c:dLbl>
              <c:idx val="4"/>
              <c:layout>
                <c:manualLayout>
                  <c:x val="4.363477691720301E-3"/>
                  <c:y val="5.06329113924041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26E-4ACB-85B6-9FC83D9386CD}"/>
                </c:ext>
              </c:extLst>
            </c:dLbl>
            <c:dLbl>
              <c:idx val="5"/>
              <c:layout>
                <c:manualLayout>
                  <c:x val="4.363477691720221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26E-4ACB-85B6-9FC83D9386CD}"/>
                </c:ext>
              </c:extLst>
            </c:dLbl>
            <c:dLbl>
              <c:idx val="6"/>
              <c:layout>
                <c:manualLayout>
                  <c:x val="4.36347769172014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26E-4ACB-85B6-9FC83D9386C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206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Arkusz5!$A$3:$A$11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Arkusz5!$C$3:$C$11</c:f>
              <c:numCache>
                <c:formatCode>General</c:formatCode>
                <c:ptCount val="9"/>
                <c:pt idx="0">
                  <c:v>258</c:v>
                </c:pt>
                <c:pt idx="1">
                  <c:v>224</c:v>
                </c:pt>
                <c:pt idx="2">
                  <c:v>242</c:v>
                </c:pt>
                <c:pt idx="3">
                  <c:v>279</c:v>
                </c:pt>
                <c:pt idx="4">
                  <c:v>179</c:v>
                </c:pt>
                <c:pt idx="5">
                  <c:v>366</c:v>
                </c:pt>
                <c:pt idx="6">
                  <c:v>383</c:v>
                </c:pt>
                <c:pt idx="7">
                  <c:v>654</c:v>
                </c:pt>
                <c:pt idx="8">
                  <c:v>1341</c:v>
                </c:pt>
              </c:numCache>
            </c:numRef>
          </c:val>
          <c:extLst>
            <c:ext xmlns:c16="http://schemas.microsoft.com/office/drawing/2014/chart" uri="{C3380CC4-5D6E-409C-BE32-E72D297353CC}">
              <c16:uniqueId val="{00000001-626E-4ACB-85B6-9FC83D9386CD}"/>
            </c:ext>
          </c:extLst>
        </c:ser>
        <c:dLbls>
          <c:showLegendKey val="0"/>
          <c:showVal val="0"/>
          <c:showCatName val="0"/>
          <c:showSerName val="0"/>
          <c:showPercent val="0"/>
          <c:showBubbleSize val="0"/>
        </c:dLbls>
        <c:gapWidth val="150"/>
        <c:axId val="664550304"/>
        <c:axId val="664558944"/>
      </c:barChart>
      <c:catAx>
        <c:axId val="66455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664558944"/>
        <c:crosses val="autoZero"/>
        <c:auto val="1"/>
        <c:lblAlgn val="ctr"/>
        <c:lblOffset val="100"/>
        <c:noMultiLvlLbl val="0"/>
      </c:catAx>
      <c:valAx>
        <c:axId val="6645589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6455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pl-PL"/>
              <a:t>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Arkusz6!$B$2</c:f>
              <c:strCache>
                <c:ptCount val="1"/>
                <c:pt idx="0">
                  <c:v>Liczba diagnoz w latach 2023 i 2024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Arkusz6!$A$3:$A$4</c:f>
              <c:numCache>
                <c:formatCode>General</c:formatCode>
                <c:ptCount val="2"/>
                <c:pt idx="0">
                  <c:v>2023</c:v>
                </c:pt>
                <c:pt idx="1">
                  <c:v>2024</c:v>
                </c:pt>
              </c:numCache>
            </c:numRef>
          </c:cat>
          <c:val>
            <c:numRef>
              <c:f>Arkusz6!$B$3:$B$4</c:f>
              <c:numCache>
                <c:formatCode>General</c:formatCode>
                <c:ptCount val="2"/>
                <c:pt idx="0">
                  <c:v>65</c:v>
                </c:pt>
                <c:pt idx="1">
                  <c:v>103</c:v>
                </c:pt>
              </c:numCache>
            </c:numRef>
          </c:val>
          <c:extLst>
            <c:ext xmlns:c16="http://schemas.microsoft.com/office/drawing/2014/chart" uri="{C3380CC4-5D6E-409C-BE32-E72D297353CC}">
              <c16:uniqueId val="{00000000-0BD9-46C9-A833-22935F7FD58A}"/>
            </c:ext>
          </c:extLst>
        </c:ser>
        <c:dLbls>
          <c:showLegendKey val="0"/>
          <c:showVal val="0"/>
          <c:showCatName val="0"/>
          <c:showSerName val="0"/>
          <c:showPercent val="0"/>
          <c:showBubbleSize val="0"/>
        </c:dLbls>
        <c:gapWidth val="219"/>
        <c:overlap val="-27"/>
        <c:axId val="664533504"/>
        <c:axId val="664533024"/>
      </c:barChart>
      <c:catAx>
        <c:axId val="66453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664533024"/>
        <c:crosses val="autoZero"/>
        <c:auto val="1"/>
        <c:lblAlgn val="ctr"/>
        <c:lblOffset val="100"/>
        <c:noMultiLvlLbl val="0"/>
      </c:catAx>
      <c:valAx>
        <c:axId val="6645330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645335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253831174329074E-2"/>
          <c:y val="3.592027840430756E-2"/>
          <c:w val="0.61430513927694519"/>
          <c:h val="0.88057139512792426"/>
        </c:manualLayout>
      </c:layout>
      <c:barChart>
        <c:barDir val="bar"/>
        <c:grouping val="clustered"/>
        <c:varyColors val="0"/>
        <c:ser>
          <c:idx val="0"/>
          <c:order val="0"/>
          <c:tx>
            <c:strRef>
              <c:f>Arkusz1!$B$1</c:f>
              <c:strCache>
                <c:ptCount val="1"/>
                <c:pt idx="0">
                  <c:v>zadłużenie czynszowe</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Arkusz1!$A$2</c:f>
              <c:numCache>
                <c:formatCode>General</c:formatCode>
                <c:ptCount val="1"/>
              </c:numCache>
            </c:numRef>
          </c:cat>
          <c:val>
            <c:numRef>
              <c:f>Arkusz1!$B$2</c:f>
              <c:numCache>
                <c:formatCode>General</c:formatCode>
                <c:ptCount val="1"/>
                <c:pt idx="0">
                  <c:v>21</c:v>
                </c:pt>
              </c:numCache>
            </c:numRef>
          </c:val>
          <c:extLst>
            <c:ext xmlns:c16="http://schemas.microsoft.com/office/drawing/2014/chart" uri="{C3380CC4-5D6E-409C-BE32-E72D297353CC}">
              <c16:uniqueId val="{00000000-9164-49A6-BB07-EE769D699EBE}"/>
            </c:ext>
          </c:extLst>
        </c:ser>
        <c:ser>
          <c:idx val="1"/>
          <c:order val="1"/>
          <c:tx>
            <c:strRef>
              <c:f>Arkusz1!$C$1</c:f>
              <c:strCache>
                <c:ptCount val="1"/>
                <c:pt idx="0">
                  <c:v>bezrobocie i trudności 
z podjęciem pracy</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Arkusz1!$A$2</c:f>
              <c:numCache>
                <c:formatCode>General</c:formatCode>
                <c:ptCount val="1"/>
              </c:numCache>
            </c:numRef>
          </c:cat>
          <c:val>
            <c:numRef>
              <c:f>Arkusz1!$C$2</c:f>
              <c:numCache>
                <c:formatCode>General</c:formatCode>
                <c:ptCount val="1"/>
                <c:pt idx="0">
                  <c:v>27</c:v>
                </c:pt>
              </c:numCache>
            </c:numRef>
          </c:val>
          <c:extLst>
            <c:ext xmlns:c16="http://schemas.microsoft.com/office/drawing/2014/chart" uri="{C3380CC4-5D6E-409C-BE32-E72D297353CC}">
              <c16:uniqueId val="{00000001-9164-49A6-BB07-EE769D699EBE}"/>
            </c:ext>
          </c:extLst>
        </c:ser>
        <c:ser>
          <c:idx val="2"/>
          <c:order val="2"/>
          <c:tx>
            <c:strRef>
              <c:f>Arkusz1!$D$1</c:f>
              <c:strCache>
                <c:ptCount val="1"/>
                <c:pt idx="0">
                  <c:v>samotne wychowywanie dzieci</c:v>
                </c:pt>
              </c:strCache>
            </c:strRef>
          </c:tx>
          <c:spPr>
            <a:solidFill>
              <a:schemeClr val="accent3"/>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Arkusz1!$A$2</c:f>
              <c:numCache>
                <c:formatCode>General</c:formatCode>
                <c:ptCount val="1"/>
              </c:numCache>
            </c:numRef>
          </c:cat>
          <c:val>
            <c:numRef>
              <c:f>Arkusz1!$D$2</c:f>
              <c:numCache>
                <c:formatCode>General</c:formatCode>
                <c:ptCount val="1"/>
                <c:pt idx="0">
                  <c:v>46</c:v>
                </c:pt>
              </c:numCache>
            </c:numRef>
          </c:val>
          <c:extLst>
            <c:ext xmlns:c16="http://schemas.microsoft.com/office/drawing/2014/chart" uri="{C3380CC4-5D6E-409C-BE32-E72D297353CC}">
              <c16:uniqueId val="{00000002-9164-49A6-BB07-EE769D699EBE}"/>
            </c:ext>
          </c:extLst>
        </c:ser>
        <c:ser>
          <c:idx val="3"/>
          <c:order val="3"/>
          <c:tx>
            <c:strRef>
              <c:f>Arkusz1!$E$1</c:f>
              <c:strCache>
                <c:ptCount val="1"/>
                <c:pt idx="0">
                  <c:v>problemy psychologiczne</c:v>
                </c:pt>
              </c:strCache>
            </c:strRef>
          </c:tx>
          <c:spPr>
            <a:solidFill>
              <a:schemeClr val="accent4"/>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Arkusz1!$A$2</c:f>
              <c:numCache>
                <c:formatCode>General</c:formatCode>
                <c:ptCount val="1"/>
              </c:numCache>
            </c:numRef>
          </c:cat>
          <c:val>
            <c:numRef>
              <c:f>Arkusz1!$E$2</c:f>
              <c:numCache>
                <c:formatCode>General</c:formatCode>
                <c:ptCount val="1"/>
                <c:pt idx="0">
                  <c:v>57</c:v>
                </c:pt>
              </c:numCache>
            </c:numRef>
          </c:val>
          <c:extLst>
            <c:ext xmlns:c16="http://schemas.microsoft.com/office/drawing/2014/chart" uri="{C3380CC4-5D6E-409C-BE32-E72D297353CC}">
              <c16:uniqueId val="{00000003-9164-49A6-BB07-EE769D699EBE}"/>
            </c:ext>
          </c:extLst>
        </c:ser>
        <c:ser>
          <c:idx val="4"/>
          <c:order val="4"/>
          <c:tx>
            <c:strRef>
              <c:f>Arkusz1!$F$1</c:f>
              <c:strCache>
                <c:ptCount val="1"/>
                <c:pt idx="0">
                  <c:v>problemy opiekuńczo wychowawcze</c:v>
                </c:pt>
              </c:strCache>
            </c:strRef>
          </c:tx>
          <c:spPr>
            <a:solidFill>
              <a:schemeClr val="accent5"/>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Arkusz1!$A$2</c:f>
              <c:numCache>
                <c:formatCode>General</c:formatCode>
                <c:ptCount val="1"/>
              </c:numCache>
            </c:numRef>
          </c:cat>
          <c:val>
            <c:numRef>
              <c:f>Arkusz1!$F$2</c:f>
              <c:numCache>
                <c:formatCode>General</c:formatCode>
                <c:ptCount val="1"/>
                <c:pt idx="0">
                  <c:v>77</c:v>
                </c:pt>
              </c:numCache>
            </c:numRef>
          </c:val>
          <c:extLst>
            <c:ext xmlns:c16="http://schemas.microsoft.com/office/drawing/2014/chart" uri="{C3380CC4-5D6E-409C-BE32-E72D297353CC}">
              <c16:uniqueId val="{00000004-9164-49A6-BB07-EE769D699EBE}"/>
            </c:ext>
          </c:extLst>
        </c:ser>
        <c:dLbls>
          <c:showLegendKey val="0"/>
          <c:showVal val="0"/>
          <c:showCatName val="0"/>
          <c:showSerName val="0"/>
          <c:showPercent val="0"/>
          <c:showBubbleSize val="0"/>
        </c:dLbls>
        <c:gapWidth val="182"/>
        <c:axId val="53541120"/>
        <c:axId val="53411840"/>
      </c:barChart>
      <c:catAx>
        <c:axId val="53541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11840"/>
        <c:crosses val="autoZero"/>
        <c:auto val="1"/>
        <c:lblAlgn val="ctr"/>
        <c:lblOffset val="100"/>
        <c:noMultiLvlLbl val="0"/>
      </c:catAx>
      <c:valAx>
        <c:axId val="53411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crossAx val="53541120"/>
        <c:crosses val="autoZero"/>
        <c:crossBetween val="between"/>
      </c:valAx>
      <c:spPr>
        <a:noFill/>
        <a:ln>
          <a:noFill/>
        </a:ln>
        <a:effectLst/>
      </c:spPr>
    </c:plotArea>
    <c:legend>
      <c:legendPos val="r"/>
      <c:layout>
        <c:manualLayout>
          <c:xMode val="edge"/>
          <c:yMode val="edge"/>
          <c:x val="0.65099449665566"/>
          <c:y val="0.20369644884659055"/>
          <c:w val="0.33610227753788841"/>
          <c:h val="0.7509961137624503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Arkusz1!$B$1</c:f>
              <c:strCache>
                <c:ptCount val="1"/>
                <c:pt idx="0">
                  <c:v>Kolumna1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F39-43C4-B711-98C770CE59E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F39-43C4-B711-98C770CE59EB}"/>
              </c:ext>
            </c:extLst>
          </c:dPt>
          <c:dPt>
            <c:idx val="2"/>
            <c:bubble3D val="0"/>
            <c:spPr>
              <a:solidFill>
                <a:schemeClr val="accent6">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F39-43C4-B711-98C770CE59E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F39-43C4-B711-98C770CE59E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F39-43C4-B711-98C770CE59E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F39-43C4-B711-98C770CE59EB}"/>
              </c:ext>
            </c:extLst>
          </c:dPt>
          <c:dLbls>
            <c:dLbl>
              <c:idx val="0"/>
              <c:spPr>
                <a:solidFill>
                  <a:schemeClr val="bg1"/>
                </a:solidFill>
                <a:ln>
                  <a:solidFill>
                    <a:schemeClr val="tx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mn-lt"/>
                      <a:ea typeface="+mn-ea"/>
                      <a:cs typeface="+mn-cs"/>
                    </a:defRPr>
                  </a:pPr>
                  <a:endParaRPr lang="pl-PL"/>
                </a:p>
              </c:txPr>
              <c:dLblPos val="ctr"/>
              <c:showLegendKey val="0"/>
              <c:showVal val="0"/>
              <c:showCatName val="0"/>
              <c:showSerName val="0"/>
              <c:showPercent val="1"/>
              <c:showBubbleSize val="0"/>
              <c:extLst>
                <c:ext xmlns:c16="http://schemas.microsoft.com/office/drawing/2014/chart" uri="{C3380CC4-5D6E-409C-BE32-E72D297353CC}">
                  <c16:uniqueId val="{00000001-BF39-43C4-B711-98C770CE59EB}"/>
                </c:ext>
              </c:extLst>
            </c:dLbl>
            <c:dLbl>
              <c:idx val="1"/>
              <c:layout>
                <c:manualLayout>
                  <c:x val="0.11918183211978303"/>
                  <c:y val="-0.18676491884337634"/>
                </c:manualLayout>
              </c:layout>
              <c:spPr>
                <a:solidFill>
                  <a:schemeClr val="bg1"/>
                </a:solidFill>
                <a:ln>
                  <a:solidFill>
                    <a:schemeClr val="tx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layout>
                    <c:manualLayout>
                      <c:w val="8.5529472527453687E-2"/>
                      <c:h val="8.1259563361138681E-2"/>
                    </c:manualLayout>
                  </c15:layout>
                </c:ext>
                <c:ext xmlns:c16="http://schemas.microsoft.com/office/drawing/2014/chart" uri="{C3380CC4-5D6E-409C-BE32-E72D297353CC}">
                  <c16:uniqueId val="{00000003-BF39-43C4-B711-98C770CE59EB}"/>
                </c:ext>
              </c:extLst>
            </c:dLbl>
            <c:dLbl>
              <c:idx val="2"/>
              <c:layout>
                <c:manualLayout>
                  <c:x val="8.6179668994791292E-2"/>
                  <c:y val="1.9020512195888312E-2"/>
                </c:manualLayout>
              </c:layout>
              <c:spPr>
                <a:solidFill>
                  <a:schemeClr val="bg1"/>
                </a:solidFill>
                <a:ln>
                  <a:solidFill>
                    <a:schemeClr val="tx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layout>
                    <c:manualLayout>
                      <c:w val="8.4671236502268488E-2"/>
                      <c:h val="7.5399327576851471E-2"/>
                    </c:manualLayout>
                  </c15:layout>
                </c:ext>
                <c:ext xmlns:c16="http://schemas.microsoft.com/office/drawing/2014/chart" uri="{C3380CC4-5D6E-409C-BE32-E72D297353CC}">
                  <c16:uniqueId val="{00000005-BF39-43C4-B711-98C770CE59EB}"/>
                </c:ext>
              </c:extLst>
            </c:dLbl>
            <c:dLbl>
              <c:idx val="3"/>
              <c:layout>
                <c:manualLayout>
                  <c:x val="8.6820347608272175E-2"/>
                  <c:y val="1.3530776179223093E-2"/>
                </c:manualLayout>
              </c:layout>
              <c:spPr>
                <a:solidFill>
                  <a:schemeClr val="bg1"/>
                </a:solidFill>
                <a:ln>
                  <a:solidFill>
                    <a:schemeClr val="tx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layout>
                    <c:manualLayout>
                      <c:w val="8.684680486950444E-2"/>
                      <c:h val="7.9976829840652797E-2"/>
                    </c:manualLayout>
                  </c15:layout>
                </c:ext>
                <c:ext xmlns:c16="http://schemas.microsoft.com/office/drawing/2014/chart" uri="{C3380CC4-5D6E-409C-BE32-E72D297353CC}">
                  <c16:uniqueId val="{00000007-BF39-43C4-B711-98C770CE59EB}"/>
                </c:ext>
              </c:extLst>
            </c:dLbl>
            <c:dLbl>
              <c:idx val="4"/>
              <c:layout>
                <c:manualLayout>
                  <c:x val="0.11275833803707203"/>
                  <c:y val="0.18525362426306505"/>
                </c:manualLayout>
              </c:layout>
              <c:spPr>
                <a:solidFill>
                  <a:schemeClr val="bg1"/>
                </a:solidFill>
                <a:ln>
                  <a:solidFill>
                    <a:schemeClr val="tx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layout>
                    <c:manualLayout>
                      <c:w val="8.3214804828391345E-2"/>
                      <c:h val="9.0122847207803863E-2"/>
                    </c:manualLayout>
                  </c15:layout>
                </c:ext>
                <c:ext xmlns:c16="http://schemas.microsoft.com/office/drawing/2014/chart" uri="{C3380CC4-5D6E-409C-BE32-E72D297353CC}">
                  <c16:uniqueId val="{00000009-BF39-43C4-B711-98C770CE59EB}"/>
                </c:ext>
              </c:extLst>
            </c:dLbl>
            <c:dLbl>
              <c:idx val="5"/>
              <c:delete val="1"/>
              <c:extLst>
                <c:ext xmlns:c15="http://schemas.microsoft.com/office/drawing/2012/chart" uri="{CE6537A1-D6FC-4f65-9D91-7224C49458BB}"/>
                <c:ext xmlns:c16="http://schemas.microsoft.com/office/drawing/2014/chart" uri="{C3380CC4-5D6E-409C-BE32-E72D297353CC}">
                  <c16:uniqueId val="{0000000B-BF39-43C4-B711-98C770CE59EB}"/>
                </c:ext>
              </c:extLst>
            </c:dLbl>
            <c:spPr>
              <a:solidFill>
                <a:schemeClr val="bg1"/>
              </a:solidFill>
              <a:ln>
                <a:solidFill>
                  <a:schemeClr val="tx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Arkusz1!$A$2:$A$7</c:f>
              <c:strCache>
                <c:ptCount val="5"/>
                <c:pt idx="0">
                  <c:v>Osiągnięcie celów</c:v>
                </c:pt>
                <c:pt idx="1">
                  <c:v>Zaprzestanie współpracy przez rodzinę </c:v>
                </c:pt>
                <c:pt idx="2">
                  <c:v> Brak efektów</c:v>
                </c:pt>
                <c:pt idx="3">
                  <c:v>Zmianę miejsca zamieszkania rodziny </c:v>
                </c:pt>
                <c:pt idx="4">
                  <c:v>Zmianę sytuacji prawnej dziecka </c:v>
                </c:pt>
              </c:strCache>
            </c:strRef>
          </c:cat>
          <c:val>
            <c:numRef>
              <c:f>Arkusz1!$B$2:$B$7</c:f>
              <c:numCache>
                <c:formatCode>0%</c:formatCode>
                <c:ptCount val="6"/>
                <c:pt idx="0">
                  <c:v>0.49000000000000021</c:v>
                </c:pt>
                <c:pt idx="1">
                  <c:v>0.2400000000000001</c:v>
                </c:pt>
                <c:pt idx="2">
                  <c:v>3.0000000000000002E-2</c:v>
                </c:pt>
                <c:pt idx="3">
                  <c:v>3.0000000000000002E-2</c:v>
                </c:pt>
                <c:pt idx="4">
                  <c:v>0.2100000000000001</c:v>
                </c:pt>
              </c:numCache>
            </c:numRef>
          </c:val>
          <c:extLst>
            <c:ext xmlns:c16="http://schemas.microsoft.com/office/drawing/2014/chart" uri="{C3380CC4-5D6E-409C-BE32-E72D297353CC}">
              <c16:uniqueId val="{0000000C-BF39-43C4-B711-98C770CE59EB}"/>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100"/>
            </a:pPr>
            <a:r>
              <a:rPr lang="pl-PL" sz="1100"/>
              <a:t>Osoby z problemami psychologicznymi</a:t>
            </a:r>
            <a:endParaRPr lang="en-US" sz="1100"/>
          </a:p>
        </c:rich>
      </c:tx>
      <c:layout>
        <c:manualLayout>
          <c:xMode val="edge"/>
          <c:yMode val="edge"/>
          <c:x val="0.28763736120636513"/>
          <c:y val="3.4347227575574034E-2"/>
        </c:manualLayout>
      </c:layout>
      <c:overlay val="0"/>
    </c:title>
    <c:autoTitleDeleted val="0"/>
    <c:plotArea>
      <c:layout>
        <c:manualLayout>
          <c:layoutTarget val="inner"/>
          <c:xMode val="edge"/>
          <c:yMode val="edge"/>
          <c:x val="0.29929333530111379"/>
          <c:y val="0.15496209826918489"/>
          <c:w val="0.38217364505291301"/>
          <c:h val="0.80799882532166001"/>
        </c:manualLayout>
      </c:layout>
      <c:doughnutChart>
        <c:varyColors val="1"/>
        <c:ser>
          <c:idx val="0"/>
          <c:order val="0"/>
          <c:tx>
            <c:strRef>
              <c:f>Arkusz1!$B$1</c:f>
              <c:strCache>
                <c:ptCount val="1"/>
                <c:pt idx="0">
                  <c:v>problemy psychologiczne</c:v>
                </c:pt>
              </c:strCache>
            </c:strRef>
          </c:tx>
          <c:dLbls>
            <c:dLbl>
              <c:idx val="0"/>
              <c:tx>
                <c:rich>
                  <a:bodyPr/>
                  <a:lstStyle/>
                  <a:p>
                    <a:r>
                      <a:rPr lang="en-US"/>
                      <a:t>39%</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F91-4FAD-A9B9-BA891B0D9D02}"/>
                </c:ext>
              </c:extLst>
            </c:dLbl>
            <c:dLbl>
              <c:idx val="1"/>
              <c:tx>
                <c:rich>
                  <a:bodyPr/>
                  <a:lstStyle/>
                  <a:p>
                    <a:r>
                      <a:rPr lang="en-US"/>
                      <a:t>61% </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F91-4FAD-A9B9-BA891B0D9D02}"/>
                </c:ext>
              </c:extLst>
            </c:dLbl>
            <c:dLbl>
              <c:idx val="2"/>
              <c:delete val="1"/>
              <c:extLst>
                <c:ext xmlns:c15="http://schemas.microsoft.com/office/drawing/2012/chart" uri="{CE6537A1-D6FC-4f65-9D91-7224C49458BB}"/>
                <c:ext xmlns:c16="http://schemas.microsoft.com/office/drawing/2014/chart" uri="{C3380CC4-5D6E-409C-BE32-E72D297353CC}">
                  <c16:uniqueId val="{00000002-AF91-4FAD-A9B9-BA891B0D9D02}"/>
                </c:ext>
              </c:extLst>
            </c:dLbl>
            <c:dLbl>
              <c:idx val="3"/>
              <c:delete val="1"/>
              <c:extLst>
                <c:ext xmlns:c15="http://schemas.microsoft.com/office/drawing/2012/chart" uri="{CE6537A1-D6FC-4f65-9D91-7224C49458BB}"/>
                <c:ext xmlns:c16="http://schemas.microsoft.com/office/drawing/2014/chart" uri="{C3380CC4-5D6E-409C-BE32-E72D297353CC}">
                  <c16:uniqueId val="{00000003-AF91-4FAD-A9B9-BA891B0D9D02}"/>
                </c:ext>
              </c:extLst>
            </c:dLbl>
            <c:spPr>
              <a:solidFill>
                <a:sysClr val="window" lastClr="FFFFFF"/>
              </a:solidFill>
              <a:ln>
                <a:solidFill>
                  <a:sysClr val="windowText" lastClr="000000"/>
                </a:solidFill>
              </a:ln>
              <a:effectLst/>
            </c:spPr>
            <c:txPr>
              <a:bodyPr wrap="square" lIns="38100" tIns="19050" rIns="38100" bIns="19050" anchor="ctr">
                <a:spAutoFit/>
              </a:bodyPr>
              <a:lstStyle/>
              <a:p>
                <a:pPr>
                  <a:defRPr sz="1100" b="1"/>
                </a:pPr>
                <a:endParaRPr lang="pl-PL"/>
              </a:p>
            </c:txPr>
            <c:showLegendKey val="0"/>
            <c:showVal val="1"/>
            <c:showCatName val="0"/>
            <c:showSerName val="0"/>
            <c:showPercent val="1"/>
            <c:showBubbleSize val="0"/>
            <c:showLeaderLines val="1"/>
            <c:extLst>
              <c:ext xmlns:c15="http://schemas.microsoft.com/office/drawing/2012/chart" uri="{CE6537A1-D6FC-4f65-9D91-7224C49458BB}"/>
            </c:extLst>
          </c:dLbls>
          <c:cat>
            <c:strRef>
              <c:f>Arkusz1!$A$2:$A$5</c:f>
              <c:strCache>
                <c:ptCount val="2"/>
                <c:pt idx="0">
                  <c:v>dorośli</c:v>
                </c:pt>
                <c:pt idx="1">
                  <c:v>dzieci</c:v>
                </c:pt>
              </c:strCache>
            </c:strRef>
          </c:cat>
          <c:val>
            <c:numRef>
              <c:f>Arkusz1!$B$2:$B$5</c:f>
              <c:numCache>
                <c:formatCode>0%</c:formatCode>
                <c:ptCount val="4"/>
                <c:pt idx="0">
                  <c:v>0.39000000000000007</c:v>
                </c:pt>
                <c:pt idx="1">
                  <c:v>0.6100000000000001</c:v>
                </c:pt>
              </c:numCache>
            </c:numRef>
          </c:val>
          <c:extLst>
            <c:ext xmlns:c16="http://schemas.microsoft.com/office/drawing/2014/chart" uri="{C3380CC4-5D6E-409C-BE32-E72D297353CC}">
              <c16:uniqueId val="{00000004-AF91-4FAD-A9B9-BA891B0D9D02}"/>
            </c:ext>
          </c:extLst>
        </c:ser>
        <c:dLbls>
          <c:showLegendKey val="0"/>
          <c:showVal val="0"/>
          <c:showCatName val="0"/>
          <c:showSerName val="0"/>
          <c:showPercent val="1"/>
          <c:showBubbleSize val="0"/>
          <c:showLeaderLines val="1"/>
        </c:dLbls>
        <c:firstSliceAng val="0"/>
        <c:holeSize val="50"/>
      </c:doughnutChart>
    </c:plotArea>
    <c:legend>
      <c:legendPos val="r"/>
      <c:legendEntry>
        <c:idx val="2"/>
        <c:delete val="1"/>
      </c:legendEntry>
      <c:legendEntry>
        <c:idx val="3"/>
        <c:delete val="1"/>
      </c:legendEntry>
      <c:layout>
        <c:manualLayout>
          <c:xMode val="edge"/>
          <c:yMode val="edge"/>
          <c:x val="0.69154745678840857"/>
          <c:y val="0.40143714553163373"/>
          <c:w val="0.12764500082473154"/>
          <c:h val="0.24881618362978225"/>
        </c:manualLayout>
      </c:layout>
      <c:overlay val="0"/>
      <c:txPr>
        <a:bodyPr rot="0" vert="horz"/>
        <a:lstStyle/>
        <a:p>
          <a:pPr>
            <a:defRPr sz="1100"/>
          </a:pPr>
          <a:endParaRPr lang="pl-PL"/>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noFill/>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1">
                <a:solidFill>
                  <a:sysClr val="windowText" lastClr="000000"/>
                </a:solidFill>
                <a:effectLst/>
              </a:rPr>
              <a:t>Liczba wolontariuszy w latach 2005 - 2024</a:t>
            </a:r>
            <a:endParaRPr lang="pl-PL" sz="12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5.7809795052214216E-2"/>
          <c:y val="0.14566521643535019"/>
          <c:w val="0.93454929835898171"/>
          <c:h val="0.76322718885302054"/>
        </c:manualLayout>
      </c:layout>
      <c:barChart>
        <c:barDir val="col"/>
        <c:grouping val="clustered"/>
        <c:varyColors val="0"/>
        <c:ser>
          <c:idx val="0"/>
          <c:order val="0"/>
          <c:tx>
            <c:strRef>
              <c:f>Arkusz2!$B$1</c:f>
              <c:strCache>
                <c:ptCount val="1"/>
              </c:strCache>
            </c:strRef>
          </c:tx>
          <c:spPr>
            <a:solidFill>
              <a:srgbClr val="7030A0"/>
            </a:solidFill>
            <a:ln>
              <a:noFill/>
            </a:ln>
            <a:effectLst/>
          </c:spPr>
          <c:invertIfNegative val="0"/>
          <c:dLbls>
            <c:dLbl>
              <c:idx val="0"/>
              <c:layout>
                <c:manualLayout>
                  <c:x val="4.7676427436647599E-3"/>
                  <c:y val="7.79600178436193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60-4FA2-8D65-BF5B60B81838}"/>
                </c:ext>
              </c:extLst>
            </c:dLbl>
            <c:dLbl>
              <c:idx val="1"/>
              <c:layout>
                <c:manualLayout>
                  <c:x val="2.0263424518743669E-3"/>
                  <c:y val="1.95779681526357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60-4FA2-8D65-BF5B60B81838}"/>
                </c:ext>
              </c:extLst>
            </c:dLbl>
            <c:dLbl>
              <c:idx val="2"/>
              <c:layout>
                <c:manualLayout>
                  <c:x val="4.0526849037487147E-3"/>
                  <c:y val="1.56506234118606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60-4FA2-8D65-BF5B60B81838}"/>
                </c:ext>
              </c:extLst>
            </c:dLbl>
            <c:dLbl>
              <c:idx val="3"/>
              <c:layout>
                <c:manualLayout>
                  <c:x val="0"/>
                  <c:y val="1.95779681526357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60-4FA2-8D65-BF5B60B81838}"/>
                </c:ext>
              </c:extLst>
            </c:dLbl>
            <c:dLbl>
              <c:idx val="4"/>
              <c:layout>
                <c:manualLayout>
                  <c:x val="-3.7149182467170798E-17"/>
                  <c:y val="7.79593393031027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60-4FA2-8D65-BF5B60B81838}"/>
                </c:ext>
              </c:extLst>
            </c:dLbl>
            <c:dLbl>
              <c:idx val="5"/>
              <c:layout>
                <c:manualLayout>
                  <c:x val="-2.2045855379188711E-3"/>
                  <c:y val="8.48307423110572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60-4FA2-8D65-BF5B60B81838}"/>
                </c:ext>
              </c:extLst>
            </c:dLbl>
            <c:dLbl>
              <c:idx val="6"/>
              <c:layout>
                <c:manualLayout>
                  <c:x val="-8.9120804343901453E-4"/>
                  <c:y val="3.868699104919499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60-4FA2-8D65-BF5B60B81838}"/>
                </c:ext>
              </c:extLst>
            </c:dLbl>
            <c:dLbl>
              <c:idx val="7"/>
              <c:layout>
                <c:manualLayout>
                  <c:x val="1.6699301476204363E-3"/>
                  <c:y val="1.53045292415371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60-4FA2-8D65-BF5B60B81838}"/>
                </c:ext>
              </c:extLst>
            </c:dLbl>
            <c:dLbl>
              <c:idx val="8"/>
              <c:layout>
                <c:manualLayout>
                  <c:x val="0"/>
                  <c:y val="1.70300827781142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60-4FA2-8D65-BF5B60B81838}"/>
                </c:ext>
              </c:extLst>
            </c:dLbl>
            <c:dLbl>
              <c:idx val="9"/>
              <c:layout>
                <c:manualLayout>
                  <c:x val="2.0263424518743669E-3"/>
                  <c:y val="1.95779681526357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60-4FA2-8D65-BF5B60B81838}"/>
                </c:ext>
              </c:extLst>
            </c:dLbl>
            <c:dLbl>
              <c:idx val="10"/>
              <c:layout>
                <c:manualLayout>
                  <c:x val="2.0263424518742923E-3"/>
                  <c:y val="1.1723278671085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860-4FA2-8D65-BF5B60B81838}"/>
                </c:ext>
              </c:extLst>
            </c:dLbl>
            <c:dLbl>
              <c:idx val="11"/>
              <c:layout>
                <c:manualLayout>
                  <c:x val="4.0526849037486592E-3"/>
                  <c:y val="1.95779681526357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860-4FA2-8D65-BF5B60B81838}"/>
                </c:ext>
              </c:extLst>
            </c:dLbl>
            <c:dLbl>
              <c:idx val="12"/>
              <c:layout>
                <c:manualLayout>
                  <c:x val="0"/>
                  <c:y val="3.86858918953513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860-4FA2-8D65-BF5B60B81838}"/>
                </c:ext>
              </c:extLst>
            </c:dLbl>
            <c:dLbl>
              <c:idx val="13"/>
              <c:layout>
                <c:manualLayout>
                  <c:x val="-8.0851693704735569E-17"/>
                  <c:y val="1.44089301090328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860-4FA2-8D65-BF5B60B81838}"/>
                </c:ext>
              </c:extLst>
            </c:dLbl>
            <c:dLbl>
              <c:idx val="14"/>
              <c:layout>
                <c:manualLayout>
                  <c:x val="-4.0526439156515874E-3"/>
                  <c:y val="-6.67143879742304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860-4FA2-8D65-BF5B60B81838}"/>
                </c:ext>
              </c:extLst>
            </c:dLbl>
            <c:dLbl>
              <c:idx val="15"/>
              <c:layout>
                <c:manualLayout>
                  <c:x val="1.7827632657012817E-4"/>
                  <c:y val="9.99259707921117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860-4FA2-8D65-BF5B60B81838}"/>
                </c:ext>
              </c:extLst>
            </c:dLbl>
            <c:dLbl>
              <c:idx val="16"/>
              <c:layout>
                <c:manualLayout>
                  <c:x val="1.6699301476202748E-3"/>
                  <c:y val="-2.82791574130156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860-4FA2-8D65-BF5B60B81838}"/>
                </c:ext>
              </c:extLst>
            </c:dLbl>
            <c:dLbl>
              <c:idx val="17"/>
              <c:layout>
                <c:manualLayout>
                  <c:x val="0"/>
                  <c:y val="4.68066491688534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860-4FA2-8D65-BF5B60B81838}"/>
                </c:ext>
              </c:extLst>
            </c:dLbl>
            <c:dLbl>
              <c:idx val="18"/>
              <c:layout>
                <c:manualLayout>
                  <c:x val="0"/>
                  <c:y val="1.1723278671085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860-4FA2-8D65-BF5B60B81838}"/>
                </c:ext>
              </c:extLst>
            </c:dLbl>
            <c:dLbl>
              <c:idx val="19"/>
              <c:layout>
                <c:manualLayout>
                  <c:x val="0"/>
                  <c:y val="-3.98610029201508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860-4FA2-8D65-BF5B60B81838}"/>
                </c:ext>
              </c:extLst>
            </c:dLbl>
            <c:dLbl>
              <c:idx val="20"/>
              <c:layout>
                <c:manualLayout>
                  <c:x val="-2.205071664829107E-3"/>
                  <c:y val="1.28063241106719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DF-44BC-A6B4-0C19E312597B}"/>
                </c:ext>
              </c:extLst>
            </c:dLbl>
            <c:spPr>
              <a:solidFill>
                <a:sysClr val="window" lastClr="FFFFFF"/>
              </a:solidFill>
              <a:ln>
                <a:solidFill>
                  <a:sysClr val="windowText" lastClr="000000"/>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Arkusz2!$A$6:$A$26</c:f>
              <c:numCache>
                <c:formatCode>General</c:formatCod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numCache>
            </c:numRef>
          </c:cat>
          <c:val>
            <c:numRef>
              <c:f>Arkusz2!$B$6:$B$26</c:f>
              <c:numCache>
                <c:formatCode>General</c:formatCode>
                <c:ptCount val="21"/>
                <c:pt idx="0">
                  <c:v>164</c:v>
                </c:pt>
                <c:pt idx="1">
                  <c:v>129</c:v>
                </c:pt>
                <c:pt idx="2">
                  <c:v>81</c:v>
                </c:pt>
                <c:pt idx="3">
                  <c:v>91</c:v>
                </c:pt>
                <c:pt idx="4">
                  <c:v>90</c:v>
                </c:pt>
                <c:pt idx="5">
                  <c:v>66</c:v>
                </c:pt>
                <c:pt idx="6">
                  <c:v>71</c:v>
                </c:pt>
                <c:pt idx="7">
                  <c:v>68</c:v>
                </c:pt>
                <c:pt idx="8">
                  <c:v>70</c:v>
                </c:pt>
                <c:pt idx="9">
                  <c:v>62</c:v>
                </c:pt>
                <c:pt idx="10">
                  <c:v>63</c:v>
                </c:pt>
                <c:pt idx="11">
                  <c:v>57</c:v>
                </c:pt>
                <c:pt idx="12">
                  <c:v>107</c:v>
                </c:pt>
                <c:pt idx="13">
                  <c:v>101</c:v>
                </c:pt>
                <c:pt idx="14">
                  <c:v>114</c:v>
                </c:pt>
                <c:pt idx="15">
                  <c:v>116</c:v>
                </c:pt>
                <c:pt idx="16">
                  <c:v>120</c:v>
                </c:pt>
                <c:pt idx="17">
                  <c:v>120</c:v>
                </c:pt>
                <c:pt idx="18">
                  <c:v>105</c:v>
                </c:pt>
                <c:pt idx="19">
                  <c:v>114</c:v>
                </c:pt>
                <c:pt idx="20">
                  <c:v>97</c:v>
                </c:pt>
              </c:numCache>
            </c:numRef>
          </c:val>
          <c:extLst>
            <c:ext xmlns:c16="http://schemas.microsoft.com/office/drawing/2014/chart" uri="{C3380CC4-5D6E-409C-BE32-E72D297353CC}">
              <c16:uniqueId val="{00000014-3860-4FA2-8D65-BF5B60B81838}"/>
            </c:ext>
          </c:extLst>
        </c:ser>
        <c:dLbls>
          <c:dLblPos val="inEnd"/>
          <c:showLegendKey val="0"/>
          <c:showVal val="1"/>
          <c:showCatName val="0"/>
          <c:showSerName val="0"/>
          <c:showPercent val="0"/>
          <c:showBubbleSize val="0"/>
        </c:dLbls>
        <c:gapWidth val="219"/>
        <c:overlap val="-27"/>
        <c:axId val="318975384"/>
        <c:axId val="318976168"/>
      </c:barChart>
      <c:catAx>
        <c:axId val="3189753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crossAx val="318976168"/>
        <c:crosses val="autoZero"/>
        <c:auto val="1"/>
        <c:lblAlgn val="ctr"/>
        <c:lblOffset val="100"/>
        <c:noMultiLvlLbl val="0"/>
      </c:catAx>
      <c:valAx>
        <c:axId val="31897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crossAx val="318975384"/>
        <c:crosses val="autoZero"/>
        <c:crossBetween val="between"/>
      </c:valAx>
      <c:spPr>
        <a:noFill/>
        <a:ln>
          <a:solidFill>
            <a:srgbClr val="00206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pl-PL" sz="1200"/>
              <a:t>Wiek wolontariuszy w roku 2024r.</a:t>
            </a:r>
          </a:p>
        </c:rich>
      </c:tx>
      <c:layout>
        <c:manualLayout>
          <c:xMode val="edge"/>
          <c:yMode val="edge"/>
          <c:x val="0.30316933452248152"/>
          <c:y val="5.226480836236933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pl-PL"/>
        </a:p>
      </c:txPr>
    </c:title>
    <c:autoTitleDeleted val="0"/>
    <c:view3D>
      <c:rotX val="30"/>
      <c:rotY val="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68396386371343"/>
          <c:y val="0.26542189086120332"/>
          <c:w val="0.79648728529647339"/>
          <c:h val="0.57522908721775623"/>
        </c:manualLayout>
      </c:layout>
      <c:pie3DChart>
        <c:varyColors val="1"/>
        <c:ser>
          <c:idx val="0"/>
          <c:order val="0"/>
          <c:dPt>
            <c:idx val="0"/>
            <c:bubble3D val="0"/>
            <c:spPr>
              <a:solidFill>
                <a:schemeClr val="accent1"/>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c:ext xmlns:c16="http://schemas.microsoft.com/office/drawing/2014/chart" uri="{C3380CC4-5D6E-409C-BE32-E72D297353CC}">
                <c16:uniqueId val="{00000001-770E-4544-AE31-565029FA5236}"/>
              </c:ext>
            </c:extLst>
          </c:dPt>
          <c:dPt>
            <c:idx val="1"/>
            <c:bubble3D val="0"/>
            <c:spPr>
              <a:solidFill>
                <a:schemeClr val="accent2"/>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c:ext xmlns:c16="http://schemas.microsoft.com/office/drawing/2014/chart" uri="{C3380CC4-5D6E-409C-BE32-E72D297353CC}">
                <c16:uniqueId val="{00000003-770E-4544-AE31-565029FA5236}"/>
              </c:ext>
            </c:extLst>
          </c:dPt>
          <c:dPt>
            <c:idx val="2"/>
            <c:bubble3D val="0"/>
            <c:spPr>
              <a:solidFill>
                <a:schemeClr val="accent3"/>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c:ext xmlns:c16="http://schemas.microsoft.com/office/drawing/2014/chart" uri="{C3380CC4-5D6E-409C-BE32-E72D297353CC}">
                <c16:uniqueId val="{00000005-770E-4544-AE31-565029FA5236}"/>
              </c:ext>
            </c:extLst>
          </c:dPt>
          <c:dPt>
            <c:idx val="3"/>
            <c:bubble3D val="0"/>
            <c:spPr>
              <a:solidFill>
                <a:schemeClr val="accent4"/>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c:ext xmlns:c16="http://schemas.microsoft.com/office/drawing/2014/chart" uri="{C3380CC4-5D6E-409C-BE32-E72D297353CC}">
                <c16:uniqueId val="{00000007-770E-4544-AE31-565029FA5236}"/>
              </c:ext>
            </c:extLst>
          </c:dPt>
          <c:dPt>
            <c:idx val="4"/>
            <c:bubble3D val="0"/>
            <c:spPr>
              <a:solidFill>
                <a:schemeClr val="accent5"/>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c:ext xmlns:c16="http://schemas.microsoft.com/office/drawing/2014/chart" uri="{C3380CC4-5D6E-409C-BE32-E72D297353CC}">
                <c16:uniqueId val="{00000009-770E-4544-AE31-565029FA5236}"/>
              </c:ext>
            </c:extLst>
          </c:dPt>
          <c:dPt>
            <c:idx val="5"/>
            <c:bubble3D val="0"/>
            <c:spPr>
              <a:solidFill>
                <a:schemeClr val="accent6"/>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c:ext xmlns:c16="http://schemas.microsoft.com/office/drawing/2014/chart" uri="{C3380CC4-5D6E-409C-BE32-E72D297353CC}">
                <c16:uniqueId val="{0000000B-770E-4544-AE31-565029FA5236}"/>
              </c:ext>
            </c:extLst>
          </c:dPt>
          <c:dPt>
            <c:idx val="6"/>
            <c:bubble3D val="0"/>
            <c:spPr>
              <a:solidFill>
                <a:schemeClr val="accent1">
                  <a:lumMod val="600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c:ext xmlns:c16="http://schemas.microsoft.com/office/drawing/2014/chart" uri="{C3380CC4-5D6E-409C-BE32-E72D297353CC}">
                <c16:uniqueId val="{0000000D-770E-4544-AE31-565029FA5236}"/>
              </c:ext>
            </c:extLst>
          </c:dPt>
          <c:dPt>
            <c:idx val="7"/>
            <c:bubble3D val="0"/>
            <c:spPr>
              <a:solidFill>
                <a:schemeClr val="accent2">
                  <a:lumMod val="600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c:ext xmlns:c16="http://schemas.microsoft.com/office/drawing/2014/chart" uri="{C3380CC4-5D6E-409C-BE32-E72D297353CC}">
                <c16:uniqueId val="{0000000F-770E-4544-AE31-565029FA5236}"/>
              </c:ext>
            </c:extLst>
          </c:dPt>
          <c:dLbls>
            <c:spPr>
              <a:solidFill>
                <a:schemeClr val="lt1"/>
              </a:solidFill>
              <a:ln>
                <a:solidFill>
                  <a:schemeClr val="tx1"/>
                </a:solid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'[Wykres w programie Microsoft Word]Arkusz1'!$A$1:$A$8</c:f>
              <c:strCache>
                <c:ptCount val="8"/>
                <c:pt idx="0">
                  <c:v>&lt;15</c:v>
                </c:pt>
                <c:pt idx="1">
                  <c:v>16-20</c:v>
                </c:pt>
                <c:pt idx="2">
                  <c:v>21-26</c:v>
                </c:pt>
                <c:pt idx="3">
                  <c:v>27-35</c:v>
                </c:pt>
                <c:pt idx="4">
                  <c:v>36-46</c:v>
                </c:pt>
                <c:pt idx="5">
                  <c:v>47-50</c:v>
                </c:pt>
                <c:pt idx="6">
                  <c:v>51-60</c:v>
                </c:pt>
                <c:pt idx="7">
                  <c:v>&gt;61</c:v>
                </c:pt>
              </c:strCache>
            </c:strRef>
          </c:cat>
          <c:val>
            <c:numRef>
              <c:f>'[Wykres w programie Microsoft Word]Arkusz1'!$B$1:$B$8</c:f>
              <c:numCache>
                <c:formatCode>General</c:formatCode>
                <c:ptCount val="8"/>
                <c:pt idx="0">
                  <c:v>2</c:v>
                </c:pt>
                <c:pt idx="1">
                  <c:v>25</c:v>
                </c:pt>
                <c:pt idx="2">
                  <c:v>11</c:v>
                </c:pt>
                <c:pt idx="3">
                  <c:v>17</c:v>
                </c:pt>
                <c:pt idx="4">
                  <c:v>27</c:v>
                </c:pt>
                <c:pt idx="5">
                  <c:v>2</c:v>
                </c:pt>
                <c:pt idx="6">
                  <c:v>6</c:v>
                </c:pt>
                <c:pt idx="7">
                  <c:v>7</c:v>
                </c:pt>
              </c:numCache>
            </c:numRef>
          </c:val>
          <c:extLst>
            <c:ext xmlns:c16="http://schemas.microsoft.com/office/drawing/2014/chart" uri="{C3380CC4-5D6E-409C-BE32-E72D297353CC}">
              <c16:uniqueId val="{00000010-770E-4544-AE31-565029FA523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pl-PL" sz="1100" b="1" i="0" baseline="0">
                <a:solidFill>
                  <a:schemeClr val="tx1"/>
                </a:solidFill>
                <a:latin typeface="Calibri" panose="020F0502020204030204" pitchFamily="34" charset="0"/>
              </a:rPr>
              <a:t>Forma wydatków na stypendium szkolne w 2024 r.</a:t>
            </a:r>
          </a:p>
        </c:rich>
      </c:tx>
      <c:layout>
        <c:manualLayout>
          <c:xMode val="edge"/>
          <c:yMode val="edge"/>
          <c:x val="0.20370173392107555"/>
          <c:y val="5.163204148169494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1.0261680252931324E-3"/>
          <c:y val="0.12192818337352047"/>
          <c:w val="0.98656062113668963"/>
          <c:h val="0.84630494885725049"/>
        </c:manualLayout>
      </c:layout>
      <c:barChart>
        <c:barDir val="col"/>
        <c:grouping val="clustered"/>
        <c:varyColors val="0"/>
        <c:ser>
          <c:idx val="0"/>
          <c:order val="0"/>
          <c:tx>
            <c:strRef>
              <c:f>Arkusz1!$D$96</c:f>
              <c:strCache>
                <c:ptCount val="1"/>
                <c:pt idx="0">
                  <c:v>zakup biletów miesięcznych lub kwartalnych</c:v>
                </c:pt>
              </c:strCache>
            </c:strRef>
          </c:tx>
          <c:spPr>
            <a:solidFill>
              <a:schemeClr val="accent1"/>
            </a:solidFill>
            <a:ln>
              <a:noFill/>
            </a:ln>
            <a:effectLst/>
          </c:spPr>
          <c:invertIfNegative val="0"/>
          <c:dLbls>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val>
            <c:numRef>
              <c:f>Arkusz1!$E$96</c:f>
              <c:numCache>
                <c:formatCode>#\ ##0.00\ "zł"</c:formatCode>
                <c:ptCount val="1"/>
                <c:pt idx="0">
                  <c:v>883.89</c:v>
                </c:pt>
              </c:numCache>
            </c:numRef>
          </c:val>
          <c:extLst>
            <c:ext xmlns:c16="http://schemas.microsoft.com/office/drawing/2014/chart" uri="{C3380CC4-5D6E-409C-BE32-E72D297353CC}">
              <c16:uniqueId val="{00000004-B4AE-4569-BA1E-220CD4C0CC40}"/>
            </c:ext>
          </c:extLst>
        </c:ser>
        <c:ser>
          <c:idx val="1"/>
          <c:order val="1"/>
          <c:tx>
            <c:strRef>
              <c:f>Arkusz1!$D$97</c:f>
              <c:strCache>
                <c:ptCount val="1"/>
                <c:pt idx="0">
                  <c:v>zakup podręczników, lektur i innych książek dydaktycznych</c:v>
                </c:pt>
              </c:strCache>
            </c:strRef>
          </c:tx>
          <c:spPr>
            <a:solidFill>
              <a:srgbClr val="FF0000"/>
            </a:solidFill>
            <a:ln>
              <a:noFill/>
            </a:ln>
            <a:effectLst/>
          </c:spPr>
          <c:invertIfNegative val="0"/>
          <c:dLbls>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val>
            <c:numRef>
              <c:f>Arkusz1!$E$97</c:f>
              <c:numCache>
                <c:formatCode>#\ ##0.00\ "zł"</c:formatCode>
                <c:ptCount val="1"/>
                <c:pt idx="0">
                  <c:v>2462.33</c:v>
                </c:pt>
              </c:numCache>
            </c:numRef>
          </c:val>
          <c:extLst>
            <c:ext xmlns:c16="http://schemas.microsoft.com/office/drawing/2014/chart" uri="{C3380CC4-5D6E-409C-BE32-E72D297353CC}">
              <c16:uniqueId val="{00000006-B4AE-4569-BA1E-220CD4C0CC40}"/>
            </c:ext>
          </c:extLst>
        </c:ser>
        <c:ser>
          <c:idx val="2"/>
          <c:order val="2"/>
          <c:tx>
            <c:strRef>
              <c:f>Arkusz1!$D$98</c:f>
              <c:strCache>
                <c:ptCount val="1"/>
                <c:pt idx="0">
                  <c:v>częściowe lub całkowite pokrycie kosztów udziału w zajęciach pozaszkolnych</c:v>
                </c:pt>
              </c:strCache>
            </c:strRef>
          </c:tx>
          <c:spPr>
            <a:solidFill>
              <a:srgbClr val="92D050"/>
            </a:solidFill>
            <a:ln>
              <a:noFill/>
            </a:ln>
            <a:effectLst/>
          </c:spPr>
          <c:invertIfNegative val="0"/>
          <c:dLbls>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val>
            <c:numRef>
              <c:f>Arkusz1!$E$98</c:f>
              <c:numCache>
                <c:formatCode>#\ ##0.00\ "zł"</c:formatCode>
                <c:ptCount val="1"/>
                <c:pt idx="0">
                  <c:v>21014.17</c:v>
                </c:pt>
              </c:numCache>
            </c:numRef>
          </c:val>
          <c:extLst>
            <c:ext xmlns:c16="http://schemas.microsoft.com/office/drawing/2014/chart" uri="{C3380CC4-5D6E-409C-BE32-E72D297353CC}">
              <c16:uniqueId val="{00000008-B4AE-4569-BA1E-220CD4C0CC40}"/>
            </c:ext>
          </c:extLst>
        </c:ser>
        <c:ser>
          <c:idx val="3"/>
          <c:order val="3"/>
          <c:tx>
            <c:strRef>
              <c:f>Arkusz1!$D$99</c:f>
              <c:strCache>
                <c:ptCount val="1"/>
                <c:pt idx="0">
                  <c:v>zakup komputerów</c:v>
                </c:pt>
              </c:strCache>
            </c:strRef>
          </c:tx>
          <c:spPr>
            <a:solidFill>
              <a:srgbClr val="00B0F0"/>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A-B4AE-4569-BA1E-220CD4C0CC40}"/>
              </c:ext>
            </c:extLst>
          </c:dPt>
          <c:dLbls>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val>
            <c:numRef>
              <c:f>Arkusz1!$E$99</c:f>
              <c:numCache>
                <c:formatCode>#\ ##0.00\ "zł"</c:formatCode>
                <c:ptCount val="1"/>
                <c:pt idx="0">
                  <c:v>68256.350000000006</c:v>
                </c:pt>
              </c:numCache>
            </c:numRef>
          </c:val>
          <c:extLst>
            <c:ext xmlns:c16="http://schemas.microsoft.com/office/drawing/2014/chart" uri="{C3380CC4-5D6E-409C-BE32-E72D297353CC}">
              <c16:uniqueId val="{0000000B-B4AE-4569-BA1E-220CD4C0CC40}"/>
            </c:ext>
          </c:extLst>
        </c:ser>
        <c:dLbls>
          <c:dLblPos val="outEnd"/>
          <c:showLegendKey val="0"/>
          <c:showVal val="1"/>
          <c:showCatName val="0"/>
          <c:showSerName val="0"/>
          <c:showPercent val="0"/>
          <c:showBubbleSize val="0"/>
        </c:dLbls>
        <c:gapWidth val="150"/>
        <c:axId val="1686679183"/>
        <c:axId val="1686672943"/>
      </c:barChart>
      <c:catAx>
        <c:axId val="1686679183"/>
        <c:scaling>
          <c:orientation val="minMax"/>
        </c:scaling>
        <c:delete val="1"/>
        <c:axPos val="b"/>
        <c:numFmt formatCode="General" sourceLinked="1"/>
        <c:majorTickMark val="none"/>
        <c:minorTickMark val="none"/>
        <c:tickLblPos val="nextTo"/>
        <c:crossAx val="1686672943"/>
        <c:crosses val="autoZero"/>
        <c:auto val="1"/>
        <c:lblAlgn val="ctr"/>
        <c:lblOffset val="100"/>
        <c:noMultiLvlLbl val="0"/>
      </c:catAx>
      <c:valAx>
        <c:axId val="1686672943"/>
        <c:scaling>
          <c:orientation val="minMax"/>
        </c:scaling>
        <c:delete val="1"/>
        <c:axPos val="l"/>
        <c:majorGridlines>
          <c:spPr>
            <a:ln w="9525" cap="flat" cmpd="sng" algn="ctr">
              <a:noFill/>
              <a:round/>
            </a:ln>
            <a:effectLst/>
          </c:spPr>
        </c:majorGridlines>
        <c:numFmt formatCode="#\ ##0.00\ &quot;zł&quot;" sourceLinked="1"/>
        <c:majorTickMark val="none"/>
        <c:minorTickMark val="none"/>
        <c:tickLblPos val="nextTo"/>
        <c:crossAx val="1686679183"/>
        <c:crosses val="autoZero"/>
        <c:crossBetween val="between"/>
      </c:valAx>
      <c:spPr>
        <a:noFill/>
        <a:ln>
          <a:noFill/>
        </a:ln>
        <a:effectLst/>
      </c:spPr>
    </c:plotArea>
    <c:legend>
      <c:legendPos val="b"/>
      <c:layout>
        <c:manualLayout>
          <c:xMode val="edge"/>
          <c:yMode val="edge"/>
          <c:x val="4.7098519838660854E-2"/>
          <c:y val="0.14140295200742492"/>
          <c:w val="0.43994172113723401"/>
          <c:h val="0.5983667906896253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baseline="0">
                <a:solidFill>
                  <a:schemeClr val="dk1"/>
                </a:solidFill>
                <a:latin typeface="+mn-lt"/>
                <a:ea typeface="+mn-ea"/>
                <a:cs typeface="+mn-cs"/>
              </a:defRPr>
            </a:pPr>
            <a:r>
              <a:rPr lang="pl-PL" sz="1050" b="1">
                <a:solidFill>
                  <a:schemeClr val="dk1"/>
                </a:solidFill>
                <a:latin typeface="+mn-lt"/>
                <a:ea typeface="+mn-ea"/>
                <a:cs typeface="+mn-cs"/>
              </a:rPr>
              <a:t>Procentowy udział gospodarstw domowych w zależności od liczby osób </a:t>
            </a:r>
            <a:br>
              <a:rPr lang="pl-PL" sz="1050" b="1">
                <a:solidFill>
                  <a:schemeClr val="dk1"/>
                </a:solidFill>
                <a:latin typeface="+mn-lt"/>
                <a:ea typeface="+mn-ea"/>
                <a:cs typeface="+mn-cs"/>
              </a:rPr>
            </a:br>
            <a:r>
              <a:rPr lang="pl-PL" sz="1050" b="1">
                <a:solidFill>
                  <a:schemeClr val="dk1"/>
                </a:solidFill>
                <a:latin typeface="+mn-lt"/>
                <a:ea typeface="+mn-ea"/>
                <a:cs typeface="+mn-cs"/>
              </a:rPr>
              <a:t>w rodzinie w 2024 r.</a:t>
            </a:r>
            <a:endParaRPr lang="pl-PL" sz="1050" b="1"/>
          </a:p>
        </c:rich>
      </c:tx>
      <c:layout>
        <c:manualLayout>
          <c:xMode val="edge"/>
          <c:yMode val="edge"/>
          <c:x val="0.16430726819524918"/>
          <c:y val="2.7043881911455288E-2"/>
        </c:manualLayout>
      </c:layout>
      <c:overlay val="0"/>
      <c:spPr>
        <a:solidFill>
          <a:schemeClr val="lt1"/>
        </a:solidFill>
        <a:ln w="25400" cap="flat" cmpd="sng" algn="ctr">
          <a:noFill/>
          <a:prstDash val="solid"/>
        </a:ln>
        <a:effectLst/>
      </c:spPr>
      <c:txPr>
        <a:bodyPr rot="0" spcFirstLastPara="1" vertOverflow="ellipsis" vert="horz" wrap="square" anchor="ctr" anchorCtr="1"/>
        <a:lstStyle/>
        <a:p>
          <a:pPr>
            <a:defRPr sz="1050" b="0" i="0" u="none" strike="noStrike" kern="1200" baseline="0">
              <a:solidFill>
                <a:schemeClr val="dk1"/>
              </a:solidFill>
              <a:latin typeface="+mn-lt"/>
              <a:ea typeface="+mn-ea"/>
              <a:cs typeface="+mn-cs"/>
            </a:defRPr>
          </a:pPr>
          <a:endParaRPr lang="pl-PL"/>
        </a:p>
      </c:txPr>
    </c:title>
    <c:autoTitleDeleted val="0"/>
    <c:plotArea>
      <c:layout>
        <c:manualLayout>
          <c:layoutTarget val="inner"/>
          <c:xMode val="edge"/>
          <c:yMode val="edge"/>
          <c:x val="0.19107033790587497"/>
          <c:y val="0.27350901701803404"/>
          <c:w val="0.28295333366348074"/>
          <c:h val="0.7256383879434426"/>
        </c:manualLayout>
      </c:layout>
      <c:pieChart>
        <c:varyColors val="1"/>
        <c:ser>
          <c:idx val="0"/>
          <c:order val="0"/>
          <c:explosion val="12"/>
          <c:dPt>
            <c:idx val="0"/>
            <c:bubble3D val="0"/>
            <c:spPr>
              <a:solidFill>
                <a:schemeClr val="accent1"/>
              </a:solidFill>
              <a:ln>
                <a:noFill/>
              </a:ln>
              <a:effectLst>
                <a:outerShdw dist="35921" dir="2700000" algn="br">
                  <a:srgbClr val="000000"/>
                </a:outerShdw>
              </a:effectLst>
            </c:spPr>
            <c:extLst>
              <c:ext xmlns:c16="http://schemas.microsoft.com/office/drawing/2014/chart" uri="{C3380CC4-5D6E-409C-BE32-E72D297353CC}">
                <c16:uniqueId val="{00000001-519D-4B47-98D1-845B217EE490}"/>
              </c:ext>
            </c:extLst>
          </c:dPt>
          <c:dPt>
            <c:idx val="1"/>
            <c:bubble3D val="0"/>
            <c:spPr>
              <a:solidFill>
                <a:schemeClr val="accent2"/>
              </a:solidFill>
              <a:ln>
                <a:noFill/>
              </a:ln>
              <a:effectLst>
                <a:outerShdw dist="35921" dir="2700000" algn="br">
                  <a:srgbClr val="000000"/>
                </a:outerShdw>
              </a:effectLst>
            </c:spPr>
            <c:extLst>
              <c:ext xmlns:c16="http://schemas.microsoft.com/office/drawing/2014/chart" uri="{C3380CC4-5D6E-409C-BE32-E72D297353CC}">
                <c16:uniqueId val="{00000003-519D-4B47-98D1-845B217EE490}"/>
              </c:ext>
            </c:extLst>
          </c:dPt>
          <c:dPt>
            <c:idx val="2"/>
            <c:bubble3D val="0"/>
            <c:spPr>
              <a:solidFill>
                <a:schemeClr val="accent3"/>
              </a:solidFill>
              <a:ln>
                <a:noFill/>
              </a:ln>
              <a:effectLst>
                <a:outerShdw dist="35921" dir="2700000" algn="br">
                  <a:srgbClr val="000000"/>
                </a:outerShdw>
              </a:effectLst>
            </c:spPr>
            <c:extLst>
              <c:ext xmlns:c16="http://schemas.microsoft.com/office/drawing/2014/chart" uri="{C3380CC4-5D6E-409C-BE32-E72D297353CC}">
                <c16:uniqueId val="{00000005-519D-4B47-98D1-845B217EE490}"/>
              </c:ext>
            </c:extLst>
          </c:dPt>
          <c:dPt>
            <c:idx val="3"/>
            <c:bubble3D val="0"/>
            <c:spPr>
              <a:solidFill>
                <a:schemeClr val="accent4"/>
              </a:solidFill>
              <a:ln>
                <a:noFill/>
              </a:ln>
              <a:effectLst>
                <a:outerShdw dist="35921" dir="2700000" algn="br">
                  <a:srgbClr val="000000"/>
                </a:outerShdw>
              </a:effectLst>
            </c:spPr>
            <c:extLst>
              <c:ext xmlns:c16="http://schemas.microsoft.com/office/drawing/2014/chart" uri="{C3380CC4-5D6E-409C-BE32-E72D297353CC}">
                <c16:uniqueId val="{00000007-519D-4B47-98D1-845B217EE490}"/>
              </c:ext>
            </c:extLst>
          </c:dPt>
          <c:dPt>
            <c:idx val="4"/>
            <c:bubble3D val="0"/>
            <c:spPr>
              <a:solidFill>
                <a:schemeClr val="accent5"/>
              </a:solidFill>
              <a:ln>
                <a:noFill/>
              </a:ln>
              <a:effectLst>
                <a:outerShdw dist="35921" dir="2700000" algn="br">
                  <a:srgbClr val="000000"/>
                </a:outerShdw>
              </a:effectLst>
            </c:spPr>
            <c:extLst>
              <c:ext xmlns:c16="http://schemas.microsoft.com/office/drawing/2014/chart" uri="{C3380CC4-5D6E-409C-BE32-E72D297353CC}">
                <c16:uniqueId val="{00000009-519D-4B47-98D1-845B217EE490}"/>
              </c:ext>
            </c:extLst>
          </c:dPt>
          <c:dPt>
            <c:idx val="5"/>
            <c:bubble3D val="0"/>
            <c:spPr>
              <a:solidFill>
                <a:schemeClr val="accent6"/>
              </a:solidFill>
              <a:ln>
                <a:noFill/>
              </a:ln>
              <a:effectLst>
                <a:outerShdw dist="50800" dir="6000000" algn="br">
                  <a:srgbClr val="000000"/>
                </a:outerShdw>
              </a:effectLst>
              <a:scene3d>
                <a:camera prst="orthographicFront"/>
                <a:lightRig rig="threePt" dir="t">
                  <a:rot lat="0" lon="0" rev="0"/>
                </a:lightRig>
              </a:scene3d>
              <a:sp3d>
                <a:bevelT w="12700" h="82550"/>
                <a:bevelB w="0"/>
              </a:sp3d>
            </c:spPr>
            <c:extLst>
              <c:ext xmlns:c16="http://schemas.microsoft.com/office/drawing/2014/chart" uri="{C3380CC4-5D6E-409C-BE32-E72D297353CC}">
                <c16:uniqueId val="{0000000B-519D-4B47-98D1-845B217EE490}"/>
              </c:ext>
            </c:extLst>
          </c:dPt>
          <c:dLbls>
            <c:dLbl>
              <c:idx val="1"/>
              <c:layout/>
              <c:spPr>
                <a:noFill/>
                <a:ln w="25400">
                  <a:noFill/>
                </a:ln>
                <a:effectLst/>
              </c:spPr>
              <c:txPr>
                <a:bodyPr rot="0" spcFirstLastPara="1" vertOverflow="ellipsis" vert="horz" wrap="square" anchor="ctr" anchorCtr="1"/>
                <a:lstStyle/>
                <a:p>
                  <a:pPr>
                    <a:defRPr sz="1200" b="1" i="0" u="none" strike="noStrike" kern="1200" baseline="0">
                      <a:solidFill>
                        <a:srgbClr val="000000"/>
                      </a:solidFill>
                      <a:latin typeface="+mn-lt"/>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19D-4B47-98D1-845B217EE490}"/>
                </c:ext>
              </c:extLst>
            </c:dLbl>
            <c:dLbl>
              <c:idx val="4"/>
              <c:layout>
                <c:manualLayout>
                  <c:x val="1.0337836665600897E-2"/>
                  <c:y val="1.1662939019782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19D-4B47-98D1-845B217EE490}"/>
                </c:ext>
              </c:extLst>
            </c:dLbl>
            <c:dLbl>
              <c:idx val="5"/>
              <c:layout>
                <c:manualLayout>
                  <c:x val="1.2517958390234271E-2"/>
                  <c:y val="8.5326234350407617E-3"/>
                </c:manualLayout>
              </c:layout>
              <c:spPr>
                <a:noFill/>
                <a:ln w="25400">
                  <a:noFill/>
                </a:ln>
                <a:effectLst/>
              </c:spPr>
              <c:txPr>
                <a:bodyPr rot="0" spcFirstLastPara="1" vertOverflow="ellipsis" vert="horz" wrap="square" anchor="ctr" anchorCtr="1"/>
                <a:lstStyle/>
                <a:p>
                  <a:pPr>
                    <a:defRPr sz="1200" b="1" i="0" u="none" strike="noStrike" kern="1200" baseline="0">
                      <a:solidFill>
                        <a:srgbClr val="000000"/>
                      </a:solidFill>
                      <a:latin typeface="+mn-lt"/>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19D-4B47-98D1-845B217EE490}"/>
                </c:ext>
              </c:extLst>
            </c:dLbl>
            <c:spPr>
              <a:noFill/>
              <a:ln w="25400">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0000"/>
                    </a:solidFill>
                    <a:latin typeface="+mn-lt"/>
                    <a:ea typeface="Arial"/>
                    <a:cs typeface="Arial"/>
                  </a:defRPr>
                </a:pPr>
                <a:endParaRPr lang="pl-PL"/>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layout/>
              </c:ext>
            </c:extLst>
          </c:dLbls>
          <c:cat>
            <c:strRef>
              <c:f>Arkusz1!$A$20:$A$25</c:f>
              <c:strCache>
                <c:ptCount val="6"/>
                <c:pt idx="0">
                  <c:v>1-osobowe</c:v>
                </c:pt>
                <c:pt idx="1">
                  <c:v>2-osobowe</c:v>
                </c:pt>
                <c:pt idx="2">
                  <c:v>3-osobowe</c:v>
                </c:pt>
                <c:pt idx="3">
                  <c:v>4-osobowe</c:v>
                </c:pt>
                <c:pt idx="4">
                  <c:v>5-osobowe</c:v>
                </c:pt>
                <c:pt idx="5">
                  <c:v>6-osobowe i więcej</c:v>
                </c:pt>
              </c:strCache>
            </c:strRef>
          </c:cat>
          <c:val>
            <c:numRef>
              <c:f>Arkusz1!$B$20:$B$25</c:f>
              <c:numCache>
                <c:formatCode>0%</c:formatCode>
                <c:ptCount val="6"/>
                <c:pt idx="0">
                  <c:v>0.68956043956043955</c:v>
                </c:pt>
                <c:pt idx="1">
                  <c:v>0.2303113553113553</c:v>
                </c:pt>
                <c:pt idx="2">
                  <c:v>0.13690476190476192</c:v>
                </c:pt>
                <c:pt idx="3">
                  <c:v>9.7069597069597072E-2</c:v>
                </c:pt>
                <c:pt idx="4">
                  <c:v>3.388278388278388E-2</c:v>
                </c:pt>
                <c:pt idx="5">
                  <c:v>2.2435897435897436E-2</c:v>
                </c:pt>
              </c:numCache>
            </c:numRef>
          </c:val>
          <c:extLst>
            <c:ext xmlns:c16="http://schemas.microsoft.com/office/drawing/2014/chart" uri="{C3380CC4-5D6E-409C-BE32-E72D297353CC}">
              <c16:uniqueId val="{0000000C-519D-4B47-98D1-845B217EE490}"/>
            </c:ext>
          </c:extLst>
        </c:ser>
        <c:dLbls>
          <c:showLegendKey val="0"/>
          <c:showVal val="0"/>
          <c:showCatName val="0"/>
          <c:showSerName val="0"/>
          <c:showPercent val="0"/>
          <c:showBubbleSize val="0"/>
          <c:showLeaderLines val="1"/>
        </c:dLbls>
        <c:firstSliceAng val="0"/>
      </c:pieChart>
      <c:spPr>
        <a:noFill/>
        <a:ln w="25400">
          <a:noFill/>
        </a:ln>
        <a:effectLst/>
      </c:spPr>
    </c:plotArea>
    <c:legend>
      <c:legendPos val="r"/>
      <c:legendEntry>
        <c:idx val="0"/>
        <c:txPr>
          <a:bodyPr rot="0" spcFirstLastPara="1" vertOverflow="ellipsis" vert="horz" wrap="square" anchor="ctr" anchorCtr="1"/>
          <a:lstStyle/>
          <a:p>
            <a:pPr>
              <a:defRPr sz="1100" b="0" i="0" u="none" strike="noStrike" kern="1200" baseline="0">
                <a:solidFill>
                  <a:srgbClr val="000000"/>
                </a:solidFill>
                <a:latin typeface="+mn-lt"/>
                <a:ea typeface="Arial"/>
                <a:cs typeface="Arial"/>
              </a:defRPr>
            </a:pPr>
            <a:endParaRPr lang="pl-PL"/>
          </a:p>
        </c:txPr>
      </c:legendEntry>
      <c:legendEntry>
        <c:idx val="1"/>
        <c:txPr>
          <a:bodyPr rot="0" spcFirstLastPara="1" vertOverflow="ellipsis" vert="horz" wrap="square" anchor="ctr" anchorCtr="1"/>
          <a:lstStyle/>
          <a:p>
            <a:pPr>
              <a:defRPr sz="1100" b="0" i="0" u="none" strike="noStrike" kern="1200" baseline="0">
                <a:solidFill>
                  <a:srgbClr val="000000"/>
                </a:solidFill>
                <a:latin typeface="+mn-lt"/>
                <a:ea typeface="Arial"/>
                <a:cs typeface="Arial"/>
              </a:defRPr>
            </a:pPr>
            <a:endParaRPr lang="pl-PL"/>
          </a:p>
        </c:txPr>
      </c:legendEntry>
      <c:legendEntry>
        <c:idx val="2"/>
        <c:txPr>
          <a:bodyPr rot="0" spcFirstLastPara="1" vertOverflow="ellipsis" vert="horz" wrap="square" anchor="ctr" anchorCtr="1"/>
          <a:lstStyle/>
          <a:p>
            <a:pPr>
              <a:defRPr sz="1100" b="0" i="0" u="none" strike="noStrike" kern="1200" baseline="0">
                <a:solidFill>
                  <a:srgbClr val="000000"/>
                </a:solidFill>
                <a:latin typeface="+mn-lt"/>
                <a:ea typeface="Arial"/>
                <a:cs typeface="Arial"/>
              </a:defRPr>
            </a:pPr>
            <a:endParaRPr lang="pl-PL"/>
          </a:p>
        </c:txPr>
      </c:legendEntry>
      <c:legendEntry>
        <c:idx val="3"/>
        <c:txPr>
          <a:bodyPr rot="0" spcFirstLastPara="1" vertOverflow="ellipsis" vert="horz" wrap="square" anchor="ctr" anchorCtr="1"/>
          <a:lstStyle/>
          <a:p>
            <a:pPr>
              <a:defRPr sz="1100" b="0" i="0" u="none" strike="noStrike" kern="1200" baseline="0">
                <a:solidFill>
                  <a:srgbClr val="000000"/>
                </a:solidFill>
                <a:latin typeface="+mn-lt"/>
                <a:ea typeface="Arial"/>
                <a:cs typeface="Arial"/>
              </a:defRPr>
            </a:pPr>
            <a:endParaRPr lang="pl-PL"/>
          </a:p>
        </c:txPr>
      </c:legendEntry>
      <c:legendEntry>
        <c:idx val="4"/>
        <c:txPr>
          <a:bodyPr rot="0" spcFirstLastPara="1" vertOverflow="ellipsis" vert="horz" wrap="square" anchor="ctr" anchorCtr="1"/>
          <a:lstStyle/>
          <a:p>
            <a:pPr>
              <a:defRPr sz="1100" b="0" i="0" u="none" strike="noStrike" kern="1200" baseline="0">
                <a:solidFill>
                  <a:srgbClr val="000000"/>
                </a:solidFill>
                <a:latin typeface="+mn-lt"/>
                <a:ea typeface="Arial"/>
                <a:cs typeface="Arial"/>
              </a:defRPr>
            </a:pPr>
            <a:endParaRPr lang="pl-PL"/>
          </a:p>
        </c:txPr>
      </c:legendEntry>
      <c:legendEntry>
        <c:idx val="5"/>
        <c:txPr>
          <a:bodyPr rot="0" spcFirstLastPara="1" vertOverflow="ellipsis" vert="horz" wrap="square" anchor="ctr" anchorCtr="1"/>
          <a:lstStyle/>
          <a:p>
            <a:pPr>
              <a:defRPr sz="1100" b="0" i="0" u="none" strike="noStrike" kern="1200" baseline="0">
                <a:solidFill>
                  <a:srgbClr val="000000"/>
                </a:solidFill>
                <a:latin typeface="+mn-lt"/>
                <a:ea typeface="Arial"/>
                <a:cs typeface="Arial"/>
              </a:defRPr>
            </a:pPr>
            <a:endParaRPr lang="pl-PL"/>
          </a:p>
        </c:txPr>
      </c:legendEntry>
      <c:layout>
        <c:manualLayout>
          <c:xMode val="edge"/>
          <c:yMode val="edge"/>
          <c:x val="0.55468363624358274"/>
          <c:y val="0.3816713233426467"/>
          <c:w val="0.2540413090478893"/>
          <c:h val="0.50799508932351201"/>
        </c:manualLayout>
      </c:layout>
      <c:overlay val="0"/>
      <c:spPr>
        <a:solidFill>
          <a:srgbClr val="FFFFFF"/>
        </a:solidFill>
        <a:ln w="3175">
          <a:noFill/>
          <a:prstDash val="solid"/>
        </a:ln>
        <a:effectLst/>
      </c:spPr>
      <c:txPr>
        <a:bodyPr rot="0" spcFirstLastPara="1" vertOverflow="ellipsis" vert="horz" wrap="square" anchor="ctr" anchorCtr="1"/>
        <a:lstStyle/>
        <a:p>
          <a:pPr>
            <a:defRPr sz="1200" b="0" i="0" u="none" strike="noStrike" kern="1200" baseline="0">
              <a:solidFill>
                <a:srgbClr val="000000"/>
              </a:solidFill>
              <a:latin typeface="+mn-lt"/>
              <a:ea typeface="Arial"/>
              <a:cs typeface="Arial"/>
            </a:defRPr>
          </a:pPr>
          <a:endParaRPr lang="pl-PL"/>
        </a:p>
      </c:txPr>
    </c:legend>
    <c:plotVisOnly val="1"/>
    <c:dispBlanksAs val="zero"/>
    <c:showDLblsOverMax val="0"/>
  </c:chart>
  <c:spPr>
    <a:noFill/>
    <a:ln w="9525" cap="flat" cmpd="sng" algn="ctr">
      <a:noFill/>
      <a:prstDash val="solid"/>
      <a:round/>
    </a:ln>
    <a:effectLst/>
  </c:spPr>
  <c:txPr>
    <a:bodyPr/>
    <a:lstStyle/>
    <a:p>
      <a:pPr>
        <a:defRPr sz="1200" b="0" i="0" u="none" strike="noStrike" baseline="0">
          <a:solidFill>
            <a:srgbClr val="000000"/>
          </a:solidFill>
          <a:latin typeface="Arial"/>
          <a:ea typeface="Arial"/>
          <a:cs typeface="Arial"/>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pl-PL" sz="1200">
                <a:solidFill>
                  <a:sysClr val="windowText" lastClr="000000"/>
                </a:solidFill>
              </a:rPr>
              <a:t>Analiza wydatków poniesionych na wypłatę stypendium szkolnego</a:t>
            </a:r>
            <a:br>
              <a:rPr lang="pl-PL" sz="1200">
                <a:solidFill>
                  <a:sysClr val="windowText" lastClr="000000"/>
                </a:solidFill>
              </a:rPr>
            </a:br>
            <a:r>
              <a:rPr lang="pl-PL" sz="1200">
                <a:solidFill>
                  <a:sysClr val="windowText" lastClr="000000"/>
                </a:solidFill>
              </a:rPr>
              <a:t>i zasiłków szkolnych 2024 r.</a:t>
            </a:r>
          </a:p>
        </c:rich>
      </c:tx>
      <c:layout>
        <c:manualLayout>
          <c:xMode val="edge"/>
          <c:yMode val="edge"/>
          <c:x val="0.12484565309141446"/>
          <c:y val="0"/>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pl-PL"/>
        </a:p>
      </c:txPr>
    </c:title>
    <c:autoTitleDeleted val="0"/>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949976841130164E-2"/>
          <c:y val="0.10911556578222277"/>
          <c:w val="0.87177299643175354"/>
          <c:h val="0.74702974628171481"/>
        </c:manualLayout>
      </c:layout>
      <c:bar3DChart>
        <c:barDir val="col"/>
        <c:grouping val="clustered"/>
        <c:varyColors val="0"/>
        <c:ser>
          <c:idx val="0"/>
          <c:order val="0"/>
          <c:tx>
            <c:strRef>
              <c:f>Arkusz1!$A$115</c:f>
              <c:strCache>
                <c:ptCount val="1"/>
                <c:pt idx="0">
                  <c:v>Ogółem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6727913748193497E-2"/>
                  <c:y val="-2.7594396095224939E-2"/>
                </c:manualLayout>
              </c:layout>
              <c:tx>
                <c:rich>
                  <a:bodyPr/>
                  <a:lstStyle/>
                  <a:p>
                    <a:fld id="{5169647C-B614-4529-ABB3-A6AE269A5563}" type="VALUE">
                      <a:rPr lang="en-US"/>
                      <a:pPr/>
                      <a:t>[WARTOŚĆ]</a:t>
                    </a:fld>
                    <a:r>
                      <a:rPr lang="en-US"/>
                      <a:t> zł</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03B-48FA-B3F1-DAE65B1108D5}"/>
                </c:ext>
              </c:extLst>
            </c:dLbl>
            <c:dLbl>
              <c:idx val="1"/>
              <c:layout>
                <c:manualLayout>
                  <c:x val="7.8078177423274178E-2"/>
                  <c:y val="-3.5808352903255514E-2"/>
                </c:manualLayout>
              </c:layout>
              <c:tx>
                <c:rich>
                  <a:bodyPr/>
                  <a:lstStyle/>
                  <a:p>
                    <a:fld id="{4A60A383-E423-4C53-9B43-2EE144CFC71C}" type="VALUE">
                      <a:rPr lang="en-US"/>
                      <a:pPr/>
                      <a:t>[WARTOŚĆ]</a:t>
                    </a:fld>
                    <a:r>
                      <a:rPr lang="en-US"/>
                      <a:t> zł</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03B-48FA-B3F1-DAE65B1108D5}"/>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Arkusz1!$B$114:$C$114</c:f>
              <c:strCache>
                <c:ptCount val="2"/>
                <c:pt idx="0">
                  <c:v>rok  2023</c:v>
                </c:pt>
                <c:pt idx="1">
                  <c:v>rok 2024</c:v>
                </c:pt>
              </c:strCache>
            </c:strRef>
          </c:cat>
          <c:val>
            <c:numRef>
              <c:f>Arkusz1!$B$115:$C$115</c:f>
              <c:numCache>
                <c:formatCode>#,##0.00</c:formatCode>
                <c:ptCount val="2"/>
                <c:pt idx="0">
                  <c:v>110157.63</c:v>
                </c:pt>
                <c:pt idx="1">
                  <c:v>96336.74</c:v>
                </c:pt>
              </c:numCache>
            </c:numRef>
          </c:val>
          <c:extLst>
            <c:ext xmlns:c16="http://schemas.microsoft.com/office/drawing/2014/chart" uri="{C3380CC4-5D6E-409C-BE32-E72D297353CC}">
              <c16:uniqueId val="{00000002-603B-48FA-B3F1-DAE65B1108D5}"/>
            </c:ext>
          </c:extLst>
        </c:ser>
        <c:ser>
          <c:idx val="1"/>
          <c:order val="1"/>
          <c:tx>
            <c:strRef>
              <c:f>Arkusz1!$A$116</c:f>
              <c:strCache>
                <c:ptCount val="1"/>
                <c:pt idx="0">
                  <c:v>Dotacja wojewody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967207943078583E-2"/>
                  <c:y val="-2.8109890868904544E-2"/>
                </c:manualLayout>
              </c:layout>
              <c:tx>
                <c:rich>
                  <a:bodyPr/>
                  <a:lstStyle/>
                  <a:p>
                    <a:fld id="{1E75593C-EE97-4B3B-B579-2BB6079805B3}" type="VALUE">
                      <a:rPr lang="en-US"/>
                      <a:pPr/>
                      <a:t>[WARTOŚĆ]</a:t>
                    </a:fld>
                    <a:r>
                      <a:rPr lang="en-US"/>
                      <a:t> zł</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03B-48FA-B3F1-DAE65B1108D5}"/>
                </c:ext>
              </c:extLst>
            </c:dLbl>
            <c:dLbl>
              <c:idx val="1"/>
              <c:layout>
                <c:manualLayout>
                  <c:x val="8.4188106697815998E-2"/>
                  <c:y val="-2.6850739052355351E-2"/>
                </c:manualLayout>
              </c:layout>
              <c:tx>
                <c:rich>
                  <a:bodyPr/>
                  <a:lstStyle/>
                  <a:p>
                    <a:fld id="{1BC17255-1B75-452B-BE33-6273A2BFEC1A}" type="VALUE">
                      <a:rPr lang="en-US"/>
                      <a:pPr/>
                      <a:t>[WARTOŚĆ]</a:t>
                    </a:fld>
                    <a:r>
                      <a:rPr lang="en-US"/>
                      <a:t> zł</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03B-48FA-B3F1-DAE65B1108D5}"/>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Arkusz1!$B$114:$C$114</c:f>
              <c:strCache>
                <c:ptCount val="2"/>
                <c:pt idx="0">
                  <c:v>rok  2023</c:v>
                </c:pt>
                <c:pt idx="1">
                  <c:v>rok 2024</c:v>
                </c:pt>
              </c:strCache>
            </c:strRef>
          </c:cat>
          <c:val>
            <c:numRef>
              <c:f>Arkusz1!$B$116:$C$116</c:f>
              <c:numCache>
                <c:formatCode>#,##0.00</c:formatCode>
                <c:ptCount val="2"/>
                <c:pt idx="0">
                  <c:v>82497.63</c:v>
                </c:pt>
                <c:pt idx="1">
                  <c:v>74093.39</c:v>
                </c:pt>
              </c:numCache>
            </c:numRef>
          </c:val>
          <c:extLst>
            <c:ext xmlns:c16="http://schemas.microsoft.com/office/drawing/2014/chart" uri="{C3380CC4-5D6E-409C-BE32-E72D297353CC}">
              <c16:uniqueId val="{00000005-603B-48FA-B3F1-DAE65B1108D5}"/>
            </c:ext>
          </c:extLst>
        </c:ser>
        <c:ser>
          <c:idx val="2"/>
          <c:order val="2"/>
          <c:tx>
            <c:strRef>
              <c:f>Arkusz1!$A$117</c:f>
              <c:strCache>
                <c:ptCount val="1"/>
                <c:pt idx="0">
                  <c:v>Środki własne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2119248494046523E-2"/>
                  <c:y val="-2.5376663443385367E-2"/>
                </c:manualLayout>
              </c:layout>
              <c:tx>
                <c:rich>
                  <a:bodyPr/>
                  <a:lstStyle/>
                  <a:p>
                    <a:fld id="{A1C4F7DA-A364-430D-8650-0CFEFE8AD369}" type="VALUE">
                      <a:rPr lang="en-US"/>
                      <a:pPr/>
                      <a:t>[WARTOŚĆ]</a:t>
                    </a:fld>
                    <a:r>
                      <a:rPr lang="en-US"/>
                      <a:t> zł</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03B-48FA-B3F1-DAE65B1108D5}"/>
                </c:ext>
              </c:extLst>
            </c:dLbl>
            <c:dLbl>
              <c:idx val="1"/>
              <c:layout>
                <c:manualLayout>
                  <c:x val="7.9578631447463216E-2"/>
                  <c:y val="-2.2081549016899203E-2"/>
                </c:manualLayout>
              </c:layout>
              <c:tx>
                <c:rich>
                  <a:bodyPr/>
                  <a:lstStyle/>
                  <a:p>
                    <a:fld id="{BA746DA7-E7C5-4F71-978C-B3AB3B0C4F73}" type="VALUE">
                      <a:rPr lang="en-US"/>
                      <a:pPr/>
                      <a:t>[WARTOŚĆ]</a:t>
                    </a:fld>
                    <a:r>
                      <a:rPr lang="en-US"/>
                      <a:t> zł</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03B-48FA-B3F1-DAE65B1108D5}"/>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Arkusz1!$B$114:$C$114</c:f>
              <c:strCache>
                <c:ptCount val="2"/>
                <c:pt idx="0">
                  <c:v>rok  2023</c:v>
                </c:pt>
                <c:pt idx="1">
                  <c:v>rok 2024</c:v>
                </c:pt>
              </c:strCache>
            </c:strRef>
          </c:cat>
          <c:val>
            <c:numRef>
              <c:f>Arkusz1!$B$117:$C$117</c:f>
              <c:numCache>
                <c:formatCode>#,##0.00</c:formatCode>
                <c:ptCount val="2"/>
                <c:pt idx="0">
                  <c:v>27660</c:v>
                </c:pt>
                <c:pt idx="1">
                  <c:v>22243.35</c:v>
                </c:pt>
              </c:numCache>
            </c:numRef>
          </c:val>
          <c:extLst>
            <c:ext xmlns:c16="http://schemas.microsoft.com/office/drawing/2014/chart" uri="{C3380CC4-5D6E-409C-BE32-E72D297353CC}">
              <c16:uniqueId val="{00000008-603B-48FA-B3F1-DAE65B1108D5}"/>
            </c:ext>
          </c:extLst>
        </c:ser>
        <c:dLbls>
          <c:showLegendKey val="0"/>
          <c:showVal val="0"/>
          <c:showCatName val="0"/>
          <c:showSerName val="0"/>
          <c:showPercent val="0"/>
          <c:showBubbleSize val="0"/>
        </c:dLbls>
        <c:gapWidth val="150"/>
        <c:shape val="box"/>
        <c:axId val="400184288"/>
        <c:axId val="400165568"/>
        <c:axId val="0"/>
      </c:bar3DChart>
      <c:catAx>
        <c:axId val="400184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400165568"/>
        <c:crosses val="autoZero"/>
        <c:auto val="1"/>
        <c:lblAlgn val="ctr"/>
        <c:lblOffset val="100"/>
        <c:noMultiLvlLbl val="0"/>
      </c:catAx>
      <c:valAx>
        <c:axId val="40016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pl-PL"/>
          </a:p>
        </c:txPr>
        <c:crossAx val="40018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pl-PL" sz="1100" b="1">
                <a:solidFill>
                  <a:sysClr val="windowText" lastClr="000000"/>
                </a:solidFill>
              </a:rPr>
              <a:t>Analiza kosztów przyznanej pomocy stypendium szkolnego w 2024 r.</a:t>
            </a:r>
          </a:p>
        </c:rich>
      </c:tx>
      <c:layout>
        <c:manualLayout>
          <c:xMode val="edge"/>
          <c:yMode val="edge"/>
          <c:x val="0.16303664429358158"/>
          <c:y val="1.6939315775183275E-3"/>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pl-PL"/>
        </a:p>
      </c:txPr>
    </c:title>
    <c:autoTitleDeleted val="0"/>
    <c:plotArea>
      <c:layout>
        <c:manualLayout>
          <c:layoutTarget val="inner"/>
          <c:xMode val="edge"/>
          <c:yMode val="edge"/>
          <c:x val="0.17129498029305429"/>
          <c:y val="0.14363335896144294"/>
          <c:w val="0.80396504799241519"/>
          <c:h val="0.75799004922364499"/>
        </c:manualLayout>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0-7192-42BC-A2E8-C6995E1B191F}"/>
              </c:ext>
            </c:extLst>
          </c:dPt>
          <c:dPt>
            <c:idx val="1"/>
            <c:invertIfNegative val="0"/>
            <c:bubble3D val="0"/>
            <c:extLst>
              <c:ext xmlns:c16="http://schemas.microsoft.com/office/drawing/2014/chart" uri="{C3380CC4-5D6E-409C-BE32-E72D297353CC}">
                <c16:uniqueId val="{00000001-7192-42BC-A2E8-C6995E1B191F}"/>
              </c:ext>
            </c:extLst>
          </c:dPt>
          <c:dLbls>
            <c:dLbl>
              <c:idx val="0"/>
              <c:layout>
                <c:manualLayout>
                  <c:x val="1.1606856509951205E-3"/>
                  <c:y val="-5.612732751840363E-3"/>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92-42BC-A2E8-C6995E1B191F}"/>
                </c:ext>
              </c:extLst>
            </c:dLbl>
            <c:dLbl>
              <c:idx val="1"/>
              <c:layout>
                <c:manualLayout>
                  <c:x val="2.121935959874509E-3"/>
                  <c:y val="-8.4745972410014813E-3"/>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92-42BC-A2E8-C6995E1B191F}"/>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'[Wykres w programie Microsoft Word]Arkusz1'!$A$58:$A$59</c:f>
              <c:strCache>
                <c:ptCount val="2"/>
                <c:pt idx="0">
                  <c:v>pomoc wykorzystana</c:v>
                </c:pt>
                <c:pt idx="1">
                  <c:v>pomoc niewykorzystana</c:v>
                </c:pt>
              </c:strCache>
            </c:strRef>
          </c:cat>
          <c:val>
            <c:numRef>
              <c:f>'[Wykres w programie Microsoft Word]Arkusz1'!$B$58:$B$59</c:f>
              <c:numCache>
                <c:formatCode>#\ ##0.00\ "zł"</c:formatCode>
                <c:ptCount val="2"/>
                <c:pt idx="0">
                  <c:v>92616.74</c:v>
                </c:pt>
                <c:pt idx="1">
                  <c:v>75569.259999999995</c:v>
                </c:pt>
              </c:numCache>
            </c:numRef>
          </c:val>
          <c:extLst>
            <c:ext xmlns:c16="http://schemas.microsoft.com/office/drawing/2014/chart" uri="{C3380CC4-5D6E-409C-BE32-E72D297353CC}">
              <c16:uniqueId val="{00000002-7192-42BC-A2E8-C6995E1B191F}"/>
            </c:ext>
          </c:extLst>
        </c:ser>
        <c:dLbls>
          <c:showLegendKey val="0"/>
          <c:showVal val="0"/>
          <c:showCatName val="0"/>
          <c:showSerName val="0"/>
          <c:showPercent val="0"/>
          <c:showBubbleSize val="0"/>
        </c:dLbls>
        <c:gapWidth val="100"/>
        <c:axId val="71166095"/>
        <c:axId val="431841039"/>
      </c:barChart>
      <c:catAx>
        <c:axId val="7116609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431841039"/>
        <c:crosses val="autoZero"/>
        <c:auto val="1"/>
        <c:lblAlgn val="ctr"/>
        <c:lblOffset val="100"/>
        <c:noMultiLvlLbl val="0"/>
      </c:catAx>
      <c:valAx>
        <c:axId val="431841039"/>
        <c:scaling>
          <c:orientation val="minMax"/>
        </c:scaling>
        <c:delete val="0"/>
        <c:axPos val="l"/>
        <c:majorGridlines>
          <c:spPr>
            <a:ln w="9525" cap="flat" cmpd="sng" algn="ctr">
              <a:solidFill>
                <a:schemeClr val="tx1">
                  <a:lumMod val="15000"/>
                  <a:lumOff val="85000"/>
                </a:schemeClr>
              </a:solidFill>
              <a:round/>
            </a:ln>
            <a:effectLst/>
          </c:spPr>
        </c:majorGridlines>
        <c:numFmt formatCode="#\ ##0.00\ &quot;zł&quot;"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7116609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alpha val="97000"/>
        </a:schemeClr>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a:defRPr sz="1050" b="1" i="0" u="none" strike="noStrike" kern="1200" cap="all" baseline="0">
                <a:solidFill>
                  <a:schemeClr val="tx1">
                    <a:lumMod val="65000"/>
                    <a:lumOff val="35000"/>
                  </a:schemeClr>
                </a:solidFill>
                <a:latin typeface="+mn-lt"/>
                <a:ea typeface="+mn-ea"/>
                <a:cs typeface="+mn-cs"/>
              </a:defRPr>
            </a:pPr>
            <a:r>
              <a:rPr lang="pl-PL" sz="1100" cap="none" baseline="0">
                <a:solidFill>
                  <a:sysClr val="windowText" lastClr="000000"/>
                </a:solidFill>
                <a:latin typeface="Calibri" panose="020F0502020204030204" pitchFamily="34" charset="0"/>
              </a:rPr>
              <a:t>Analiza kosztów przyznanej pomocy zasiłku szkolnego w 2024 r.</a:t>
            </a:r>
          </a:p>
        </c:rich>
      </c:tx>
      <c:layout>
        <c:manualLayout>
          <c:xMode val="edge"/>
          <c:yMode val="edge"/>
          <c:x val="0.14519866398657941"/>
          <c:y val="1.8061267521415937E-2"/>
        </c:manualLayout>
      </c:layout>
      <c:overlay val="0"/>
      <c:spPr>
        <a:noFill/>
        <a:ln>
          <a:noFill/>
        </a:ln>
        <a:effectLst/>
      </c:spPr>
      <c:txPr>
        <a:bodyPr rot="0" spcFirstLastPara="1" vertOverflow="ellipsis" vert="horz" wrap="square" anchor="ctr" anchorCtr="1"/>
        <a:lstStyle/>
        <a:p>
          <a:pPr algn="ctr">
            <a:defRPr sz="1050" b="1" i="0" u="none" strike="noStrike" kern="1200" cap="all"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
          <c:y val="0.18762813546611759"/>
          <c:w val="1"/>
          <c:h val="0.72394012189154322"/>
        </c:manualLayout>
      </c:layout>
      <c:barChart>
        <c:barDir val="col"/>
        <c:grouping val="clustered"/>
        <c:varyColors val="0"/>
        <c:ser>
          <c:idx val="0"/>
          <c:order val="0"/>
          <c:spPr>
            <a:solidFill>
              <a:srgbClr val="FFCCFF">
                <a:alpha val="89804"/>
              </a:srgbClr>
            </a:solidFill>
            <a:ln>
              <a:noFill/>
            </a:ln>
            <a:effectLst/>
          </c:spPr>
          <c:invertIfNegative val="0"/>
          <c:dPt>
            <c:idx val="0"/>
            <c:invertIfNegative val="0"/>
            <c:bubble3D val="0"/>
            <c:spPr>
              <a:solidFill>
                <a:srgbClr val="00B050">
                  <a:alpha val="89804"/>
                </a:srgbClr>
              </a:solidFill>
              <a:ln w="28575">
                <a:noFill/>
              </a:ln>
              <a:effectLst>
                <a:innerShdw blurRad="114300">
                  <a:schemeClr val="accent6">
                    <a:tint val="77000"/>
                    <a:lumMod val="75000"/>
                  </a:schemeClr>
                </a:innerShdw>
              </a:effectLst>
              <a:sp3d prstMaterial="flat">
                <a:contourClr>
                  <a:schemeClr val="tx1"/>
                </a:contourClr>
              </a:sp3d>
            </c:spPr>
            <c:extLst>
              <c:ext xmlns:c16="http://schemas.microsoft.com/office/drawing/2014/chart" uri="{C3380CC4-5D6E-409C-BE32-E72D297353CC}">
                <c16:uniqueId val="{00000001-6024-4529-80B4-DCEF35DF8A13}"/>
              </c:ext>
            </c:extLst>
          </c:dPt>
          <c:dPt>
            <c:idx val="1"/>
            <c:invertIfNegative val="0"/>
            <c:bubble3D val="0"/>
            <c:spPr>
              <a:solidFill>
                <a:srgbClr val="FFC000">
                  <a:alpha val="89804"/>
                </a:srgbClr>
              </a:solidFill>
              <a:ln w="28575">
                <a:noFill/>
              </a:ln>
              <a:effectLst>
                <a:innerShdw blurRad="114300">
                  <a:schemeClr val="accent6">
                    <a:shade val="76000"/>
                    <a:lumMod val="75000"/>
                  </a:schemeClr>
                </a:innerShdw>
              </a:effectLst>
              <a:sp3d prstMaterial="flat">
                <a:contourClr>
                  <a:schemeClr val="tx1"/>
                </a:contourClr>
              </a:sp3d>
            </c:spPr>
            <c:extLst>
              <c:ext xmlns:c16="http://schemas.microsoft.com/office/drawing/2014/chart" uri="{C3380CC4-5D6E-409C-BE32-E72D297353CC}">
                <c16:uniqueId val="{00000003-6024-4529-80B4-DCEF35DF8A13}"/>
              </c:ext>
            </c:extLst>
          </c:dPt>
          <c:dLbls>
            <c:dLbl>
              <c:idx val="0"/>
              <c:layout>
                <c:manualLayout>
                  <c:x val="-1.8307568553708627E-3"/>
                  <c:y val="1.9468964684499184E-3"/>
                </c:manualLayout>
              </c:layout>
              <c:tx>
                <c:rich>
                  <a:bodyPr rot="0" spcFirstLastPara="1" vertOverflow="clip" horzOverflow="clip" vert="horz" wrap="square" lIns="38100" tIns="19050" rIns="38100" bIns="19050" anchor="ctr" anchorCtr="1">
                    <a:spAutoFit/>
                  </a:bodyPr>
                  <a:lstStyle/>
                  <a:p>
                    <a:pPr>
                      <a:defRPr sz="1100" b="1" i="0" u="none" strike="noStrike" kern="1200" baseline="0">
                        <a:solidFill>
                          <a:sysClr val="windowText" lastClr="000000"/>
                        </a:solidFill>
                        <a:effectLst/>
                        <a:latin typeface="+mn-lt"/>
                        <a:ea typeface="+mn-ea"/>
                        <a:cs typeface="+mn-cs"/>
                      </a:defRPr>
                    </a:pPr>
                    <a:r>
                      <a:rPr lang="en-US" b="1" baseline="0"/>
                      <a:t> </a:t>
                    </a:r>
                    <a:fld id="{E0D4FDF1-D573-4C16-B1C5-C804C7EEFD02}" type="VALUE">
                      <a:rPr lang="en-US" b="1" baseline="0"/>
                      <a:pPr>
                        <a:defRPr sz="1100" b="1">
                          <a:solidFill>
                            <a:sysClr val="windowText" lastClr="000000"/>
                          </a:solidFill>
                        </a:defRPr>
                      </a:pPr>
                      <a:t>[WARTOŚĆ]</a:t>
                    </a:fld>
                    <a:endParaRPr lang="en-US" b="1" baseline="0"/>
                  </a:p>
                </c:rich>
              </c:tx>
              <c:spPr>
                <a:solidFill>
                  <a:schemeClr val="bg1"/>
                </a:solidFill>
                <a:ln w="12700" cap="flat" cmpd="sng" algn="ctr">
                  <a:solidFill>
                    <a:schemeClr val="tx1"/>
                  </a:solidFill>
                  <a:round/>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ysClr val="windowText" lastClr="000000"/>
                      </a:solidFill>
                      <a:effectLst/>
                      <a:latin typeface="+mn-lt"/>
                      <a:ea typeface="+mn-ea"/>
                      <a:cs typeface="+mn-cs"/>
                    </a:defRPr>
                  </a:pPr>
                  <a:endParaRPr lang="pl-PL"/>
                </a:p>
              </c:txPr>
              <c:showLegendKey val="0"/>
              <c:showVal val="1"/>
              <c:showCatName val="1"/>
              <c:showSerName val="0"/>
              <c:showPercent val="0"/>
              <c:showBubbleSize val="0"/>
              <c:extLst>
                <c:ext xmlns:c15="http://schemas.microsoft.com/office/drawing/2012/chart" uri="{CE6537A1-D6FC-4f65-9D91-7224C49458BB}">
                  <c15:layout>
                    <c:manualLayout>
                      <c:w val="0.13727285313462234"/>
                      <c:h val="7.5447560580351181E-2"/>
                    </c:manualLayout>
                  </c15:layout>
                  <c15:dlblFieldTable/>
                  <c15:showDataLabelsRange val="0"/>
                </c:ext>
                <c:ext xmlns:c16="http://schemas.microsoft.com/office/drawing/2014/chart" uri="{C3380CC4-5D6E-409C-BE32-E72D297353CC}">
                  <c16:uniqueId val="{00000001-6024-4529-80B4-DCEF35DF8A13}"/>
                </c:ext>
              </c:extLst>
            </c:dLbl>
            <c:dLbl>
              <c:idx val="1"/>
              <c:layout>
                <c:manualLayout>
                  <c:x val="-1.9363454262185623E-3"/>
                  <c:y val="-3.2041016059434729E-3"/>
                </c:manualLayout>
              </c:layout>
              <c:tx>
                <c:rich>
                  <a:bodyPr rot="0" spcFirstLastPara="1" vertOverflow="clip" horzOverflow="clip" vert="horz" wrap="square" lIns="38100" tIns="19050" rIns="38100" bIns="19050" anchor="ctr" anchorCtr="1">
                    <a:spAutoFit/>
                  </a:bodyPr>
                  <a:lstStyle/>
                  <a:p>
                    <a:pPr>
                      <a:defRPr sz="1100" b="1" i="0" u="none" strike="noStrike" kern="1200" baseline="0">
                        <a:solidFill>
                          <a:sysClr val="windowText" lastClr="000000"/>
                        </a:solidFill>
                        <a:effectLst/>
                        <a:latin typeface="+mn-lt"/>
                        <a:ea typeface="+mn-ea"/>
                        <a:cs typeface="+mn-cs"/>
                      </a:defRPr>
                    </a:pPr>
                    <a:fld id="{B242F979-8C7A-4DC2-9BD7-8478EE0EEE50}" type="VALUE">
                      <a:rPr lang="en-US" b="1" baseline="0"/>
                      <a:pPr>
                        <a:defRPr sz="1100" b="1">
                          <a:solidFill>
                            <a:sysClr val="windowText" lastClr="000000"/>
                          </a:solidFill>
                        </a:defRPr>
                      </a:pPr>
                      <a:t>[WARTOŚĆ]</a:t>
                    </a:fld>
                    <a:endParaRPr lang="pl-PL"/>
                  </a:p>
                </c:rich>
              </c:tx>
              <c:spPr>
                <a:solidFill>
                  <a:schemeClr val="bg1"/>
                </a:solidFill>
                <a:ln w="12700" cap="flat" cmpd="sng" algn="ctr">
                  <a:solidFill>
                    <a:schemeClr val="tx1"/>
                  </a:solidFill>
                  <a:round/>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ysClr val="windowText" lastClr="000000"/>
                      </a:solidFill>
                      <a:effectLst/>
                      <a:latin typeface="+mn-lt"/>
                      <a:ea typeface="+mn-ea"/>
                      <a:cs typeface="+mn-cs"/>
                    </a:defRPr>
                  </a:pPr>
                  <a:endParaRPr lang="pl-PL"/>
                </a:p>
              </c:txPr>
              <c:showLegendKey val="0"/>
              <c:showVal val="1"/>
              <c:showCatName val="1"/>
              <c:showSerName val="0"/>
              <c:showPercent val="0"/>
              <c:showBubbleSize val="0"/>
              <c:extLst>
                <c:ext xmlns:c15="http://schemas.microsoft.com/office/drawing/2012/chart" uri="{CE6537A1-D6FC-4f65-9D91-7224C49458BB}">
                  <c15:layout>
                    <c:manualLayout>
                      <c:w val="0.13495533734891196"/>
                      <c:h val="7.2996701683475981E-2"/>
                    </c:manualLayout>
                  </c15:layout>
                  <c15:dlblFieldTable/>
                  <c15:showDataLabelsRange val="0"/>
                </c:ext>
                <c:ext xmlns:c16="http://schemas.microsoft.com/office/drawing/2014/chart" uri="{C3380CC4-5D6E-409C-BE32-E72D297353CC}">
                  <c16:uniqueId val="{00000003-6024-4529-80B4-DCEF35DF8A13}"/>
                </c:ext>
              </c:extLst>
            </c:dLbl>
            <c:spPr>
              <a:solidFill>
                <a:schemeClr val="bg1"/>
              </a:solidFill>
              <a:ln w="12700" cap="flat" cmpd="sng" algn="ctr">
                <a:solidFill>
                  <a:schemeClr val="tx1"/>
                </a:solidFill>
                <a:round/>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effectLst/>
                    <a:latin typeface="+mn-lt"/>
                    <a:ea typeface="+mn-ea"/>
                    <a:cs typeface="+mn-cs"/>
                  </a:defRPr>
                </a:pPr>
                <a:endParaRPr lang="pl-PL"/>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Arkusz1!$A$67:$A$68</c:f>
              <c:strCache>
                <c:ptCount val="2"/>
                <c:pt idx="0">
                  <c:v>pomoc niewykorzystana</c:v>
                </c:pt>
                <c:pt idx="1">
                  <c:v>pomoc wykorzystana</c:v>
                </c:pt>
              </c:strCache>
            </c:strRef>
          </c:cat>
          <c:val>
            <c:numRef>
              <c:f>Arkusz1!$B$67:$B$68</c:f>
              <c:numCache>
                <c:formatCode>#\ ##0.00\ "zł"</c:formatCode>
                <c:ptCount val="2"/>
                <c:pt idx="0">
                  <c:v>3720</c:v>
                </c:pt>
                <c:pt idx="1">
                  <c:v>620</c:v>
                </c:pt>
              </c:numCache>
            </c:numRef>
          </c:val>
          <c:extLst>
            <c:ext xmlns:c16="http://schemas.microsoft.com/office/drawing/2014/chart" uri="{C3380CC4-5D6E-409C-BE32-E72D297353CC}">
              <c16:uniqueId val="{00000004-6024-4529-80B4-DCEF35DF8A13}"/>
            </c:ext>
          </c:extLst>
        </c:ser>
        <c:dLbls>
          <c:showLegendKey val="0"/>
          <c:showVal val="0"/>
          <c:showCatName val="0"/>
          <c:showSerName val="0"/>
          <c:showPercent val="0"/>
          <c:showBubbleSize val="0"/>
        </c:dLbls>
        <c:gapWidth val="100"/>
        <c:axId val="1512035359"/>
        <c:axId val="1512034399"/>
      </c:barChart>
      <c:catAx>
        <c:axId val="1512035359"/>
        <c:scaling>
          <c:orientation val="minMax"/>
        </c:scaling>
        <c:delete val="0"/>
        <c:axPos val="b"/>
        <c:numFmt formatCode="General" sourceLinked="1"/>
        <c:majorTickMark val="out"/>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1512034399"/>
        <c:crosses val="autoZero"/>
        <c:auto val="1"/>
        <c:lblAlgn val="ctr"/>
        <c:lblOffset val="100"/>
        <c:noMultiLvlLbl val="0"/>
      </c:catAx>
      <c:valAx>
        <c:axId val="1512034399"/>
        <c:scaling>
          <c:orientation val="minMax"/>
        </c:scaling>
        <c:delete val="0"/>
        <c:axPos val="l"/>
        <c:majorGridlines>
          <c:spPr>
            <a:ln w="9525" cap="flat" cmpd="sng" algn="ctr">
              <a:solidFill>
                <a:schemeClr val="tx1">
                  <a:lumMod val="5000"/>
                  <a:lumOff val="95000"/>
                </a:schemeClr>
              </a:solidFill>
              <a:round/>
            </a:ln>
            <a:effectLst/>
          </c:spPr>
        </c:majorGridlines>
        <c:numFmt formatCode="#\ ##0.00\ &quot;zł&quot;"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spc="20" baseline="0">
                <a:solidFill>
                  <a:sysClr val="windowText" lastClr="000000"/>
                </a:solidFill>
                <a:latin typeface="+mn-lt"/>
                <a:ea typeface="+mn-ea"/>
                <a:cs typeface="+mn-cs"/>
              </a:defRPr>
            </a:pPr>
            <a:endParaRPr lang="pl-PL"/>
          </a:p>
        </c:txPr>
        <c:crossAx val="151203535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1"/>
          <c:tx>
            <c:strRef>
              <c:f>Arkusz1!$C$1</c:f>
              <c:strCache>
                <c:ptCount val="1"/>
                <c:pt idx="0">
                  <c:v>mężczyźni</c:v>
                </c:pt>
              </c:strCache>
            </c:strRef>
          </c:tx>
          <c:invertIfNegative val="0"/>
          <c:cat>
            <c:strRef>
              <c:f>Arkusz1!$A$2:$A$7</c:f>
              <c:strCache>
                <c:ptCount val="6"/>
                <c:pt idx="0">
                  <c:v>65–69 lat</c:v>
                </c:pt>
                <c:pt idx="1">
                  <c:v>70–74 lat</c:v>
                </c:pt>
                <c:pt idx="2">
                  <c:v>75–79 lat</c:v>
                </c:pt>
                <c:pt idx="3">
                  <c:v>80–84 lata</c:v>
                </c:pt>
                <c:pt idx="4">
                  <c:v>85–89 lat</c:v>
                </c:pt>
                <c:pt idx="5">
                  <c:v>90+   lat</c:v>
                </c:pt>
              </c:strCache>
            </c:strRef>
          </c:cat>
          <c:val>
            <c:numRef>
              <c:f>Arkusz1!$C$2:$C$7</c:f>
              <c:numCache>
                <c:formatCode>General</c:formatCode>
                <c:ptCount val="6"/>
                <c:pt idx="0">
                  <c:v>1</c:v>
                </c:pt>
                <c:pt idx="1">
                  <c:v>1</c:v>
                </c:pt>
                <c:pt idx="2">
                  <c:v>1</c:v>
                </c:pt>
                <c:pt idx="3">
                  <c:v>0</c:v>
                </c:pt>
                <c:pt idx="4">
                  <c:v>2</c:v>
                </c:pt>
                <c:pt idx="5">
                  <c:v>2</c:v>
                </c:pt>
              </c:numCache>
            </c:numRef>
          </c:val>
          <c:extLst>
            <c:ext xmlns:c16="http://schemas.microsoft.com/office/drawing/2014/chart" uri="{C3380CC4-5D6E-409C-BE32-E72D297353CC}">
              <c16:uniqueId val="{00000000-C85C-4465-BAE9-5648C06749E4}"/>
            </c:ext>
          </c:extLst>
        </c:ser>
        <c:ser>
          <c:idx val="0"/>
          <c:order val="0"/>
          <c:tx>
            <c:strRef>
              <c:f>Arkusz1!$B$1</c:f>
              <c:strCache>
                <c:ptCount val="1"/>
                <c:pt idx="0">
                  <c:v>kobiety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Arkusz1!$A$2:$A$7</c:f>
              <c:strCache>
                <c:ptCount val="6"/>
                <c:pt idx="0">
                  <c:v>65–69 lat</c:v>
                </c:pt>
                <c:pt idx="1">
                  <c:v>70–74 lat</c:v>
                </c:pt>
                <c:pt idx="2">
                  <c:v>75–79 lat</c:v>
                </c:pt>
                <c:pt idx="3">
                  <c:v>80–84 lata</c:v>
                </c:pt>
                <c:pt idx="4">
                  <c:v>85–89 lat</c:v>
                </c:pt>
                <c:pt idx="5">
                  <c:v>90+   lat</c:v>
                </c:pt>
              </c:strCache>
            </c:strRef>
          </c:cat>
          <c:val>
            <c:numRef>
              <c:f>Arkusz1!$B$2:$B$7</c:f>
              <c:numCache>
                <c:formatCode>General</c:formatCode>
                <c:ptCount val="6"/>
                <c:pt idx="0">
                  <c:v>1</c:v>
                </c:pt>
                <c:pt idx="1">
                  <c:v>5</c:v>
                </c:pt>
                <c:pt idx="2">
                  <c:v>4</c:v>
                </c:pt>
                <c:pt idx="3">
                  <c:v>7</c:v>
                </c:pt>
                <c:pt idx="4">
                  <c:v>8</c:v>
                </c:pt>
                <c:pt idx="5">
                  <c:v>6</c:v>
                </c:pt>
              </c:numCache>
            </c:numRef>
          </c:val>
          <c:extLst>
            <c:ext xmlns:c16="http://schemas.microsoft.com/office/drawing/2014/chart" uri="{C3380CC4-5D6E-409C-BE32-E72D297353CC}">
              <c16:uniqueId val="{00000001-C85C-4465-BAE9-5648C06749E4}"/>
            </c:ext>
          </c:extLst>
        </c:ser>
        <c:dLbls>
          <c:showLegendKey val="0"/>
          <c:showVal val="0"/>
          <c:showCatName val="0"/>
          <c:showSerName val="0"/>
          <c:showPercent val="0"/>
          <c:showBubbleSize val="0"/>
        </c:dLbls>
        <c:gapWidth val="150"/>
        <c:axId val="114859448"/>
        <c:axId val="240899304"/>
      </c:barChart>
      <c:catAx>
        <c:axId val="114859448"/>
        <c:scaling>
          <c:orientation val="minMax"/>
        </c:scaling>
        <c:delete val="0"/>
        <c:axPos val="b"/>
        <c:numFmt formatCode="General" sourceLinked="0"/>
        <c:majorTickMark val="out"/>
        <c:minorTickMark val="none"/>
        <c:tickLblPos val="nextTo"/>
        <c:txPr>
          <a:bodyPr/>
          <a:lstStyle/>
          <a:p>
            <a:pPr>
              <a:defRPr sz="1100"/>
            </a:pPr>
            <a:endParaRPr lang="pl-PL"/>
          </a:p>
        </c:txPr>
        <c:crossAx val="240899304"/>
        <c:crosses val="autoZero"/>
        <c:auto val="1"/>
        <c:lblAlgn val="ctr"/>
        <c:lblOffset val="100"/>
        <c:noMultiLvlLbl val="0"/>
      </c:catAx>
      <c:valAx>
        <c:axId val="240899304"/>
        <c:scaling>
          <c:orientation val="minMax"/>
        </c:scaling>
        <c:delete val="0"/>
        <c:axPos val="l"/>
        <c:majorGridlines/>
        <c:numFmt formatCode="General" sourceLinked="1"/>
        <c:majorTickMark val="out"/>
        <c:minorTickMark val="none"/>
        <c:tickLblPos val="nextTo"/>
        <c:txPr>
          <a:bodyPr/>
          <a:lstStyle/>
          <a:p>
            <a:pPr>
              <a:defRPr sz="1100"/>
            </a:pPr>
            <a:endParaRPr lang="pl-PL"/>
          </a:p>
        </c:txPr>
        <c:crossAx val="114859448"/>
        <c:crosses val="autoZero"/>
        <c:crossBetween val="between"/>
      </c:valAx>
    </c:plotArea>
    <c:legend>
      <c:legendPos val="r"/>
      <c:overlay val="0"/>
      <c:txPr>
        <a:bodyPr/>
        <a:lstStyle/>
        <a:p>
          <a:pPr>
            <a:defRPr sz="1100"/>
          </a:pPr>
          <a:endParaRPr lang="pl-PL"/>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4016185476815399E-2"/>
          <c:y val="5.1400554097404481E-2"/>
          <c:w val="0.73347090988626418"/>
          <c:h val="0.69022747156605424"/>
        </c:manualLayout>
      </c:layout>
      <c:barChart>
        <c:barDir val="col"/>
        <c:grouping val="clustered"/>
        <c:varyColors val="0"/>
        <c:ser>
          <c:idx val="0"/>
          <c:order val="0"/>
          <c:tx>
            <c:strRef>
              <c:f>Arkusz2!$A$3</c:f>
              <c:strCache>
                <c:ptCount val="1"/>
                <c:pt idx="0">
                  <c:v>kobiety</c:v>
                </c:pt>
              </c:strCache>
            </c:strRef>
          </c:tx>
          <c:invertIfNegative val="0"/>
          <c:cat>
            <c:multiLvlStrRef>
              <c:f>Arkusz2!$B$1:$G$2</c:f>
              <c:multiLvlStrCache>
                <c:ptCount val="6"/>
                <c:lvl>
                  <c:pt idx="0">
                    <c:v>61–69 lat</c:v>
                  </c:pt>
                  <c:pt idx="1">
                    <c:v>70–74 lat</c:v>
                  </c:pt>
                  <c:pt idx="2">
                    <c:v>75–79 lat</c:v>
                  </c:pt>
                  <c:pt idx="3">
                    <c:v>80–84 lata</c:v>
                  </c:pt>
                  <c:pt idx="4">
                    <c:v>85–89 lat</c:v>
                  </c:pt>
                  <c:pt idx="5">
                    <c:v>90+</c:v>
                  </c:pt>
                </c:lvl>
                <c:lvl>
                  <c:pt idx="0">
                    <c:v>Podział wiekowy</c:v>
                  </c:pt>
                </c:lvl>
              </c:multiLvlStrCache>
            </c:multiLvlStrRef>
          </c:cat>
          <c:val>
            <c:numRef>
              <c:f>Arkusz2!$B$3:$G$3</c:f>
              <c:numCache>
                <c:formatCode>General</c:formatCode>
                <c:ptCount val="6"/>
                <c:pt idx="0">
                  <c:v>3</c:v>
                </c:pt>
                <c:pt idx="1">
                  <c:v>0</c:v>
                </c:pt>
                <c:pt idx="2">
                  <c:v>6</c:v>
                </c:pt>
                <c:pt idx="3">
                  <c:v>7</c:v>
                </c:pt>
                <c:pt idx="4">
                  <c:v>12</c:v>
                </c:pt>
                <c:pt idx="5">
                  <c:v>3</c:v>
                </c:pt>
              </c:numCache>
            </c:numRef>
          </c:val>
          <c:extLst>
            <c:ext xmlns:c16="http://schemas.microsoft.com/office/drawing/2014/chart" uri="{C3380CC4-5D6E-409C-BE32-E72D297353CC}">
              <c16:uniqueId val="{00000000-39DF-4803-BB54-2D5256933F78}"/>
            </c:ext>
          </c:extLst>
        </c:ser>
        <c:ser>
          <c:idx val="1"/>
          <c:order val="1"/>
          <c:tx>
            <c:strRef>
              <c:f>Arkusz2!$A$4</c:f>
              <c:strCache>
                <c:ptCount val="1"/>
                <c:pt idx="0">
                  <c:v>mężczyźni</c:v>
                </c:pt>
              </c:strCache>
            </c:strRef>
          </c:tx>
          <c:invertIfNegative val="0"/>
          <c:cat>
            <c:multiLvlStrRef>
              <c:f>Arkusz2!$B$1:$G$2</c:f>
              <c:multiLvlStrCache>
                <c:ptCount val="6"/>
                <c:lvl>
                  <c:pt idx="0">
                    <c:v>61–69 lat</c:v>
                  </c:pt>
                  <c:pt idx="1">
                    <c:v>70–74 lat</c:v>
                  </c:pt>
                  <c:pt idx="2">
                    <c:v>75–79 lat</c:v>
                  </c:pt>
                  <c:pt idx="3">
                    <c:v>80–84 lata</c:v>
                  </c:pt>
                  <c:pt idx="4">
                    <c:v>85–89 lat</c:v>
                  </c:pt>
                  <c:pt idx="5">
                    <c:v>90+</c:v>
                  </c:pt>
                </c:lvl>
                <c:lvl>
                  <c:pt idx="0">
                    <c:v>Podział wiekowy</c:v>
                  </c:pt>
                </c:lvl>
              </c:multiLvlStrCache>
            </c:multiLvlStrRef>
          </c:cat>
          <c:val>
            <c:numRef>
              <c:f>Arkusz2!$B$4:$G$4</c:f>
              <c:numCache>
                <c:formatCode>General</c:formatCode>
                <c:ptCount val="6"/>
                <c:pt idx="0">
                  <c:v>2</c:v>
                </c:pt>
                <c:pt idx="1">
                  <c:v>0</c:v>
                </c:pt>
                <c:pt idx="2">
                  <c:v>2</c:v>
                </c:pt>
                <c:pt idx="3">
                  <c:v>2</c:v>
                </c:pt>
                <c:pt idx="4">
                  <c:v>7</c:v>
                </c:pt>
                <c:pt idx="5">
                  <c:v>1</c:v>
                </c:pt>
              </c:numCache>
            </c:numRef>
          </c:val>
          <c:extLst>
            <c:ext xmlns:c16="http://schemas.microsoft.com/office/drawing/2014/chart" uri="{C3380CC4-5D6E-409C-BE32-E72D297353CC}">
              <c16:uniqueId val="{00000001-39DF-4803-BB54-2D5256933F78}"/>
            </c:ext>
          </c:extLst>
        </c:ser>
        <c:dLbls>
          <c:showLegendKey val="0"/>
          <c:showVal val="0"/>
          <c:showCatName val="0"/>
          <c:showSerName val="0"/>
          <c:showPercent val="0"/>
          <c:showBubbleSize val="0"/>
        </c:dLbls>
        <c:gapWidth val="150"/>
        <c:axId val="93455488"/>
        <c:axId val="93457024"/>
      </c:barChart>
      <c:catAx>
        <c:axId val="93455488"/>
        <c:scaling>
          <c:orientation val="minMax"/>
        </c:scaling>
        <c:delete val="0"/>
        <c:axPos val="b"/>
        <c:numFmt formatCode="General" sourceLinked="0"/>
        <c:majorTickMark val="out"/>
        <c:minorTickMark val="none"/>
        <c:tickLblPos val="nextTo"/>
        <c:txPr>
          <a:bodyPr/>
          <a:lstStyle/>
          <a:p>
            <a:pPr>
              <a:defRPr sz="1100"/>
            </a:pPr>
            <a:endParaRPr lang="pl-PL"/>
          </a:p>
        </c:txPr>
        <c:crossAx val="93457024"/>
        <c:crosses val="autoZero"/>
        <c:auto val="1"/>
        <c:lblAlgn val="ctr"/>
        <c:lblOffset val="100"/>
        <c:noMultiLvlLbl val="0"/>
      </c:catAx>
      <c:valAx>
        <c:axId val="93457024"/>
        <c:scaling>
          <c:orientation val="minMax"/>
        </c:scaling>
        <c:delete val="0"/>
        <c:axPos val="l"/>
        <c:majorGridlines/>
        <c:numFmt formatCode="General" sourceLinked="1"/>
        <c:majorTickMark val="out"/>
        <c:minorTickMark val="none"/>
        <c:tickLblPos val="nextTo"/>
        <c:txPr>
          <a:bodyPr/>
          <a:lstStyle/>
          <a:p>
            <a:pPr>
              <a:defRPr sz="1100"/>
            </a:pPr>
            <a:endParaRPr lang="pl-PL"/>
          </a:p>
        </c:txPr>
        <c:crossAx val="93455488"/>
        <c:crosses val="autoZero"/>
        <c:crossBetween val="between"/>
      </c:valAx>
    </c:plotArea>
    <c:legend>
      <c:legendPos val="r"/>
      <c:overlay val="0"/>
      <c:txPr>
        <a:bodyPr/>
        <a:lstStyle/>
        <a:p>
          <a:pPr>
            <a:defRPr sz="1100"/>
          </a:pPr>
          <a:endParaRPr lang="pl-PL"/>
        </a:p>
      </c:txPr>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7.9165365767187593E-2"/>
          <c:y val="5.4844029452070751E-3"/>
          <c:w val="0.89360145086030918"/>
          <c:h val="0.66998656417947755"/>
        </c:manualLayout>
      </c:layout>
      <c:bar3DChart>
        <c:barDir val="col"/>
        <c:grouping val="stacked"/>
        <c:varyColors val="0"/>
        <c:ser>
          <c:idx val="0"/>
          <c:order val="0"/>
          <c:tx>
            <c:strRef>
              <c:f>Arkusz1!$B$1</c:f>
              <c:strCache>
                <c:ptCount val="1"/>
                <c:pt idx="0">
                  <c:v>kobiety</c:v>
                </c:pt>
              </c:strCache>
            </c:strRef>
          </c:tx>
          <c:spPr>
            <a:solidFill>
              <a:schemeClr val="accent1"/>
            </a:solidFill>
            <a:ln>
              <a:noFill/>
            </a:ln>
            <a:effectLst/>
            <a:sp3d/>
          </c:spPr>
          <c:invertIfNegative val="0"/>
          <c:cat>
            <c:strRef>
              <c:f>Arkusz1!$A$2:$A$5</c:f>
              <c:strCache>
                <c:ptCount val="4"/>
                <c:pt idx="0">
                  <c:v>60-70 lat</c:v>
                </c:pt>
                <c:pt idx="1">
                  <c:v>71-80 lat</c:v>
                </c:pt>
                <c:pt idx="2">
                  <c:v>81-90 lat</c:v>
                </c:pt>
                <c:pt idx="3">
                  <c:v>90+</c:v>
                </c:pt>
              </c:strCache>
            </c:strRef>
          </c:cat>
          <c:val>
            <c:numRef>
              <c:f>Arkusz1!$B$2:$B$5</c:f>
              <c:numCache>
                <c:formatCode>General</c:formatCode>
                <c:ptCount val="4"/>
                <c:pt idx="0">
                  <c:v>9</c:v>
                </c:pt>
                <c:pt idx="1">
                  <c:v>17</c:v>
                </c:pt>
                <c:pt idx="2">
                  <c:v>43</c:v>
                </c:pt>
                <c:pt idx="3">
                  <c:v>9</c:v>
                </c:pt>
              </c:numCache>
            </c:numRef>
          </c:val>
          <c:extLst>
            <c:ext xmlns:c16="http://schemas.microsoft.com/office/drawing/2014/chart" uri="{C3380CC4-5D6E-409C-BE32-E72D297353CC}">
              <c16:uniqueId val="{00000000-236F-43F8-AC31-BEAD11C9F713}"/>
            </c:ext>
          </c:extLst>
        </c:ser>
        <c:ser>
          <c:idx val="1"/>
          <c:order val="1"/>
          <c:tx>
            <c:strRef>
              <c:f>Arkusz1!$C$1</c:f>
              <c:strCache>
                <c:ptCount val="1"/>
                <c:pt idx="0">
                  <c:v>mężczyźni</c:v>
                </c:pt>
              </c:strCache>
            </c:strRef>
          </c:tx>
          <c:spPr>
            <a:solidFill>
              <a:schemeClr val="accent2"/>
            </a:solidFill>
            <a:ln>
              <a:noFill/>
            </a:ln>
            <a:effectLst/>
            <a:sp3d/>
          </c:spPr>
          <c:invertIfNegative val="0"/>
          <c:cat>
            <c:strRef>
              <c:f>Arkusz1!$A$2:$A$5</c:f>
              <c:strCache>
                <c:ptCount val="4"/>
                <c:pt idx="0">
                  <c:v>60-70 lat</c:v>
                </c:pt>
                <c:pt idx="1">
                  <c:v>71-80 lat</c:v>
                </c:pt>
                <c:pt idx="2">
                  <c:v>81-90 lat</c:v>
                </c:pt>
                <c:pt idx="3">
                  <c:v>90+</c:v>
                </c:pt>
              </c:strCache>
            </c:strRef>
          </c:cat>
          <c:val>
            <c:numRef>
              <c:f>Arkusz1!$C$2:$C$5</c:f>
              <c:numCache>
                <c:formatCode>General</c:formatCode>
                <c:ptCount val="4"/>
                <c:pt idx="0">
                  <c:v>1</c:v>
                </c:pt>
                <c:pt idx="1">
                  <c:v>8</c:v>
                </c:pt>
                <c:pt idx="2">
                  <c:v>10</c:v>
                </c:pt>
                <c:pt idx="3">
                  <c:v>5</c:v>
                </c:pt>
              </c:numCache>
            </c:numRef>
          </c:val>
          <c:extLst>
            <c:ext xmlns:c16="http://schemas.microsoft.com/office/drawing/2014/chart" uri="{C3380CC4-5D6E-409C-BE32-E72D297353CC}">
              <c16:uniqueId val="{00000001-236F-43F8-AC31-BEAD11C9F713}"/>
            </c:ext>
          </c:extLst>
        </c:ser>
        <c:dLbls>
          <c:showLegendKey val="0"/>
          <c:showVal val="0"/>
          <c:showCatName val="0"/>
          <c:showSerName val="0"/>
          <c:showPercent val="0"/>
          <c:showBubbleSize val="0"/>
        </c:dLbls>
        <c:gapWidth val="150"/>
        <c:shape val="box"/>
        <c:axId val="1755118976"/>
        <c:axId val="1755534816"/>
        <c:axId val="0"/>
      </c:bar3DChart>
      <c:catAx>
        <c:axId val="1755118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crossAx val="1755534816"/>
        <c:crosses val="autoZero"/>
        <c:auto val="1"/>
        <c:lblAlgn val="ctr"/>
        <c:lblOffset val="100"/>
        <c:noMultiLvlLbl val="0"/>
      </c:catAx>
      <c:valAx>
        <c:axId val="1755534816"/>
        <c:scaling>
          <c:orientation val="minMax"/>
        </c:scaling>
        <c:delete val="1"/>
        <c:axPos val="l"/>
        <c:numFmt formatCode="General" sourceLinked="1"/>
        <c:majorTickMark val="none"/>
        <c:minorTickMark val="none"/>
        <c:tickLblPos val="nextTo"/>
        <c:crossAx val="1755118976"/>
        <c:crosses val="autoZero"/>
        <c:crossBetween val="between"/>
      </c:valAx>
      <c:spPr>
        <a:noFill/>
        <a:ln>
          <a:noFill/>
        </a:ln>
        <a:effectLst/>
      </c:spPr>
    </c:plotArea>
    <c:legend>
      <c:legendPos val="b"/>
      <c:layout>
        <c:manualLayout>
          <c:xMode val="edge"/>
          <c:yMode val="edge"/>
          <c:x val="0.32109035390184071"/>
          <c:y val="0.86256242305994923"/>
          <c:w val="0.35781906346673986"/>
          <c:h val="0.1138387568810535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Kolumna1</c:v>
                </c:pt>
              </c:strCache>
            </c:strRef>
          </c:tx>
          <c:spPr>
            <a:solidFill>
              <a:schemeClr val="accent1"/>
            </a:solidFill>
            <a:ln>
              <a:noFill/>
            </a:ln>
            <a:effectLst/>
          </c:spPr>
          <c:invertIfNegative val="0"/>
          <c:dLbls>
            <c:dLbl>
              <c:idx val="0"/>
              <c:layout>
                <c:manualLayout>
                  <c:x val="-6.7741935483870966E-3"/>
                  <c:y val="0"/>
                </c:manualLayout>
              </c:layout>
              <c:tx>
                <c:rich>
                  <a:bodyPr/>
                  <a:lstStyle/>
                  <a:p>
                    <a:r>
                      <a:rPr lang="en-US"/>
                      <a:t>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D2-4668-A03F-E19C637BB5DE}"/>
                </c:ext>
              </c:extLst>
            </c:dLbl>
            <c:dLbl>
              <c:idx val="1"/>
              <c:layout>
                <c:manualLayout>
                  <c:x val="-1.1075268817204302E-2"/>
                  <c:y val="-1.0828778232456462E-16"/>
                </c:manualLayout>
              </c:layout>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D2-4668-A03F-E19C637BB5DE}"/>
                </c:ext>
              </c:extLst>
            </c:dLbl>
            <c:dLbl>
              <c:idx val="2"/>
              <c:layout>
                <c:manualLayout>
                  <c:x val="-6.7741935483870966E-3"/>
                  <c:y val="5.414389116228230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12-40C8-8D0F-B2D18A2ABD4B}"/>
                </c:ext>
              </c:extLst>
            </c:dLbl>
            <c:dLbl>
              <c:idx val="3"/>
              <c:layout>
                <c:manualLayout>
                  <c:x val="-7.4249428498856995E-3"/>
                  <c:y val="-5.414389116228230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12-40C8-8D0F-B2D18A2ABD4B}"/>
                </c:ext>
              </c:extLst>
            </c:dLbl>
            <c:dLbl>
              <c:idx val="4"/>
              <c:layout>
                <c:manualLayout>
                  <c:x val="-6.734230801794976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12-40C8-8D0F-B2D18A2ABD4B}"/>
                </c:ext>
              </c:extLst>
            </c:dLbl>
            <c:dLbl>
              <c:idx val="5"/>
              <c:layout>
                <c:manualLayout>
                  <c:x val="-8.010668021336042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12-40C8-8D0F-B2D18A2ABD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zasiłki stałe</c:v>
                </c:pt>
                <c:pt idx="1">
                  <c:v>zasiłki okresowe</c:v>
                </c:pt>
                <c:pt idx="2">
                  <c:v>zasiłki celowe</c:v>
                </c:pt>
                <c:pt idx="3">
                  <c:v>pogrzeby</c:v>
                </c:pt>
                <c:pt idx="4">
                  <c:v>praca socjalna</c:v>
                </c:pt>
              </c:strCache>
            </c:strRef>
          </c:cat>
          <c:val>
            <c:numRef>
              <c:f>Arkusz1!$B$2:$B$6</c:f>
              <c:numCache>
                <c:formatCode>General</c:formatCode>
                <c:ptCount val="5"/>
                <c:pt idx="0">
                  <c:v>36</c:v>
                </c:pt>
                <c:pt idx="1">
                  <c:v>28</c:v>
                </c:pt>
                <c:pt idx="2">
                  <c:v>38</c:v>
                </c:pt>
                <c:pt idx="3">
                  <c:v>4</c:v>
                </c:pt>
                <c:pt idx="4">
                  <c:v>182</c:v>
                </c:pt>
              </c:numCache>
            </c:numRef>
          </c:val>
          <c:extLst>
            <c:ext xmlns:c16="http://schemas.microsoft.com/office/drawing/2014/chart" uri="{C3380CC4-5D6E-409C-BE32-E72D297353CC}">
              <c16:uniqueId val="{00000002-9AD2-4668-A03F-E19C637BB5DE}"/>
            </c:ext>
          </c:extLst>
        </c:ser>
        <c:dLbls>
          <c:dLblPos val="inEnd"/>
          <c:showLegendKey val="0"/>
          <c:showVal val="1"/>
          <c:showCatName val="0"/>
          <c:showSerName val="0"/>
          <c:showPercent val="0"/>
          <c:showBubbleSize val="0"/>
        </c:dLbls>
        <c:gapWidth val="219"/>
        <c:axId val="436927544"/>
        <c:axId val="436929504"/>
      </c:barChart>
      <c:valAx>
        <c:axId val="436929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crossAx val="436927544"/>
        <c:crosses val="autoZero"/>
        <c:crossBetween val="between"/>
      </c:valAx>
      <c:catAx>
        <c:axId val="436927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crossAx val="43692950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Kolumna1</c:v>
                </c:pt>
              </c:strCache>
            </c:strRef>
          </c:tx>
          <c:spPr>
            <a:solidFill>
              <a:schemeClr val="accent1"/>
            </a:solidFill>
            <a:ln>
              <a:noFill/>
            </a:ln>
            <a:effectLst/>
          </c:spPr>
          <c:invertIfNegative val="0"/>
          <c:dLbls>
            <c:dLbl>
              <c:idx val="0"/>
              <c:layout>
                <c:manualLayout>
                  <c:x val="-2.4115225847390388E-2"/>
                  <c:y val="1.08108108108108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1E-44DE-9672-90B307C33840}"/>
                </c:ext>
              </c:extLst>
            </c:dLbl>
            <c:dLbl>
              <c:idx val="1"/>
              <c:layout>
                <c:manualLayout>
                  <c:x val="-3.9789850455794681E-2"/>
                  <c:y val="4.2562247281701838E-7"/>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7.0037485996976956E-2"/>
                      <c:h val="0.18961991913173012"/>
                    </c:manualLayout>
                  </c15:layout>
                </c:ext>
                <c:ext xmlns:c16="http://schemas.microsoft.com/office/drawing/2014/chart" uri="{C3380CC4-5D6E-409C-BE32-E72D297353CC}">
                  <c16:uniqueId val="{00000001-901E-44DE-9672-90B307C33840}"/>
                </c:ext>
              </c:extLst>
            </c:dLbl>
            <c:dLbl>
              <c:idx val="2"/>
              <c:layout>
                <c:manualLayout>
                  <c:x val="-3.707838885916510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1E-44DE-9672-90B307C33840}"/>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050" b="1" i="0" u="none" strike="noStrike" kern="1200" baseline="0">
                    <a:solidFill>
                      <a:schemeClr val="tx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w sprawie potwierdzenia prawa do św.opieki zdrowotnej</c:v>
                </c:pt>
                <c:pt idx="1">
                  <c:v>w sprawie udzielenia schronienia</c:v>
                </c:pt>
                <c:pt idx="2">
                  <c:v>w sprawie DPS</c:v>
                </c:pt>
              </c:strCache>
            </c:strRef>
          </c:cat>
          <c:val>
            <c:numRef>
              <c:f>Arkusz1!$B$2:$B$4</c:f>
              <c:numCache>
                <c:formatCode>General</c:formatCode>
                <c:ptCount val="3"/>
                <c:pt idx="0">
                  <c:v>70</c:v>
                </c:pt>
                <c:pt idx="1">
                  <c:v>108</c:v>
                </c:pt>
                <c:pt idx="2">
                  <c:v>17</c:v>
                </c:pt>
              </c:numCache>
            </c:numRef>
          </c:val>
          <c:extLst>
            <c:ext xmlns:c16="http://schemas.microsoft.com/office/drawing/2014/chart" uri="{C3380CC4-5D6E-409C-BE32-E72D297353CC}">
              <c16:uniqueId val="{00000000-901E-44DE-9672-90B307C33840}"/>
            </c:ext>
          </c:extLst>
        </c:ser>
        <c:dLbls>
          <c:dLblPos val="inEnd"/>
          <c:showLegendKey val="0"/>
          <c:showVal val="1"/>
          <c:showCatName val="0"/>
          <c:showSerName val="0"/>
          <c:showPercent val="0"/>
          <c:showBubbleSize val="0"/>
        </c:dLbls>
        <c:gapWidth val="182"/>
        <c:axId val="542744704"/>
        <c:axId val="542749016"/>
      </c:barChart>
      <c:catAx>
        <c:axId val="542744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542749016"/>
        <c:crosses val="autoZero"/>
        <c:auto val="1"/>
        <c:lblAlgn val="ctr"/>
        <c:lblOffset val="100"/>
        <c:noMultiLvlLbl val="0"/>
      </c:catAx>
      <c:valAx>
        <c:axId val="542749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54274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pl-PL" sz="1100">
                <a:solidFill>
                  <a:sysClr val="windowText" lastClr="000000"/>
                </a:solidFill>
              </a:rPr>
              <a:t>Procentowy udział rodzin z dziećmi, rodzin niepełnych oraz rodzin emerytów </a:t>
            </a:r>
            <a:br>
              <a:rPr lang="pl-PL" sz="1100">
                <a:solidFill>
                  <a:sysClr val="windowText" lastClr="000000"/>
                </a:solidFill>
              </a:rPr>
            </a:br>
            <a:r>
              <a:rPr lang="pl-PL" sz="1100">
                <a:solidFill>
                  <a:sysClr val="windowText" lastClr="000000"/>
                </a:solidFill>
              </a:rPr>
              <a:t>i rencistów w stosunku do wszystkich gospodarstw domowych korzystających </a:t>
            </a:r>
            <a:br>
              <a:rPr lang="pl-PL" sz="1100">
                <a:solidFill>
                  <a:sysClr val="windowText" lastClr="000000"/>
                </a:solidFill>
              </a:rPr>
            </a:br>
            <a:r>
              <a:rPr lang="pl-PL" sz="1100">
                <a:solidFill>
                  <a:sysClr val="windowText" lastClr="000000"/>
                </a:solidFill>
              </a:rPr>
              <a:t>z pomocy społecznej w 2024 r.</a:t>
            </a:r>
          </a:p>
        </c:rich>
      </c:tx>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29929502705574E-2"/>
          <c:y val="0.26759448818897635"/>
          <c:w val="0.93412953284614408"/>
          <c:h val="0.55463958482462417"/>
        </c:manualLayout>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638B-4812-AEC0-4001219E0067}"/>
              </c:ext>
            </c:extLst>
          </c:dPt>
          <c:dPt>
            <c:idx val="1"/>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638B-4812-AEC0-4001219E0067}"/>
              </c:ext>
            </c:extLst>
          </c:dPt>
          <c:dPt>
            <c:idx val="2"/>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638B-4812-AEC0-4001219E0067}"/>
              </c:ext>
            </c:extLst>
          </c:dPt>
          <c:dLbls>
            <c:dLbl>
              <c:idx val="0"/>
              <c:layout>
                <c:manualLayout>
                  <c:x val="2.0325203252032478E-2"/>
                  <c:y val="-3.275109170305680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38B-4812-AEC0-4001219E0067}"/>
                </c:ext>
              </c:extLst>
            </c:dLbl>
            <c:dLbl>
              <c:idx val="1"/>
              <c:layout>
                <c:manualLayout>
                  <c:x val="1.5808491418247517E-2"/>
                  <c:y val="-3.6390101892285295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38B-4812-AEC0-4001219E0067}"/>
                </c:ext>
              </c:extLst>
            </c:dLbl>
            <c:dLbl>
              <c:idx val="2"/>
              <c:layout>
                <c:manualLayout>
                  <c:x val="1.8066847335140017E-2"/>
                  <c:y val="-3.2750948434939219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4.8769284936943859E-2"/>
                      <c:h val="6.7066957787481798E-2"/>
                    </c:manualLayout>
                  </c15:layout>
                </c:ext>
                <c:ext xmlns:c16="http://schemas.microsoft.com/office/drawing/2014/chart" uri="{C3380CC4-5D6E-409C-BE32-E72D297353CC}">
                  <c16:uniqueId val="{00000005-638B-4812-AEC0-4001219E006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Arkusz1!$B$77:$B$79</c:f>
              <c:strCache>
                <c:ptCount val="3"/>
                <c:pt idx="0">
                  <c:v>rodziny emerytów
i rencistów</c:v>
                </c:pt>
                <c:pt idx="1">
                  <c:v>      rodziny z dziećmi</c:v>
                </c:pt>
                <c:pt idx="2">
                  <c:v>     rodziny niepełne</c:v>
                </c:pt>
              </c:strCache>
            </c:strRef>
          </c:cat>
          <c:val>
            <c:numRef>
              <c:f>Arkusz1!$C$77:$C$79</c:f>
              <c:numCache>
                <c:formatCode>0%</c:formatCode>
                <c:ptCount val="3"/>
                <c:pt idx="0">
                  <c:v>0.32</c:v>
                </c:pt>
                <c:pt idx="1">
                  <c:v>0.3</c:v>
                </c:pt>
                <c:pt idx="2">
                  <c:v>0.09</c:v>
                </c:pt>
              </c:numCache>
            </c:numRef>
          </c:val>
          <c:extLst>
            <c:ext xmlns:c16="http://schemas.microsoft.com/office/drawing/2014/chart" uri="{C3380CC4-5D6E-409C-BE32-E72D297353CC}">
              <c16:uniqueId val="{00000006-638B-4812-AEC0-4001219E0067}"/>
            </c:ext>
          </c:extLst>
        </c:ser>
        <c:dLbls>
          <c:showLegendKey val="0"/>
          <c:showVal val="0"/>
          <c:showCatName val="0"/>
          <c:showSerName val="0"/>
          <c:showPercent val="0"/>
          <c:showBubbleSize val="0"/>
        </c:dLbls>
        <c:gapWidth val="150"/>
        <c:shape val="cylinder"/>
        <c:axId val="146207232"/>
        <c:axId val="1"/>
        <c:axId val="0"/>
      </c:bar3DChart>
      <c:catAx>
        <c:axId val="1462072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1100" b="1" i="0" u="none" strike="noStrike" kern="1200" baseline="0">
                <a:solidFill>
                  <a:schemeClr val="tx2"/>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pl-PL"/>
          </a:p>
        </c:txPr>
        <c:crossAx val="14620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b="1"/>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654267354511718E-2"/>
          <c:y val="4.0627885503231764E-2"/>
          <c:w val="0.80887907656356506"/>
          <c:h val="0.89235007154392632"/>
        </c:manualLayout>
      </c:layout>
      <c:bar3DChart>
        <c:barDir val="bar"/>
        <c:grouping val="clustered"/>
        <c:varyColors val="0"/>
        <c:ser>
          <c:idx val="0"/>
          <c:order val="0"/>
          <c:tx>
            <c:strRef>
              <c:f>Arkusz1!$B$1</c:f>
              <c:strCache>
                <c:ptCount val="1"/>
                <c:pt idx="0">
                  <c:v>kwota wydatków</c:v>
                </c:pt>
              </c:strCache>
            </c:strRef>
          </c:tx>
          <c:spPr>
            <a:solidFill>
              <a:schemeClr val="accent3"/>
            </a:solidFill>
            <a:ln>
              <a:noFill/>
            </a:ln>
            <a:effectLst/>
            <a:sp3d/>
          </c:spPr>
          <c:invertIfNegative val="0"/>
          <c:dLbls>
            <c:dLbl>
              <c:idx val="0"/>
              <c:layout/>
              <c:tx>
                <c:rich>
                  <a:bodyPr/>
                  <a:lstStyle/>
                  <a:p>
                    <a:fld id="{9B359AAA-E53A-4C87-8E93-3782000767F7}"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429F-4BA1-9694-C88414BE57FC}"/>
                </c:ext>
              </c:extLst>
            </c:dLbl>
            <c:dLbl>
              <c:idx val="1"/>
              <c:layout/>
              <c:tx>
                <c:rich>
                  <a:bodyPr/>
                  <a:lstStyle/>
                  <a:p>
                    <a:fld id="{BD34F623-A4BD-42EF-83CF-8C8578B5AE0A}"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429F-4BA1-9694-C88414BE57FC}"/>
                </c:ext>
              </c:extLst>
            </c:dLbl>
            <c:dLbl>
              <c:idx val="2"/>
              <c:layout/>
              <c:tx>
                <c:rich>
                  <a:bodyPr/>
                  <a:lstStyle/>
                  <a:p>
                    <a:fld id="{8ECBA72A-53C8-4C79-93F1-19474630EADB}"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429F-4BA1-9694-C88414BE57FC}"/>
                </c:ext>
              </c:extLst>
            </c:dLbl>
            <c:dLbl>
              <c:idx val="3"/>
              <c:layout/>
              <c:tx>
                <c:rich>
                  <a:bodyPr/>
                  <a:lstStyle/>
                  <a:p>
                    <a:fld id="{1FAD9F78-316A-42A4-BE39-DC10FFA7C600}"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429F-4BA1-9694-C88414BE57FC}"/>
                </c:ext>
              </c:extLst>
            </c:dLbl>
            <c:dLbl>
              <c:idx val="4"/>
              <c:layout/>
              <c:tx>
                <c:rich>
                  <a:bodyPr/>
                  <a:lstStyle/>
                  <a:p>
                    <a:fld id="{F68057EF-4388-4FFE-BA2C-F1AD4ECFBC11}"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4-429F-4BA1-9694-C88414BE57FC}"/>
                </c:ext>
              </c:extLst>
            </c:dLbl>
            <c:dLbl>
              <c:idx val="5"/>
              <c:layout/>
              <c:tx>
                <c:rich>
                  <a:bodyPr/>
                  <a:lstStyle/>
                  <a:p>
                    <a:fld id="{D9B2B790-08C8-4E7E-B86B-F04C942C0076}"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5-429F-4BA1-9694-C88414BE57FC}"/>
                </c:ext>
              </c:extLst>
            </c:dLbl>
            <c:dLbl>
              <c:idx val="6"/>
              <c:layout/>
              <c:tx>
                <c:rich>
                  <a:bodyPr/>
                  <a:lstStyle/>
                  <a:p>
                    <a:fld id="{6C9FFDCD-CCAF-4E77-B269-789F540C9EBF}"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6-429F-4BA1-9694-C88414BE57FC}"/>
                </c:ext>
              </c:extLst>
            </c:dLbl>
            <c:dLbl>
              <c:idx val="7"/>
              <c:layout>
                <c:manualLayout>
                  <c:x val="0"/>
                  <c:y val="0"/>
                </c:manualLayout>
              </c:layout>
              <c:tx>
                <c:rich>
                  <a:bodyPr/>
                  <a:lstStyle/>
                  <a:p>
                    <a:fld id="{92C462A4-3037-4A7B-8C2C-CF58EB4D84A6}"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7-429F-4BA1-9694-C88414BE57F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pl-PL"/>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Arkusz1!$A$3:$A$10</c:f>
              <c:strCache>
                <c:ptCount val="8"/>
                <c:pt idx="0">
                  <c:v>2017 r</c:v>
                </c:pt>
                <c:pt idx="1">
                  <c:v>2018 r</c:v>
                </c:pt>
                <c:pt idx="2">
                  <c:v>2019 r</c:v>
                </c:pt>
                <c:pt idx="3">
                  <c:v>2020 r</c:v>
                </c:pt>
                <c:pt idx="4">
                  <c:v>2021 r</c:v>
                </c:pt>
                <c:pt idx="5">
                  <c:v>2022 r</c:v>
                </c:pt>
                <c:pt idx="6">
                  <c:v>2023 r</c:v>
                </c:pt>
                <c:pt idx="7">
                  <c:v>2024 r</c:v>
                </c:pt>
              </c:strCache>
            </c:strRef>
          </c:cat>
          <c:val>
            <c:numRef>
              <c:f>Arkusz1!$B$3:$B$10</c:f>
              <c:numCache>
                <c:formatCode>#\ ##0.00\ "zł"</c:formatCode>
                <c:ptCount val="8"/>
                <c:pt idx="0">
                  <c:v>23445485.420000002</c:v>
                </c:pt>
                <c:pt idx="1">
                  <c:v>22811750.440000001</c:v>
                </c:pt>
                <c:pt idx="2">
                  <c:v>23115236.23</c:v>
                </c:pt>
                <c:pt idx="3">
                  <c:v>23809762.870000001</c:v>
                </c:pt>
                <c:pt idx="4">
                  <c:v>24164750</c:v>
                </c:pt>
                <c:pt idx="5">
                  <c:v>28524213.850000001</c:v>
                </c:pt>
                <c:pt idx="6">
                  <c:v>30589888.949999999</c:v>
                </c:pt>
                <c:pt idx="7">
                  <c:v>36498006.280000001</c:v>
                </c:pt>
              </c:numCache>
            </c:numRef>
          </c:val>
          <c:extLst>
            <c:ext xmlns:c15="http://schemas.microsoft.com/office/drawing/2012/chart" uri="{02D57815-91ED-43cb-92C2-25804820EDAC}">
              <c15:datalabelsRange>
                <c15:f>Arkusz1!$B$3:$B$10</c15:f>
                <c15:dlblRangeCache>
                  <c:ptCount val="8"/>
                  <c:pt idx="0">
                    <c:v>23 445 485,42 zł</c:v>
                  </c:pt>
                  <c:pt idx="1">
                    <c:v>22 811 750,44 zł</c:v>
                  </c:pt>
                  <c:pt idx="2">
                    <c:v>23 115 236,23 zł</c:v>
                  </c:pt>
                  <c:pt idx="3">
                    <c:v>23 809 762,87 zł</c:v>
                  </c:pt>
                  <c:pt idx="4">
                    <c:v>24 164 750,00 zł</c:v>
                  </c:pt>
                  <c:pt idx="5">
                    <c:v>28 524 213,85 zł</c:v>
                  </c:pt>
                  <c:pt idx="6">
                    <c:v>30 589 888,95 zł</c:v>
                  </c:pt>
                  <c:pt idx="7">
                    <c:v>36 498 006,28 zł</c:v>
                  </c:pt>
                </c15:dlblRangeCache>
              </c15:datalabelsRange>
            </c:ext>
            <c:ext xmlns:c16="http://schemas.microsoft.com/office/drawing/2014/chart" uri="{C3380CC4-5D6E-409C-BE32-E72D297353CC}">
              <c16:uniqueId val="{00000008-429F-4BA1-9694-C88414BE57FC}"/>
            </c:ext>
          </c:extLst>
        </c:ser>
        <c:dLbls>
          <c:showLegendKey val="0"/>
          <c:showVal val="1"/>
          <c:showCatName val="0"/>
          <c:showSerName val="0"/>
          <c:showPercent val="0"/>
          <c:showBubbleSize val="0"/>
        </c:dLbls>
        <c:gapWidth val="150"/>
        <c:shape val="box"/>
        <c:axId val="125918208"/>
        <c:axId val="76030720"/>
        <c:axId val="0"/>
      </c:bar3DChart>
      <c:catAx>
        <c:axId val="12591820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76030720"/>
        <c:crossesAt val="10000000"/>
        <c:auto val="1"/>
        <c:lblAlgn val="ctr"/>
        <c:lblOffset val="100"/>
        <c:noMultiLvlLbl val="0"/>
      </c:catAx>
      <c:valAx>
        <c:axId val="76030720"/>
        <c:scaling>
          <c:orientation val="minMax"/>
        </c:scaling>
        <c:delete val="1"/>
        <c:axPos val="b"/>
        <c:numFmt formatCode="#\ ##0.00\ &quot;zł&quot;" sourceLinked="1"/>
        <c:majorTickMark val="out"/>
        <c:minorTickMark val="none"/>
        <c:tickLblPos val="nextTo"/>
        <c:crossAx val="125918208"/>
        <c:crosses val="autoZero"/>
        <c:crossBetween val="between"/>
        <c:majorUnit val="10000000"/>
      </c:valAx>
      <c:spPr>
        <a:noFill/>
        <a:ln>
          <a:noFill/>
        </a:ln>
        <a:effectLst/>
      </c:spPr>
    </c:plotArea>
    <c:legend>
      <c:legendPos val="r"/>
      <c:layout>
        <c:manualLayout>
          <c:xMode val="edge"/>
          <c:yMode val="edge"/>
          <c:x val="0.17378007322288982"/>
          <c:y val="0.90643493686562293"/>
          <c:w val="0.29965951669834368"/>
          <c:h val="7.0298391472015734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r>
              <a:rPr lang="pl-PL">
                <a:solidFill>
                  <a:sysClr val="windowText" lastClr="000000"/>
                </a:solidFill>
              </a:rPr>
              <a:t>WIEK</a:t>
            </a:r>
            <a:endParaRPr lang="en-US">
              <a:solidFill>
                <a:sysClr val="windowText" lastClr="000000"/>
              </a:solidFill>
            </a:endParaRPr>
          </a:p>
        </c:rich>
      </c:tx>
      <c:layout>
        <c:manualLayout>
          <c:xMode val="edge"/>
          <c:yMode val="edge"/>
          <c:x val="0.42438591727758168"/>
          <c:y val="4.2553113696608823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296983294522171E-6"/>
          <c:y val="0.34889959650566066"/>
          <c:w val="0.96127908693808917"/>
          <c:h val="0.55813426306786273"/>
        </c:manualLayout>
      </c:layout>
      <c:pie3DChart>
        <c:varyColors val="1"/>
        <c:ser>
          <c:idx val="0"/>
          <c:order val="0"/>
          <c:tx>
            <c:strRef>
              <c:f>Arkusz1!$B$1</c:f>
              <c:strCache>
                <c:ptCount val="1"/>
                <c:pt idx="0">
                  <c:v>STRUKTURA GOSPODARSTW DOMOWYCH</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0-15A9-4E10-8D20-FEEF091E78D2}"/>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5A9-4E10-8D20-FEEF091E78D2}"/>
              </c:ext>
            </c:extLst>
          </c:dPt>
          <c:dLbls>
            <c:dLbl>
              <c:idx val="0"/>
              <c:layout>
                <c:manualLayout>
                  <c:x val="0"/>
                  <c:y val="5.9701492537313432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en-US"/>
                      <a:t>66%</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5A9-4E10-8D20-FEEF091E78D2}"/>
                </c:ext>
              </c:extLst>
            </c:dLbl>
            <c:dLbl>
              <c:idx val="1"/>
              <c:layout>
                <c:manualLayout>
                  <c:x val="0"/>
                  <c:y val="-3.9800995024875684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en-US"/>
                      <a:t>34%</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5A9-4E10-8D20-FEEF091E78D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Arkusz1!$A$2:$A$3</c:f>
              <c:strCache>
                <c:ptCount val="2"/>
                <c:pt idx="0">
                  <c:v>powyżej 75 lat</c:v>
                </c:pt>
                <c:pt idx="1">
                  <c:v>do 75 lat</c:v>
                </c:pt>
              </c:strCache>
            </c:strRef>
          </c:cat>
          <c:val>
            <c:numRef>
              <c:f>Arkusz1!$B$2:$B$3</c:f>
              <c:numCache>
                <c:formatCode>General</c:formatCode>
                <c:ptCount val="2"/>
                <c:pt idx="0">
                  <c:v>64</c:v>
                </c:pt>
                <c:pt idx="1">
                  <c:v>36</c:v>
                </c:pt>
              </c:numCache>
            </c:numRef>
          </c:val>
          <c:extLst>
            <c:ext xmlns:c16="http://schemas.microsoft.com/office/drawing/2014/chart" uri="{C3380CC4-5D6E-409C-BE32-E72D297353CC}">
              <c16:uniqueId val="{00000002-15A9-4E10-8D20-FEEF091E78D2}"/>
            </c:ext>
          </c:extLst>
        </c:ser>
        <c:dLbls>
          <c:dLblPos val="outEnd"/>
          <c:showLegendKey val="0"/>
          <c:showVal val="0"/>
          <c:showCatName val="1"/>
          <c:showSerName val="0"/>
          <c:showPercent val="0"/>
          <c:showBubbleSize val="0"/>
          <c:showLeaderLines val="0"/>
        </c:dLbls>
      </c:pie3DChart>
      <c:spPr>
        <a:noFill/>
        <a:ln>
          <a:noFill/>
        </a:ln>
        <a:effectLst/>
      </c:spPr>
    </c:plotArea>
    <c:legend>
      <c:legendPos val="r"/>
      <c:layout>
        <c:manualLayout>
          <c:xMode val="edge"/>
          <c:yMode val="edge"/>
          <c:x val="0.70806560250749051"/>
          <c:y val="0.23061281518914614"/>
          <c:w val="0.2411177005778089"/>
          <c:h val="0.4427876366200492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r>
              <a:rPr lang="pl-PL">
                <a:solidFill>
                  <a:sysClr val="windowText" lastClr="000000"/>
                </a:solidFill>
              </a:rPr>
              <a:t>PŁEĆ</a:t>
            </a:r>
            <a:endParaRPr lang="en-US">
              <a:solidFill>
                <a:sysClr val="windowText" lastClr="000000"/>
              </a:solidFill>
            </a:endParaRPr>
          </a:p>
        </c:rich>
      </c:tx>
      <c:layout>
        <c:manualLayout>
          <c:xMode val="edge"/>
          <c:yMode val="edge"/>
          <c:x val="0.43628299271579818"/>
          <c:y val="7.593858986804731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738304770727188E-2"/>
          <c:y val="0.29663586572226419"/>
          <c:w val="0.93799168362381657"/>
          <c:h val="0.51848128572969476"/>
        </c:manualLayout>
      </c:layout>
      <c:pie3DChart>
        <c:varyColors val="1"/>
        <c:ser>
          <c:idx val="0"/>
          <c:order val="0"/>
          <c:tx>
            <c:strRef>
              <c:f>Arkusz1!$B$1</c:f>
              <c:strCache>
                <c:ptCount val="1"/>
                <c:pt idx="0">
                  <c:v>STRUKTURA GOSPODARSTW DOMOWYCH</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0-54D8-4023-8980-890556EC7E8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4D8-4023-8980-890556EC7E8A}"/>
              </c:ext>
            </c:extLst>
          </c:dPt>
          <c:dLbls>
            <c:dLbl>
              <c:idx val="0"/>
              <c:layout>
                <c:manualLayout>
                  <c:x val="4.6317739694302067E-3"/>
                  <c:y val="-6.0882800608829122E-3"/>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en-US"/>
                      <a:t>79 %</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4D8-4023-8980-890556EC7E8A}"/>
                </c:ext>
              </c:extLst>
            </c:dLbl>
            <c:dLbl>
              <c:idx val="1"/>
              <c:layout>
                <c:manualLayout>
                  <c:x val="-6.9476609541454801E-3"/>
                  <c:y val="-1.2176560121765573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en-US"/>
                      <a:t>21%</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4D8-4023-8980-890556EC7E8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c:v>
                </c:pt>
                <c:pt idx="1">
                  <c:v>mężczyźni</c:v>
                </c:pt>
              </c:strCache>
            </c:strRef>
          </c:cat>
          <c:val>
            <c:numRef>
              <c:f>Arkusz1!$B$2:$B$3</c:f>
              <c:numCache>
                <c:formatCode>General</c:formatCode>
                <c:ptCount val="2"/>
                <c:pt idx="0">
                  <c:v>81</c:v>
                </c:pt>
                <c:pt idx="1">
                  <c:v>19</c:v>
                </c:pt>
              </c:numCache>
            </c:numRef>
          </c:val>
          <c:extLst>
            <c:ext xmlns:c16="http://schemas.microsoft.com/office/drawing/2014/chart" uri="{C3380CC4-5D6E-409C-BE32-E72D297353CC}">
              <c16:uniqueId val="{00000002-54D8-4023-8980-890556EC7E8A}"/>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manualLayout>
          <c:xMode val="edge"/>
          <c:yMode val="edge"/>
          <c:x val="0.72782492623808781"/>
          <c:y val="0.21848679873919866"/>
          <c:w val="0.20038257723574271"/>
          <c:h val="0.3896930691882693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pl-PL" sz="1400">
                <a:solidFill>
                  <a:sysClr val="windowText" lastClr="000000"/>
                </a:solidFill>
              </a:rPr>
              <a:t>L</a:t>
            </a:r>
            <a:r>
              <a:rPr lang="en-US" sz="1400">
                <a:solidFill>
                  <a:sysClr val="windowText" lastClr="000000"/>
                </a:solidFill>
              </a:rPr>
              <a:t>iczba świadczeniobiorców z podziałem na rodzaj schorzenia</a:t>
            </a:r>
          </a:p>
        </c:rich>
      </c:tx>
      <c:layout>
        <c:manualLayout>
          <c:xMode val="edge"/>
          <c:yMode val="edge"/>
          <c:x val="0.1142723826188393"/>
          <c:y val="2.4577572964669739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pl-PL"/>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0079586825840318E-3"/>
          <c:y val="0.22426986949211997"/>
          <c:w val="0.61374373657838222"/>
          <c:h val="0.7114941277501603"/>
        </c:manualLayout>
      </c:layout>
      <c:pie3DChart>
        <c:varyColors val="1"/>
        <c:ser>
          <c:idx val="0"/>
          <c:order val="0"/>
          <c:tx>
            <c:strRef>
              <c:f>Arkusz1!$B$1</c:f>
              <c:strCache>
                <c:ptCount val="1"/>
                <c:pt idx="0">
                  <c:v>liczba świadczeniobiorców z podziałem na rodzaj schorzenia</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0-AA66-4DE2-87F4-A77534285FE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AA66-4DE2-87F4-A77534285FE2}"/>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2-AA66-4DE2-87F4-A77534285FE2}"/>
              </c:ext>
            </c:extLst>
          </c:dPt>
          <c:dLbls>
            <c:dLbl>
              <c:idx val="0"/>
              <c:layout>
                <c:manualLayout>
                  <c:x val="-0.1068334675495109"/>
                  <c:y val="-0.19292942315916581"/>
                </c:manualLayout>
              </c:layout>
              <c:tx>
                <c:rich>
                  <a:bodyPr/>
                  <a:lstStyle/>
                  <a:p>
                    <a:r>
                      <a:rPr lang="en-US"/>
                      <a:t>65%</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A66-4DE2-87F4-A77534285FE2}"/>
                </c:ext>
              </c:extLst>
            </c:dLbl>
            <c:dLbl>
              <c:idx val="1"/>
              <c:layout>
                <c:manualLayout>
                  <c:x val="7.4726450230438238E-2"/>
                  <c:y val="-5.9073167430002481E-2"/>
                </c:manualLayout>
              </c:layout>
              <c:tx>
                <c:rich>
                  <a:bodyPr/>
                  <a:lstStyle/>
                  <a:p>
                    <a:r>
                      <a:rPr lang="en-US"/>
                      <a:t>20%</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A66-4DE2-87F4-A77534285FE2}"/>
                </c:ext>
              </c:extLst>
            </c:dLbl>
            <c:dLbl>
              <c:idx val="2"/>
              <c:layout>
                <c:manualLayout>
                  <c:x val="5.3172534896206158E-2"/>
                  <c:y val="0.11104940756207388"/>
                </c:manualLayout>
              </c:layout>
              <c:tx>
                <c:rich>
                  <a:bodyPr/>
                  <a:lstStyle/>
                  <a:p>
                    <a:r>
                      <a:rPr lang="en-US"/>
                      <a:t>15%</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A66-4DE2-87F4-A77534285FE2}"/>
                </c:ext>
              </c:extLst>
            </c:dLbl>
            <c:spPr>
              <a:solidFill>
                <a:schemeClr val="bg1"/>
              </a:solidFill>
              <a:ln w="9525">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dLblPos val="in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Arkusz1!$A$2:$A$5</c:f>
              <c:strCache>
                <c:ptCount val="3"/>
                <c:pt idx="0">
                  <c:v>osoby chorujące psychicznie</c:v>
                </c:pt>
                <c:pt idx="1">
                  <c:v>osoby z niepełnosprawnością intelektualną</c:v>
                </c:pt>
                <c:pt idx="2">
                  <c:v>osoby z autyzmem</c:v>
                </c:pt>
              </c:strCache>
            </c:strRef>
          </c:cat>
          <c:val>
            <c:numRef>
              <c:f>Arkusz1!$B$2:$B$5</c:f>
              <c:numCache>
                <c:formatCode>0%</c:formatCode>
                <c:ptCount val="3"/>
                <c:pt idx="0">
                  <c:v>0.65</c:v>
                </c:pt>
                <c:pt idx="1">
                  <c:v>0.2</c:v>
                </c:pt>
                <c:pt idx="2">
                  <c:v>0.15</c:v>
                </c:pt>
              </c:numCache>
            </c:numRef>
          </c:val>
          <c:extLst>
            <c:ext xmlns:c16="http://schemas.microsoft.com/office/drawing/2014/chart" uri="{C3380CC4-5D6E-409C-BE32-E72D297353CC}">
              <c16:uniqueId val="{00000003-AA66-4DE2-87F4-A77534285FE2}"/>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legendEntry>
      <c:legendEntry>
        <c:idx val="1"/>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legendEntry>
      <c:legendEntry>
        <c:idx val="2"/>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l-PL"/>
          </a:p>
        </c:txPr>
      </c:legendEntry>
      <c:layout>
        <c:manualLayout>
          <c:xMode val="edge"/>
          <c:yMode val="edge"/>
          <c:x val="0.49544701620720738"/>
          <c:y val="0.30491257360738216"/>
          <c:w val="0.4786350572269179"/>
          <c:h val="0.52774406064571444"/>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400">
                <a:solidFill>
                  <a:sysClr val="windowText" lastClr="000000"/>
                </a:solidFill>
              </a:rPr>
              <a:t>STRUKTURA GOSPODARSTW DOMOWYCH</a:t>
            </a:r>
          </a:p>
        </c:rich>
      </c:tx>
      <c:layout>
        <c:manualLayout>
          <c:xMode val="edge"/>
          <c:yMode val="edge"/>
          <c:x val="0.2352796589339142"/>
          <c:y val="3.9381153305203941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pl-PL"/>
        </a:p>
      </c:txPr>
    </c:title>
    <c:autoTitleDeleted val="0"/>
    <c:plotArea>
      <c:layout>
        <c:manualLayout>
          <c:layoutTarget val="inner"/>
          <c:xMode val="edge"/>
          <c:yMode val="edge"/>
          <c:x val="2.9589195631308613E-3"/>
          <c:y val="0.2990345194192498"/>
          <c:w val="0.99704108043686912"/>
          <c:h val="0.57768342248358195"/>
        </c:manualLayout>
      </c:layout>
      <c:barChart>
        <c:barDir val="col"/>
        <c:grouping val="stacked"/>
        <c:varyColors val="0"/>
        <c:ser>
          <c:idx val="0"/>
          <c:order val="0"/>
          <c:tx>
            <c:strRef>
              <c:f>Arkusz1!$B$1</c:f>
              <c:strCache>
                <c:ptCount val="1"/>
                <c:pt idx="0">
                  <c:v>STRUKTURA GOSPODARSTW DOMOWYCH</c:v>
                </c:pt>
              </c:strCache>
            </c:strRef>
          </c:tx>
          <c:spPr>
            <a:solidFill>
              <a:schemeClr val="accent1"/>
            </a:solidFill>
            <a:ln>
              <a:noFill/>
            </a:ln>
            <a:effectLst>
              <a:outerShdw blurRad="317500" algn="ctr" rotWithShape="0">
                <a:prstClr val="black">
                  <a:alpha val="25000"/>
                </a:prstClr>
              </a:outerShdw>
            </a:effectLst>
          </c:spPr>
          <c:invertIfNegative val="0"/>
          <c:dLbls>
            <c:dLbl>
              <c:idx val="0"/>
              <c:layout>
                <c:manualLayout>
                  <c:x val="-4.3057050592034442E-3"/>
                  <c:y val="-0.31504922644163152"/>
                </c:manualLayout>
              </c:layout>
              <c:tx>
                <c:rich>
                  <a:bodyPr/>
                  <a:lstStyle/>
                  <a:p>
                    <a:r>
                      <a:rPr lang="en-US">
                        <a:solidFill>
                          <a:sysClr val="windowText" lastClr="000000"/>
                        </a:solidFill>
                      </a:rPr>
                      <a:t>63%</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32-4A67-B343-D6F7A79734AF}"/>
                </c:ext>
              </c:extLst>
            </c:dLbl>
            <c:dLbl>
              <c:idx val="1"/>
              <c:layout>
                <c:manualLayout>
                  <c:x val="-2.1528525296018799E-3"/>
                  <c:y val="-0.23103314291595903"/>
                </c:manualLayout>
              </c:layout>
              <c:tx>
                <c:rich>
                  <a:bodyPr/>
                  <a:lstStyle/>
                  <a:p>
                    <a:r>
                      <a:rPr lang="en-US">
                        <a:solidFill>
                          <a:sysClr val="windowText" lastClr="000000"/>
                        </a:solidFill>
                      </a:rPr>
                      <a:t>38%</a:t>
                    </a:r>
                  </a:p>
                </c:rich>
              </c:tx>
              <c:showLegendKey val="0"/>
              <c:showVal val="1"/>
              <c:showCatName val="1"/>
              <c:showSerName val="0"/>
              <c:showPercent val="0"/>
              <c:showBubbleSize val="0"/>
              <c:extLst>
                <c:ext xmlns:c15="http://schemas.microsoft.com/office/drawing/2012/chart" uri="{CE6537A1-D6FC-4f65-9D91-7224C49458BB}">
                  <c15:layout>
                    <c:manualLayout>
                      <c:w val="5.7863590517277914E-2"/>
                      <c:h val="0.11255776851422983"/>
                    </c:manualLayout>
                  </c15:layout>
                </c:ext>
                <c:ext xmlns:c16="http://schemas.microsoft.com/office/drawing/2014/chart" uri="{C3380CC4-5D6E-409C-BE32-E72D297353CC}">
                  <c16:uniqueId val="{00000001-C832-4A67-B343-D6F7A79734AF}"/>
                </c:ext>
              </c:extLst>
            </c:dLbl>
            <c:spPr>
              <a:solidFill>
                <a:schemeClr val="lt1">
                  <a:alpha val="75000"/>
                </a:schemeClr>
              </a:solidFill>
              <a:ln w="9525">
                <a:solidFill>
                  <a:schemeClr val="tx1"/>
                </a:solidFill>
                <a:miter lim="800000"/>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mn-lt"/>
                    <a:ea typeface="+mn-ea"/>
                    <a:cs typeface="+mn-cs"/>
                  </a:defRPr>
                </a:pPr>
                <a:endParaRPr lang="pl-PL"/>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dk1">
                          <a:lumMod val="35000"/>
                          <a:lumOff val="65000"/>
                        </a:schemeClr>
                      </a:solidFill>
                      <a:round/>
                    </a:ln>
                    <a:effectLst/>
                  </c:spPr>
                </c15:leaderLines>
              </c:ext>
            </c:extLst>
          </c:dLbls>
          <c:cat>
            <c:strRef>
              <c:f>Arkusz1!$A$2:$A$3</c:f>
              <c:strCache>
                <c:ptCount val="2"/>
                <c:pt idx="0">
                  <c:v>jednoosobowe gospodarstwa domowe</c:v>
                </c:pt>
                <c:pt idx="1">
                  <c:v>osoby w rodzinie</c:v>
                </c:pt>
              </c:strCache>
            </c:strRef>
          </c:cat>
          <c:val>
            <c:numRef>
              <c:f>Arkusz1!$B$2:$B$3</c:f>
              <c:numCache>
                <c:formatCode>General</c:formatCode>
                <c:ptCount val="2"/>
                <c:pt idx="0">
                  <c:v>62</c:v>
                </c:pt>
                <c:pt idx="1">
                  <c:v>38</c:v>
                </c:pt>
              </c:numCache>
            </c:numRef>
          </c:val>
          <c:extLst>
            <c:ext xmlns:c16="http://schemas.microsoft.com/office/drawing/2014/chart" uri="{C3380CC4-5D6E-409C-BE32-E72D297353CC}">
              <c16:uniqueId val="{00000002-C832-4A67-B343-D6F7A79734AF}"/>
            </c:ext>
          </c:extLst>
        </c:ser>
        <c:dLbls>
          <c:showLegendKey val="0"/>
          <c:showVal val="0"/>
          <c:showCatName val="0"/>
          <c:showSerName val="0"/>
          <c:showPercent val="0"/>
          <c:showBubbleSize val="0"/>
        </c:dLbls>
        <c:gapWidth val="100"/>
        <c:overlap val="100"/>
        <c:axId val="1441786848"/>
        <c:axId val="1441793088"/>
      </c:barChart>
      <c:catAx>
        <c:axId val="144178684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1441793088"/>
        <c:crosses val="autoZero"/>
        <c:auto val="1"/>
        <c:lblAlgn val="ctr"/>
        <c:lblOffset val="100"/>
        <c:noMultiLvlLbl val="0"/>
      </c:catAx>
      <c:valAx>
        <c:axId val="14417930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144178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pl-PL" sz="1400"/>
              <a:t>PŁEĆ</a:t>
            </a:r>
            <a:endParaRPr lang="en-US" sz="1400"/>
          </a:p>
        </c:rich>
      </c:tx>
      <c:layout>
        <c:manualLayout>
          <c:xMode val="edge"/>
          <c:yMode val="edge"/>
          <c:x val="0.47198016594606967"/>
          <c:y val="0"/>
        </c:manualLayout>
      </c:layout>
      <c:overlay val="0"/>
    </c:title>
    <c:autoTitleDeleted val="0"/>
    <c:plotArea>
      <c:layout>
        <c:manualLayout>
          <c:layoutTarget val="inner"/>
          <c:xMode val="edge"/>
          <c:yMode val="edge"/>
          <c:x val="2.8622166330842039E-2"/>
          <c:y val="0.17234655350458239"/>
          <c:w val="0.96937393715077813"/>
          <c:h val="0.69106646407240102"/>
        </c:manualLayout>
      </c:layout>
      <c:barChart>
        <c:barDir val="col"/>
        <c:grouping val="clustered"/>
        <c:varyColors val="0"/>
        <c:ser>
          <c:idx val="0"/>
          <c:order val="0"/>
          <c:tx>
            <c:strRef>
              <c:f>Arkusz1!$B$1</c:f>
              <c:strCache>
                <c:ptCount val="1"/>
                <c:pt idx="0">
                  <c:v>STRUKTURA GOSPODARSTW DOMOWYCH</c:v>
                </c:pt>
              </c:strCache>
            </c:strRef>
          </c:tx>
          <c:spPr>
            <a:solidFill>
              <a:srgbClr val="4A66AC"/>
            </a:solidFill>
          </c:spPr>
          <c:invertIfNegative val="0"/>
          <c:dLbls>
            <c:dLbl>
              <c:idx val="0"/>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7A-40AE-9EEA-C53BDCD34E19}"/>
                </c:ext>
              </c:extLst>
            </c:dLbl>
            <c:dLbl>
              <c:idx val="1"/>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7A-40AE-9EEA-C53BDCD34E19}"/>
                </c:ext>
              </c:extLst>
            </c:dLbl>
            <c:spPr>
              <a:solidFill>
                <a:sysClr val="window" lastClr="FFFFFF"/>
              </a:solidFill>
              <a:ln>
                <a:solidFill>
                  <a:sysClr val="windowText" lastClr="000000">
                    <a:lumMod val="65000"/>
                    <a:lumOff val="35000"/>
                  </a:sysClr>
                </a:solidFill>
              </a:ln>
              <a:effectLst/>
            </c:spPr>
            <c:txPr>
              <a:bodyPr/>
              <a:lstStyle/>
              <a:p>
                <a:pPr>
                  <a:defRPr sz="1100" b="1">
                    <a:solidFill>
                      <a:sysClr val="windowText" lastClr="000000"/>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Arkusz1!$A$2:$A$3</c:f>
              <c:strCache>
                <c:ptCount val="2"/>
                <c:pt idx="0">
                  <c:v>kobiety</c:v>
                </c:pt>
                <c:pt idx="1">
                  <c:v>mężczyźni</c:v>
                </c:pt>
              </c:strCache>
            </c:strRef>
          </c:cat>
          <c:val>
            <c:numRef>
              <c:f>Arkusz1!$B$2:$B$3</c:f>
              <c:numCache>
                <c:formatCode>General</c:formatCode>
                <c:ptCount val="2"/>
                <c:pt idx="0">
                  <c:v>60</c:v>
                </c:pt>
                <c:pt idx="1">
                  <c:v>40</c:v>
                </c:pt>
              </c:numCache>
            </c:numRef>
          </c:val>
          <c:extLst>
            <c:ext xmlns:c16="http://schemas.microsoft.com/office/drawing/2014/chart" uri="{C3380CC4-5D6E-409C-BE32-E72D297353CC}">
              <c16:uniqueId val="{00000002-5B7A-40AE-9EEA-C53BDCD34E19}"/>
            </c:ext>
          </c:extLst>
        </c:ser>
        <c:dLbls>
          <c:showLegendKey val="0"/>
          <c:showVal val="0"/>
          <c:showCatName val="0"/>
          <c:showSerName val="0"/>
          <c:showPercent val="0"/>
          <c:showBubbleSize val="0"/>
        </c:dLbls>
        <c:gapWidth val="100"/>
        <c:axId val="788541232"/>
        <c:axId val="788539312"/>
      </c:barChart>
      <c:catAx>
        <c:axId val="788541232"/>
        <c:scaling>
          <c:orientation val="minMax"/>
        </c:scaling>
        <c:delete val="0"/>
        <c:axPos val="b"/>
        <c:numFmt formatCode="General" sourceLinked="1"/>
        <c:majorTickMark val="out"/>
        <c:minorTickMark val="none"/>
        <c:tickLblPos val="nextTo"/>
        <c:txPr>
          <a:bodyPr/>
          <a:lstStyle/>
          <a:p>
            <a:pPr>
              <a:defRPr sz="1050" b="1"/>
            </a:pPr>
            <a:endParaRPr lang="pl-PL"/>
          </a:p>
        </c:txPr>
        <c:crossAx val="788539312"/>
        <c:crosses val="autoZero"/>
        <c:auto val="1"/>
        <c:lblAlgn val="ctr"/>
        <c:lblOffset val="100"/>
        <c:noMultiLvlLbl val="0"/>
      </c:catAx>
      <c:valAx>
        <c:axId val="788539312"/>
        <c:scaling>
          <c:orientation val="minMax"/>
        </c:scaling>
        <c:delete val="0"/>
        <c:axPos val="l"/>
        <c:majorGridlines/>
        <c:numFmt formatCode="General" sourceLinked="1"/>
        <c:majorTickMark val="out"/>
        <c:minorTickMark val="none"/>
        <c:tickLblPos val="nextTo"/>
        <c:crossAx val="788541232"/>
        <c:crosses val="autoZero"/>
        <c:crossBetween val="between"/>
      </c:valAx>
      <c:spPr>
        <a:ln>
          <a:noFill/>
        </a:ln>
      </c:spPr>
    </c:plotArea>
    <c:plotVisOnly val="1"/>
    <c:dispBlanksAs val="gap"/>
    <c:showDLblsOverMax val="0"/>
  </c:chart>
  <c:spPr>
    <a:ln>
      <a:solidFill>
        <a:sysClr val="window" lastClr="FFFFFF"/>
      </a:solid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Reversed" id="26">
  <a:schemeClr val="accent6"/>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110">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1A6F-F98A-49E7-BF67-B22340CB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30436</Words>
  <Characters>182619</Characters>
  <Application>Microsoft Office Word</Application>
  <DocSecurity>0</DocSecurity>
  <Lines>1521</Lines>
  <Paragraphs>425</Paragraphs>
  <ScaleCrop>false</ScaleCrop>
  <HeadingPairs>
    <vt:vector size="2" baseType="variant">
      <vt:variant>
        <vt:lpstr>Tytuł</vt:lpstr>
      </vt:variant>
      <vt:variant>
        <vt:i4>1</vt:i4>
      </vt:variant>
    </vt:vector>
  </HeadingPairs>
  <TitlesOfParts>
    <vt:vector size="1" baseType="lpstr">
      <vt:lpstr>Sprawozdanie z działalności OPS 2023</vt:lpstr>
    </vt:vector>
  </TitlesOfParts>
  <Company>OPS Bielany</Company>
  <LinksUpToDate>false</LinksUpToDate>
  <CharactersWithSpaces>212630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OPS 2023</dc:title>
  <dc:subject/>
  <dc:creator>ewafla</dc:creator>
  <cp:keywords/>
  <dc:description/>
  <cp:lastModifiedBy>Piórecka Bogumiła</cp:lastModifiedBy>
  <cp:revision>3</cp:revision>
  <cp:lastPrinted>2025-04-08T10:21:00Z</cp:lastPrinted>
  <dcterms:created xsi:type="dcterms:W3CDTF">2025-05-14T08:12:00Z</dcterms:created>
  <dcterms:modified xsi:type="dcterms:W3CDTF">2025-05-14T08:18:00Z</dcterms:modified>
</cp:coreProperties>
</file>